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20" w:rsidRDefault="00E2014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5/2024. (II. 20.) önkormányzati rendelete</w:t>
      </w:r>
    </w:p>
    <w:p w:rsidR="00CD5B20" w:rsidRDefault="00E2014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gyermekjóléti, gyermekvédelmi ellátásokról, a személyes gondoskodást nyújtó ellátások igénybevételéről, a fizetendő térítési díjakról szóló önkormányzati </w:t>
      </w:r>
      <w:r>
        <w:rPr>
          <w:b/>
          <w:bCs/>
        </w:rPr>
        <w:t>rendelet módosításáról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>A gyermekek védelméről és a gyámügyi igazgatásról szóló 1997. évi XXXI. törvény 29. § (1)-(2) bekezdésében, 131. § (1) bekezdésében kapott felhatalmazás alapján Magyarország helyi önkormányzatairól szóló 2011. évi CLXXXIX. törvény 13</w:t>
      </w:r>
      <w:r>
        <w:t>. § (1) bekezdésének 8. pontjában meghatározott feladatkörében eljárva a következőket rendeli el:</w:t>
      </w:r>
    </w:p>
    <w:p w:rsidR="00CD5B20" w:rsidRDefault="00E2014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CD5B20" w:rsidRDefault="00E2014C">
      <w:pPr>
        <w:pStyle w:val="Szvegtrzs"/>
        <w:spacing w:before="240" w:after="0" w:line="240" w:lineRule="auto"/>
        <w:jc w:val="both"/>
      </w:pPr>
      <w:r>
        <w:t>(1) A gyermekjóléti, gyermekvédelmi ellátásokról, a személyes gondoskodást nyújtó ellátások igénybevételéről, a fizetendő térítési díjakról szóló 21/2021</w:t>
      </w:r>
      <w:r>
        <w:t>. (XII. 2.) önkormányzati rendelet 1. melléklete helyébe az 1. melléklet lép.</w:t>
      </w:r>
    </w:p>
    <w:p w:rsidR="00CD5B20" w:rsidRDefault="00E2014C">
      <w:pPr>
        <w:pStyle w:val="Szvegtrzs"/>
        <w:spacing w:before="240" w:after="0" w:line="240" w:lineRule="auto"/>
        <w:jc w:val="both"/>
      </w:pPr>
      <w:r>
        <w:t>(2) A gyermekjóléti, gyermekvédelmi ellátásokról, a személyes gondoskodást nyújtó ellátások igénybevételéről, a fizetendő térítési díjakról szóló 21/2021. (XII. 2.) önkormányzati</w:t>
      </w:r>
      <w:r>
        <w:t xml:space="preserve"> rendelet 2. melléklete helyébe a 2. melléklet lép.</w:t>
      </w:r>
    </w:p>
    <w:p w:rsidR="00CD5B20" w:rsidRDefault="00E2014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770FE1" w:rsidRDefault="00E2014C">
      <w:pPr>
        <w:pStyle w:val="Szvegtrzs"/>
        <w:spacing w:after="0" w:line="240" w:lineRule="auto"/>
        <w:jc w:val="both"/>
      </w:pPr>
      <w:r>
        <w:t>Ez a rendelet 2024. április 1-jén lép hatályba.</w:t>
      </w:r>
    </w:p>
    <w:p w:rsidR="00770FE1" w:rsidRDefault="00770FE1">
      <w:pPr>
        <w:pStyle w:val="Szvegtrzs"/>
        <w:spacing w:after="0" w:line="240" w:lineRule="auto"/>
        <w:jc w:val="both"/>
      </w:pPr>
    </w:p>
    <w:p w:rsidR="00770FE1" w:rsidRDefault="00770FE1">
      <w:pPr>
        <w:pStyle w:val="Szvegtrzs"/>
        <w:spacing w:after="0" w:line="240" w:lineRule="auto"/>
        <w:jc w:val="both"/>
      </w:pPr>
    </w:p>
    <w:p w:rsidR="00770FE1" w:rsidRDefault="00770FE1">
      <w:pPr>
        <w:pStyle w:val="Szvegtrzs"/>
        <w:spacing w:after="0" w:line="240" w:lineRule="auto"/>
        <w:jc w:val="both"/>
      </w:pPr>
      <w:bookmarkStart w:id="0" w:name="_GoBack"/>
      <w:bookmarkEnd w:id="0"/>
    </w:p>
    <w:p w:rsidR="00770FE1" w:rsidRDefault="00770FE1" w:rsidP="00770FE1">
      <w:pPr>
        <w:pStyle w:val="Szvegtrzs"/>
        <w:spacing w:after="0" w:line="240" w:lineRule="auto"/>
        <w:jc w:val="both"/>
      </w:pPr>
      <w:r>
        <w:t>Tiszavasvári, 2024. február 15.</w:t>
      </w:r>
    </w:p>
    <w:p w:rsidR="00770FE1" w:rsidRDefault="00770FE1" w:rsidP="00770FE1">
      <w:pPr>
        <w:jc w:val="both"/>
        <w:rPr>
          <w:b/>
        </w:rPr>
      </w:pPr>
      <w:r w:rsidRPr="003110FB">
        <w:rPr>
          <w:b/>
        </w:rPr>
        <w:t xml:space="preserve">                 </w:t>
      </w:r>
    </w:p>
    <w:p w:rsidR="00770FE1" w:rsidRDefault="00770FE1" w:rsidP="00770FE1">
      <w:pPr>
        <w:jc w:val="both"/>
        <w:rPr>
          <w:b/>
        </w:rPr>
      </w:pPr>
    </w:p>
    <w:p w:rsidR="00770FE1" w:rsidRDefault="00770FE1" w:rsidP="00770FE1">
      <w:pPr>
        <w:jc w:val="both"/>
        <w:rPr>
          <w:b/>
        </w:rPr>
      </w:pPr>
    </w:p>
    <w:p w:rsidR="00770FE1" w:rsidRDefault="00770FE1" w:rsidP="00770FE1">
      <w:pPr>
        <w:jc w:val="both"/>
        <w:rPr>
          <w:b/>
        </w:rPr>
      </w:pPr>
    </w:p>
    <w:p w:rsidR="00770FE1" w:rsidRDefault="00770FE1" w:rsidP="00770FE1">
      <w:pPr>
        <w:jc w:val="both"/>
        <w:rPr>
          <w:b/>
        </w:rPr>
      </w:pPr>
    </w:p>
    <w:p w:rsidR="00770FE1" w:rsidRDefault="00770FE1" w:rsidP="00770FE1">
      <w:pPr>
        <w:jc w:val="both"/>
        <w:rPr>
          <w:b/>
        </w:rPr>
      </w:pPr>
    </w:p>
    <w:p w:rsidR="00770FE1" w:rsidRPr="003110FB" w:rsidRDefault="00770FE1" w:rsidP="00770FE1">
      <w:pPr>
        <w:jc w:val="both"/>
        <w:rPr>
          <w:b/>
        </w:rPr>
      </w:pPr>
      <w:r>
        <w:rPr>
          <w:b/>
        </w:rPr>
        <w:t xml:space="preserve">                  </w:t>
      </w:r>
      <w:r w:rsidRPr="003110FB">
        <w:rPr>
          <w:b/>
        </w:rPr>
        <w:t xml:space="preserve"> Szőke Zoltán                                             Dr. Kórik Zsuzsanna</w:t>
      </w:r>
    </w:p>
    <w:p w:rsidR="00770FE1" w:rsidRPr="003110FB" w:rsidRDefault="00770FE1" w:rsidP="00770FE1">
      <w:pPr>
        <w:jc w:val="both"/>
        <w:rPr>
          <w:b/>
        </w:rPr>
      </w:pPr>
      <w:r w:rsidRPr="003110FB">
        <w:rPr>
          <w:b/>
        </w:rPr>
        <w:t xml:space="preserve">                  polgármester                                                           jegyző</w:t>
      </w:r>
    </w:p>
    <w:p w:rsidR="00770FE1" w:rsidRPr="003110FB" w:rsidRDefault="00770FE1" w:rsidP="00770FE1">
      <w:pPr>
        <w:jc w:val="both"/>
        <w:rPr>
          <w:b/>
        </w:rPr>
      </w:pPr>
    </w:p>
    <w:p w:rsidR="00770FE1" w:rsidRDefault="00770FE1" w:rsidP="00770FE1">
      <w:pPr>
        <w:jc w:val="both"/>
        <w:rPr>
          <w:b/>
        </w:rPr>
      </w:pPr>
    </w:p>
    <w:p w:rsidR="00770FE1" w:rsidRPr="003110FB" w:rsidRDefault="00770FE1" w:rsidP="00770FE1">
      <w:pPr>
        <w:jc w:val="both"/>
        <w:rPr>
          <w:b/>
        </w:rPr>
      </w:pPr>
    </w:p>
    <w:p w:rsidR="00770FE1" w:rsidRPr="003110FB" w:rsidRDefault="00770FE1" w:rsidP="00770FE1">
      <w:pPr>
        <w:jc w:val="both"/>
        <w:rPr>
          <w:b/>
        </w:rPr>
      </w:pPr>
      <w:r w:rsidRPr="003110FB">
        <w:rPr>
          <w:b/>
        </w:rPr>
        <w:t xml:space="preserve">A rendelet kihirdetve: 2024. február </w:t>
      </w:r>
      <w:r>
        <w:rPr>
          <w:b/>
        </w:rPr>
        <w:t>20</w:t>
      </w:r>
      <w:r w:rsidRPr="003110FB">
        <w:rPr>
          <w:b/>
        </w:rPr>
        <w:t>-án</w:t>
      </w:r>
    </w:p>
    <w:p w:rsidR="00770FE1" w:rsidRPr="003110FB" w:rsidRDefault="00770FE1" w:rsidP="00770FE1">
      <w:pPr>
        <w:jc w:val="both"/>
        <w:rPr>
          <w:b/>
        </w:rPr>
      </w:pPr>
    </w:p>
    <w:p w:rsidR="00770FE1" w:rsidRDefault="00770FE1" w:rsidP="00770FE1">
      <w:pPr>
        <w:jc w:val="both"/>
        <w:rPr>
          <w:b/>
        </w:rPr>
      </w:pPr>
    </w:p>
    <w:p w:rsidR="00770FE1" w:rsidRDefault="00770FE1" w:rsidP="00770FE1">
      <w:pPr>
        <w:jc w:val="both"/>
        <w:rPr>
          <w:b/>
        </w:rPr>
      </w:pPr>
    </w:p>
    <w:p w:rsidR="00770FE1" w:rsidRPr="003110FB" w:rsidRDefault="00770FE1" w:rsidP="00770FE1">
      <w:pPr>
        <w:jc w:val="both"/>
        <w:rPr>
          <w:b/>
        </w:rPr>
      </w:pPr>
    </w:p>
    <w:p w:rsidR="00770FE1" w:rsidRPr="003110FB" w:rsidRDefault="00770FE1" w:rsidP="00770FE1">
      <w:pPr>
        <w:jc w:val="both"/>
        <w:rPr>
          <w:b/>
        </w:rPr>
      </w:pPr>
      <w:r w:rsidRPr="003110FB">
        <w:rPr>
          <w:b/>
        </w:rPr>
        <w:t xml:space="preserve">                                                                                     Dr. Kórik Zsuzsanna</w:t>
      </w:r>
    </w:p>
    <w:p w:rsidR="00770FE1" w:rsidRPr="003110FB" w:rsidRDefault="00770FE1" w:rsidP="00770FE1">
      <w:pPr>
        <w:suppressAutoHyphens w:val="0"/>
        <w:spacing w:after="200" w:line="276" w:lineRule="auto"/>
        <w:rPr>
          <w:b/>
        </w:rPr>
      </w:pPr>
      <w:r w:rsidRPr="003110FB">
        <w:rPr>
          <w:b/>
        </w:rPr>
        <w:t xml:space="preserve">                                                                                                         jegyző</w:t>
      </w:r>
    </w:p>
    <w:p w:rsidR="00770FE1" w:rsidRDefault="00770FE1">
      <w:pPr>
        <w:pStyle w:val="Szvegtrzs"/>
        <w:spacing w:after="0" w:line="240" w:lineRule="auto"/>
        <w:jc w:val="both"/>
      </w:pPr>
    </w:p>
    <w:p w:rsidR="00CD5B20" w:rsidRDefault="00E2014C">
      <w:pPr>
        <w:pStyle w:val="Szvegtrzs"/>
        <w:spacing w:after="0" w:line="240" w:lineRule="auto"/>
        <w:jc w:val="both"/>
      </w:pPr>
      <w:r>
        <w:br w:type="page"/>
      </w:r>
    </w:p>
    <w:p w:rsidR="00CD5B20" w:rsidRDefault="00E2014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5/2024. (II. 20.) önkormányzati rendelethez</w:t>
      </w:r>
    </w:p>
    <w:p w:rsidR="00CD5B20" w:rsidRDefault="00E2014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CD5B20" w:rsidRDefault="00E2014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Tiszavasvári Bölcsődében alkalmazandó térítési díjak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>1. Tiszavasvári Bölcs</w:t>
      </w:r>
      <w:r>
        <w:t>őde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>1.1. A gondozásért fizetendő intézményi térítési díj összege: 0. - Ft/ellátási nap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>1.2. A gyermekétkeztetésért fizetendő intézményi térítési díj összege: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 xml:space="preserve">1.2.1. reggeli étkezés - a napi energia szükséglet 14%-a - </w:t>
      </w:r>
      <w:r>
        <w:rPr>
          <w:b/>
          <w:bCs/>
        </w:rPr>
        <w:t>130</w:t>
      </w:r>
      <w:r>
        <w:t xml:space="preserve"> Ft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 xml:space="preserve">1.2.2. tízórai - a napi energia </w:t>
      </w:r>
      <w:r>
        <w:t xml:space="preserve">szükséglet 9%-a – </w:t>
      </w:r>
      <w:r>
        <w:rPr>
          <w:b/>
          <w:bCs/>
        </w:rPr>
        <w:t>100</w:t>
      </w:r>
      <w:r>
        <w:t xml:space="preserve"> Ft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 xml:space="preserve">1.2.3. ebéd - a napi energia szükséglet 42%-a - </w:t>
      </w:r>
      <w:r>
        <w:rPr>
          <w:b/>
          <w:bCs/>
        </w:rPr>
        <w:t>420</w:t>
      </w:r>
      <w:r>
        <w:t xml:space="preserve"> Ft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 xml:space="preserve">1.2.4. uzsonna - a napi energia szükséglet 10%-a - </w:t>
      </w:r>
      <w:r>
        <w:rPr>
          <w:b/>
          <w:bCs/>
        </w:rPr>
        <w:t xml:space="preserve">105 </w:t>
      </w:r>
      <w:r>
        <w:t>Ft</w:t>
      </w:r>
    </w:p>
    <w:p w:rsidR="00CD5B20" w:rsidRDefault="00E2014C">
      <w:pPr>
        <w:pStyle w:val="Szvegtrzs"/>
        <w:spacing w:before="220" w:after="0" w:line="240" w:lineRule="auto"/>
      </w:pPr>
      <w:r>
        <w:t xml:space="preserve">1.2.5.Összesen: </w:t>
      </w:r>
      <w:r>
        <w:rPr>
          <w:b/>
          <w:bCs/>
        </w:rPr>
        <w:t>755</w:t>
      </w:r>
      <w:r>
        <w:t xml:space="preserve"> Ft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>1.3. Az időszakos gyermekfelügyelet térítési díja összesen: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 xml:space="preserve">1.3.1. a felügyelet díja 125 </w:t>
      </w:r>
      <w:r>
        <w:t>Ft/gondozási óra, és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>1.3.2. a gyermekek által igénybevett étkezés(ek) mindenkori, jelen rendelet szerinti bölcsődei étkezési térítési díja.</w:t>
      </w:r>
    </w:p>
    <w:p w:rsidR="00CD5B20" w:rsidRDefault="00E2014C">
      <w:pPr>
        <w:pStyle w:val="Szvegtrzs"/>
        <w:spacing w:before="220" w:after="240" w:line="240" w:lineRule="auto"/>
      </w:pPr>
      <w:r>
        <w:t>Fent meghatározott díjak a fizetendő díjakat tartalmazzák, az intézmény alanyi mentessége miatt ÁFA fizetés nem merü</w:t>
      </w:r>
      <w:r>
        <w:t>l fel.”</w:t>
      </w:r>
      <w:r>
        <w:br w:type="page"/>
      </w:r>
    </w:p>
    <w:p w:rsidR="00CD5B20" w:rsidRDefault="00E2014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5/2024. (II. 20.) önkormányzati rendelethez</w:t>
      </w:r>
    </w:p>
    <w:p w:rsidR="00CD5B20" w:rsidRDefault="00E2014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CD5B20" w:rsidRDefault="00E2014C">
      <w:pPr>
        <w:pStyle w:val="Szvegtrzs"/>
        <w:spacing w:before="220" w:after="0" w:line="240" w:lineRule="auto"/>
        <w:jc w:val="center"/>
      </w:pPr>
      <w:r>
        <w:t>A gyermekétkeztetésért fizetendő intézményi térítési díjak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 xml:space="preserve">1. óvodában nettó </w:t>
      </w:r>
      <w:r>
        <w:rPr>
          <w:b/>
          <w:bCs/>
        </w:rPr>
        <w:t xml:space="preserve">640 </w:t>
      </w:r>
      <w:r>
        <w:t>Ft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 xml:space="preserve">2. általános iskolában napközi, napi háromszori étkezés nettó </w:t>
      </w:r>
      <w:r>
        <w:rPr>
          <w:b/>
          <w:bCs/>
        </w:rPr>
        <w:t>785</w:t>
      </w:r>
      <w:r>
        <w:t xml:space="preserve"> Ft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>3. általános iskoláb</w:t>
      </w:r>
      <w:r>
        <w:t xml:space="preserve">an napi kétszeri étkezés: nettó </w:t>
      </w:r>
      <w:r>
        <w:rPr>
          <w:b/>
          <w:bCs/>
        </w:rPr>
        <w:t xml:space="preserve">670 </w:t>
      </w:r>
      <w:r>
        <w:t>Ft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 xml:space="preserve">4. általános iskolában menza: nettó </w:t>
      </w:r>
      <w:r>
        <w:rPr>
          <w:b/>
          <w:bCs/>
        </w:rPr>
        <w:t>505</w:t>
      </w:r>
      <w:r>
        <w:t xml:space="preserve"> Ft</w:t>
      </w:r>
    </w:p>
    <w:p w:rsidR="00CD5B20" w:rsidRDefault="00E2014C">
      <w:pPr>
        <w:pStyle w:val="Szvegtrzs"/>
        <w:spacing w:before="220" w:after="0" w:line="240" w:lineRule="auto"/>
        <w:jc w:val="both"/>
      </w:pPr>
      <w:r>
        <w:t xml:space="preserve">5. középiskolai menza: nettó </w:t>
      </w:r>
      <w:r>
        <w:rPr>
          <w:b/>
          <w:bCs/>
        </w:rPr>
        <w:t>640</w:t>
      </w:r>
      <w:r>
        <w:t xml:space="preserve"> Ft</w:t>
      </w:r>
    </w:p>
    <w:p w:rsidR="00CD5B20" w:rsidRDefault="00E2014C">
      <w:pPr>
        <w:pStyle w:val="Szvegtrzs"/>
        <w:spacing w:before="220" w:after="240" w:line="240" w:lineRule="auto"/>
        <w:jc w:val="both"/>
        <w:sectPr w:rsidR="00CD5B20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6. középfokú iskolai kollégiumi ellátás: nettó </w:t>
      </w:r>
      <w:r>
        <w:rPr>
          <w:b/>
          <w:bCs/>
        </w:rPr>
        <w:t xml:space="preserve">1585 </w:t>
      </w:r>
      <w:r>
        <w:t>Ft”</w:t>
      </w:r>
    </w:p>
    <w:p w:rsidR="00CD5B20" w:rsidRDefault="00CD5B20">
      <w:pPr>
        <w:pStyle w:val="Szvegtrzs"/>
        <w:spacing w:after="0"/>
        <w:jc w:val="center"/>
      </w:pPr>
    </w:p>
    <w:p w:rsidR="00CD5B20" w:rsidRDefault="00E2014C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CD5B20" w:rsidRDefault="00E2014C">
      <w:pPr>
        <w:pStyle w:val="Szvegtrzs"/>
        <w:spacing w:line="240" w:lineRule="auto"/>
        <w:jc w:val="both"/>
      </w:pPr>
      <w:r>
        <w:t xml:space="preserve">A Tiszavasvári Bölcsőde és a Tiva-Szolg Kft. ügyvezetője is étkezési norma emelési kérelmet küldött az Önkormányzat részére, melyek miatt szükséges a gyermekjóléti rendelet 1. és </w:t>
      </w:r>
      <w:r>
        <w:t>2. sz. mellékleteiben meghatározott térítési díjak emelése is. Az új térítési díjak 2024. április 31 napjától kerülnek bevezetésre 10 % emeléssel a korábbiakhoz képest. </w:t>
      </w:r>
    </w:p>
    <w:p w:rsidR="00CD5B20" w:rsidRDefault="00E2014C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CD5B20" w:rsidRDefault="00E2014C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§-hoz, a 2. §-hoz, az 1. melléklethez és a 2. melléklethez </w:t>
      </w:r>
    </w:p>
    <w:p w:rsidR="00CD5B20" w:rsidRDefault="00E2014C">
      <w:pPr>
        <w:pStyle w:val="Szvegtrzs"/>
        <w:spacing w:before="159" w:after="159" w:line="240" w:lineRule="auto"/>
        <w:ind w:left="159" w:right="159"/>
        <w:jc w:val="both"/>
      </w:pPr>
      <w:r>
        <w:t>A 2024. április 1. napjától érvényes emelt díjakat tartalmazzák az új mellékletek.</w:t>
      </w:r>
    </w:p>
    <w:sectPr w:rsidR="00CD5B20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014C">
      <w:r>
        <w:separator/>
      </w:r>
    </w:p>
  </w:endnote>
  <w:endnote w:type="continuationSeparator" w:id="0">
    <w:p w:rsidR="00000000" w:rsidRDefault="00E2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20" w:rsidRDefault="00E2014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20" w:rsidRDefault="00E2014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70FE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014C">
      <w:r>
        <w:separator/>
      </w:r>
    </w:p>
  </w:footnote>
  <w:footnote w:type="continuationSeparator" w:id="0">
    <w:p w:rsidR="00000000" w:rsidRDefault="00E2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5BAE"/>
    <w:multiLevelType w:val="multilevel"/>
    <w:tmpl w:val="F454057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5B20"/>
    <w:rsid w:val="00770FE1"/>
    <w:rsid w:val="00CD5B20"/>
    <w:rsid w:val="00E2014C"/>
    <w:rsid w:val="00F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70FE1"/>
    <w:rPr>
      <w:rFonts w:ascii="Times New Roman" w:hAnsi="Times New Roman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770FE1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2024-02-20T08:45:00Z</dcterms:created>
  <dcterms:modified xsi:type="dcterms:W3CDTF">2024-02-20T08:45:00Z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