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BB" w:rsidRDefault="00E448D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Képviselő-testületének 14/2023. (IV. 28.) önkormányzati rendelete</w:t>
      </w:r>
    </w:p>
    <w:p w:rsidR="001B42BB" w:rsidRDefault="00E448D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 gyermekjóléti, gyermekvédelmi ellátásokról, a személyes gondoskodást nyújtó ellátások igénybevételéről, a fizetendő térítési díjakról szóló 21/2021 (XII. </w:t>
      </w:r>
      <w:r>
        <w:rPr>
          <w:b/>
          <w:bCs/>
        </w:rPr>
        <w:t>2.) önkormányzati rendelet módosításáról</w:t>
      </w:r>
    </w:p>
    <w:p w:rsidR="001B42BB" w:rsidRDefault="00E448D6">
      <w:pPr>
        <w:pStyle w:val="Szvegtrzs"/>
        <w:spacing w:before="220" w:after="0" w:line="240" w:lineRule="auto"/>
        <w:jc w:val="both"/>
      </w:pPr>
      <w:r>
        <w:t>A gyermekek védelméről és a gyámügyi igazgatásról szóló 1997. évi XXXI. törvény 29. § (1)-(2) bekezdésében, 131. § (1) bekezdésében kapott felhatalmazás alapján Magyarország helyi önkormányzatairól szóló 2011. évi C</w:t>
      </w:r>
      <w:r>
        <w:t>LXXXIX. törvény 13. § (1) bekezdésének 8. pontjában meghatározott feladatkörében eljárva a következőket rendeli el:</w:t>
      </w:r>
    </w:p>
    <w:p w:rsidR="001B42BB" w:rsidRDefault="00E448D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1B42BB" w:rsidRDefault="00E448D6">
      <w:pPr>
        <w:pStyle w:val="Szvegtrzs"/>
        <w:spacing w:after="0" w:line="240" w:lineRule="auto"/>
        <w:jc w:val="both"/>
      </w:pPr>
      <w:r>
        <w:t>A gyermekjóléti, gyermekvédelmi ellátásokról, a személyes gondoskodást nyújtó ellátások igénybevételéről, a fizetendő térítési díjakról</w:t>
      </w:r>
      <w:r>
        <w:t xml:space="preserve"> szóló 21/2021. (XII. 2.) önkormányzati rendelet 2. melléklete helyébe az 1. melléklet lép.</w:t>
      </w:r>
    </w:p>
    <w:p w:rsidR="001B42BB" w:rsidRDefault="00E448D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E448D6" w:rsidRDefault="00E448D6">
      <w:pPr>
        <w:pStyle w:val="Szvegtrzs"/>
        <w:spacing w:after="0" w:line="240" w:lineRule="auto"/>
        <w:jc w:val="both"/>
      </w:pPr>
      <w:r>
        <w:t>Ez a rendelet 2023. június 1-jén lép hatályba.</w:t>
      </w:r>
    </w:p>
    <w:p w:rsidR="00E448D6" w:rsidRDefault="00E448D6">
      <w:pPr>
        <w:pStyle w:val="Szvegtrzs"/>
        <w:spacing w:after="0" w:line="240" w:lineRule="auto"/>
        <w:jc w:val="both"/>
      </w:pPr>
    </w:p>
    <w:p w:rsidR="00E448D6" w:rsidRDefault="00E448D6">
      <w:pPr>
        <w:pStyle w:val="Szvegtrzs"/>
        <w:spacing w:after="0" w:line="240" w:lineRule="auto"/>
        <w:jc w:val="both"/>
      </w:pPr>
    </w:p>
    <w:p w:rsidR="00E448D6" w:rsidRDefault="00E448D6" w:rsidP="00E448D6">
      <w:pPr>
        <w:pStyle w:val="Szvegtrzs"/>
        <w:spacing w:after="0" w:line="240" w:lineRule="auto"/>
        <w:jc w:val="both"/>
      </w:pPr>
    </w:p>
    <w:p w:rsidR="00E448D6" w:rsidRPr="008F2EA5" w:rsidRDefault="00E448D6" w:rsidP="00E448D6">
      <w:pPr>
        <w:jc w:val="both"/>
        <w:rPr>
          <w:b/>
        </w:rPr>
      </w:pPr>
      <w:r>
        <w:rPr>
          <w:b/>
        </w:rPr>
        <w:t xml:space="preserve">                  </w:t>
      </w:r>
      <w:r w:rsidRPr="008F2EA5">
        <w:rPr>
          <w:b/>
        </w:rPr>
        <w:t xml:space="preserve">Szőke </w:t>
      </w:r>
      <w:proofErr w:type="gramStart"/>
      <w:r w:rsidRPr="008F2EA5">
        <w:rPr>
          <w:b/>
        </w:rPr>
        <w:t>Zoltán                                             Dr.</w:t>
      </w:r>
      <w:proofErr w:type="gramEnd"/>
      <w:r w:rsidRPr="008F2EA5">
        <w:rPr>
          <w:b/>
        </w:rPr>
        <w:t xml:space="preserve"> </w:t>
      </w:r>
      <w:proofErr w:type="spellStart"/>
      <w:r w:rsidRPr="008F2EA5">
        <w:rPr>
          <w:b/>
        </w:rPr>
        <w:t>Kórik</w:t>
      </w:r>
      <w:proofErr w:type="spellEnd"/>
      <w:r w:rsidRPr="008F2EA5">
        <w:rPr>
          <w:b/>
        </w:rPr>
        <w:t xml:space="preserve"> Zsuzsanna</w:t>
      </w:r>
    </w:p>
    <w:p w:rsidR="00E448D6" w:rsidRPr="008F2EA5" w:rsidRDefault="00E448D6" w:rsidP="00E448D6">
      <w:pPr>
        <w:jc w:val="both"/>
        <w:rPr>
          <w:b/>
        </w:rPr>
      </w:pPr>
      <w:r w:rsidRPr="008F2EA5">
        <w:rPr>
          <w:b/>
        </w:rPr>
        <w:t xml:space="preserve">                  </w:t>
      </w:r>
      <w:proofErr w:type="gramStart"/>
      <w:r w:rsidRPr="008F2EA5">
        <w:rPr>
          <w:b/>
        </w:rPr>
        <w:t>polgármester</w:t>
      </w:r>
      <w:proofErr w:type="gramEnd"/>
      <w:r w:rsidRPr="008F2EA5">
        <w:rPr>
          <w:b/>
        </w:rPr>
        <w:t xml:space="preserve">                                                           jegyző</w:t>
      </w:r>
    </w:p>
    <w:p w:rsidR="00E448D6" w:rsidRPr="008F2EA5" w:rsidRDefault="00E448D6" w:rsidP="00E448D6">
      <w:pPr>
        <w:jc w:val="both"/>
        <w:rPr>
          <w:b/>
        </w:rPr>
      </w:pPr>
    </w:p>
    <w:p w:rsidR="00E448D6" w:rsidRPr="008F2EA5" w:rsidRDefault="00E448D6" w:rsidP="00E448D6">
      <w:pPr>
        <w:jc w:val="both"/>
        <w:rPr>
          <w:b/>
        </w:rPr>
      </w:pPr>
    </w:p>
    <w:p w:rsidR="00E448D6" w:rsidRPr="008F2EA5" w:rsidRDefault="00E448D6" w:rsidP="00E448D6">
      <w:pPr>
        <w:jc w:val="both"/>
        <w:rPr>
          <w:b/>
        </w:rPr>
      </w:pPr>
      <w:r w:rsidRPr="008F2EA5">
        <w:rPr>
          <w:b/>
        </w:rPr>
        <w:t>A rendelet kihirdetve: 2023. április 28-án</w:t>
      </w:r>
    </w:p>
    <w:p w:rsidR="00E448D6" w:rsidRPr="008F2EA5" w:rsidRDefault="00E448D6" w:rsidP="00E448D6">
      <w:pPr>
        <w:jc w:val="both"/>
        <w:rPr>
          <w:b/>
        </w:rPr>
      </w:pPr>
    </w:p>
    <w:p w:rsidR="00E448D6" w:rsidRPr="008F2EA5" w:rsidRDefault="00E448D6" w:rsidP="00E448D6">
      <w:pPr>
        <w:jc w:val="both"/>
        <w:rPr>
          <w:b/>
        </w:rPr>
      </w:pPr>
    </w:p>
    <w:p w:rsidR="00E448D6" w:rsidRPr="008F2EA5" w:rsidRDefault="00E448D6" w:rsidP="00E448D6">
      <w:pPr>
        <w:jc w:val="both"/>
        <w:rPr>
          <w:b/>
        </w:rPr>
      </w:pPr>
      <w:r w:rsidRPr="008F2EA5">
        <w:rPr>
          <w:b/>
        </w:rPr>
        <w:t xml:space="preserve">                                                                                     Dr. </w:t>
      </w:r>
      <w:proofErr w:type="spellStart"/>
      <w:r w:rsidRPr="008F2EA5">
        <w:rPr>
          <w:b/>
        </w:rPr>
        <w:t>Kórik</w:t>
      </w:r>
      <w:proofErr w:type="spellEnd"/>
      <w:r w:rsidRPr="008F2EA5">
        <w:rPr>
          <w:b/>
        </w:rPr>
        <w:t xml:space="preserve"> Zsuzsanna</w:t>
      </w:r>
    </w:p>
    <w:p w:rsidR="00E448D6" w:rsidRDefault="00E448D6" w:rsidP="00E448D6">
      <w:pPr>
        <w:pStyle w:val="Szvegtrzs"/>
        <w:spacing w:after="0" w:line="240" w:lineRule="auto"/>
        <w:jc w:val="both"/>
      </w:pPr>
      <w:r w:rsidRPr="008F2EA5">
        <w:rPr>
          <w:b/>
        </w:rPr>
        <w:t xml:space="preserve">                                                                                                    </w:t>
      </w:r>
      <w:proofErr w:type="gramStart"/>
      <w:r w:rsidRPr="008F2EA5">
        <w:rPr>
          <w:b/>
        </w:rPr>
        <w:t>jegyző</w:t>
      </w:r>
      <w:bookmarkStart w:id="0" w:name="_GoBack"/>
      <w:bookmarkEnd w:id="0"/>
      <w:proofErr w:type="gramEnd"/>
    </w:p>
    <w:p w:rsidR="00E448D6" w:rsidRDefault="00E448D6">
      <w:pPr>
        <w:pStyle w:val="Szvegtrzs"/>
        <w:spacing w:after="0" w:line="240" w:lineRule="auto"/>
        <w:jc w:val="both"/>
      </w:pPr>
    </w:p>
    <w:p w:rsidR="001B42BB" w:rsidRDefault="00E448D6">
      <w:pPr>
        <w:pStyle w:val="Szvegtrzs"/>
        <w:spacing w:after="0" w:line="240" w:lineRule="auto"/>
        <w:jc w:val="both"/>
      </w:pPr>
      <w:r>
        <w:br w:type="page"/>
      </w:r>
    </w:p>
    <w:p w:rsidR="00E448D6" w:rsidRDefault="00E448D6">
      <w:pPr>
        <w:pStyle w:val="Szvegtrzs"/>
        <w:spacing w:after="0" w:line="240" w:lineRule="auto"/>
        <w:jc w:val="both"/>
      </w:pPr>
    </w:p>
    <w:p w:rsidR="001B42BB" w:rsidRDefault="00E448D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 14/2023. (IV. 28.) önkormányzati rendelethez</w:t>
      </w:r>
    </w:p>
    <w:p w:rsidR="001B42BB" w:rsidRDefault="00E448D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:rsidR="001B42BB" w:rsidRDefault="00E448D6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A gyermekétkeztetésért fizetendő inté</w:t>
      </w:r>
      <w:r>
        <w:rPr>
          <w:b/>
          <w:bCs/>
        </w:rPr>
        <w:t>zményi térítési díjak</w:t>
      </w:r>
    </w:p>
    <w:p w:rsidR="001B42BB" w:rsidRDefault="00E448D6">
      <w:pPr>
        <w:pStyle w:val="Szvegtrzs"/>
        <w:spacing w:before="220" w:after="0" w:line="240" w:lineRule="auto"/>
        <w:jc w:val="both"/>
      </w:pPr>
      <w:r>
        <w:t xml:space="preserve">1. óvodában nettó </w:t>
      </w:r>
      <w:r>
        <w:rPr>
          <w:b/>
          <w:bCs/>
        </w:rPr>
        <w:t>580 Ft</w:t>
      </w:r>
    </w:p>
    <w:p w:rsidR="001B42BB" w:rsidRDefault="00E448D6">
      <w:pPr>
        <w:pStyle w:val="Szvegtrzs"/>
        <w:spacing w:before="220" w:after="0" w:line="240" w:lineRule="auto"/>
        <w:jc w:val="both"/>
      </w:pPr>
      <w:r>
        <w:t xml:space="preserve">2. általános iskolában napközi, napi háromszori étkezés nettó </w:t>
      </w:r>
      <w:r>
        <w:rPr>
          <w:b/>
          <w:bCs/>
        </w:rPr>
        <w:t>715 Ft</w:t>
      </w:r>
    </w:p>
    <w:p w:rsidR="001B42BB" w:rsidRDefault="00E448D6">
      <w:pPr>
        <w:pStyle w:val="Szvegtrzs"/>
        <w:spacing w:before="220" w:after="0" w:line="240" w:lineRule="auto"/>
        <w:jc w:val="both"/>
      </w:pPr>
      <w:r>
        <w:t xml:space="preserve">3. általános iskolában napi kétszeri étkezés: nettó </w:t>
      </w:r>
      <w:r>
        <w:rPr>
          <w:b/>
          <w:bCs/>
        </w:rPr>
        <w:t>610 Ft</w:t>
      </w:r>
    </w:p>
    <w:p w:rsidR="001B42BB" w:rsidRDefault="00E448D6">
      <w:pPr>
        <w:pStyle w:val="Szvegtrzs"/>
        <w:spacing w:before="220" w:after="0" w:line="240" w:lineRule="auto"/>
        <w:jc w:val="both"/>
      </w:pPr>
      <w:r>
        <w:t xml:space="preserve">4. általános iskolában menza: nettó </w:t>
      </w:r>
      <w:r>
        <w:rPr>
          <w:b/>
          <w:bCs/>
        </w:rPr>
        <w:t>460 Ft</w:t>
      </w:r>
    </w:p>
    <w:p w:rsidR="001B42BB" w:rsidRDefault="00E448D6">
      <w:pPr>
        <w:pStyle w:val="Szvegtrzs"/>
        <w:spacing w:before="220" w:after="0" w:line="240" w:lineRule="auto"/>
        <w:jc w:val="both"/>
      </w:pPr>
      <w:r>
        <w:t xml:space="preserve">5. középiskolai menza: nettó </w:t>
      </w:r>
      <w:r>
        <w:rPr>
          <w:b/>
          <w:bCs/>
        </w:rPr>
        <w:t>580 Ft</w:t>
      </w:r>
    </w:p>
    <w:p w:rsidR="001B42BB" w:rsidRDefault="00E448D6">
      <w:pPr>
        <w:pStyle w:val="Szvegtrzs"/>
        <w:spacing w:before="220" w:after="240" w:line="240" w:lineRule="auto"/>
        <w:jc w:val="both"/>
        <w:sectPr w:rsidR="001B42BB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 xml:space="preserve">6. középfokú iskolai kollégiumi ellátás: nettó </w:t>
      </w:r>
      <w:r>
        <w:rPr>
          <w:b/>
          <w:bCs/>
        </w:rPr>
        <w:t>1440 Ft</w:t>
      </w:r>
      <w:r>
        <w:t>”</w:t>
      </w:r>
    </w:p>
    <w:p w:rsidR="001B42BB" w:rsidRDefault="001B42BB">
      <w:pPr>
        <w:pStyle w:val="Szvegtrzs"/>
        <w:spacing w:after="0"/>
        <w:jc w:val="center"/>
      </w:pPr>
    </w:p>
    <w:p w:rsidR="001B42BB" w:rsidRDefault="00E448D6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1B42BB" w:rsidRDefault="00E448D6">
      <w:pPr>
        <w:pStyle w:val="Szvegtrzs"/>
        <w:spacing w:after="160" w:line="240" w:lineRule="auto"/>
        <w:jc w:val="both"/>
      </w:pPr>
      <w:r>
        <w:t xml:space="preserve">A gyermekétkeztetési térítési díjak 2023. 04.03. napjától történő emelése </w:t>
      </w:r>
      <w:r>
        <w:t>kapcsán módosította a képviselő-testület a 2023. évben a 21/2021 (XII.2.) önkormányzati rendeletét.</w:t>
      </w:r>
    </w:p>
    <w:p w:rsidR="001B42BB" w:rsidRDefault="00E448D6">
      <w:pPr>
        <w:pStyle w:val="Szvegtrzs"/>
        <w:spacing w:after="160" w:line="240" w:lineRule="auto"/>
        <w:jc w:val="both"/>
      </w:pPr>
      <w:r>
        <w:t>A rendelet módosítása a Szabolcs-Szatmár-Bereg Vármegyei Kormányhivatal Hatósági Főosztálya Törvényességi Felügyeleti Osztálya által áttekintésre került.</w:t>
      </w:r>
    </w:p>
    <w:p w:rsidR="001B42BB" w:rsidRDefault="00E448D6">
      <w:pPr>
        <w:pStyle w:val="Szvegtrzs"/>
        <w:spacing w:after="160" w:line="240" w:lineRule="auto"/>
        <w:jc w:val="both"/>
      </w:pPr>
      <w:r>
        <w:t xml:space="preserve">A </w:t>
      </w:r>
      <w:r>
        <w:t>rendelet módosítás vonatkozásában a kormányhivatal részéről a 2. mellékletben meghatározott díjaknál került megállapításra, hogy azokat csupán nettó árakban szükséges meghatározni, az ÁFA megjelölés mellőzésével.</w:t>
      </w:r>
    </w:p>
    <w:p w:rsidR="001B42BB" w:rsidRDefault="00E448D6">
      <w:pPr>
        <w:pStyle w:val="Szvegtrzs"/>
        <w:spacing w:after="160" w:line="240" w:lineRule="auto"/>
        <w:jc w:val="both"/>
      </w:pPr>
      <w:r>
        <w:t>A kormányhivatal az alábbi indokolással, jo</w:t>
      </w:r>
      <w:r>
        <w:t>gszabályi hivatkozással élt a szakmai felhívásában, melynek a kiküszöbölésére 2023.05.31 napja határidőt adott:</w:t>
      </w:r>
    </w:p>
    <w:p w:rsidR="001B42BB" w:rsidRDefault="00E448D6">
      <w:pPr>
        <w:pStyle w:val="Szvegtrzs"/>
        <w:spacing w:after="160" w:line="240" w:lineRule="auto"/>
        <w:jc w:val="both"/>
        <w:rPr>
          <w:i/>
          <w:iCs/>
        </w:rPr>
      </w:pPr>
      <w:r>
        <w:rPr>
          <w:i/>
          <w:iCs/>
        </w:rPr>
        <w:t>„A Rendelet 2. melléklete vonatkozásában a gyermekek védelméről és a gyámügyi igazgatásról szóló a 1997. évi XXXI. törvény 151.5 (4) bekezdése é</w:t>
      </w:r>
      <w:r>
        <w:rPr>
          <w:i/>
          <w:iCs/>
        </w:rPr>
        <w:t xml:space="preserve">rtelmében a gyermekétkeztetés személyi térítési díját az intézményvezető a (3) bekezdés szerinti napi </w:t>
      </w:r>
      <w:proofErr w:type="spellStart"/>
      <w:r>
        <w:rPr>
          <w:i/>
          <w:iCs/>
        </w:rPr>
        <w:t>összeq</w:t>
      </w:r>
      <w:proofErr w:type="spellEnd"/>
      <w:r>
        <w:rPr>
          <w:i/>
          <w:iCs/>
        </w:rPr>
        <w:t xml:space="preserve"> általános forgalmi adóval növelt </w:t>
      </w:r>
      <w:proofErr w:type="spellStart"/>
      <w:r>
        <w:rPr>
          <w:i/>
          <w:iCs/>
        </w:rPr>
        <w:t>összeqének</w:t>
      </w:r>
      <w:proofErr w:type="spellEnd"/>
      <w:r>
        <w:rPr>
          <w:i/>
          <w:iCs/>
        </w:rPr>
        <w:t xml:space="preserve"> és az igénybe vett étkezések számának, valamint az 21/B. </w:t>
      </w:r>
      <w:proofErr w:type="spellStart"/>
      <w:r>
        <w:rPr>
          <w:i/>
          <w:iCs/>
        </w:rPr>
        <w:t>S-ban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meqjelölt</w:t>
      </w:r>
      <w:proofErr w:type="spellEnd"/>
      <w:r>
        <w:rPr>
          <w:i/>
          <w:iCs/>
        </w:rPr>
        <w:t xml:space="preserve"> normatív kedvezményeknek a fig</w:t>
      </w:r>
      <w:r>
        <w:rPr>
          <w:i/>
          <w:iCs/>
        </w:rPr>
        <w:t xml:space="preserve">yelembevételével állapítja </w:t>
      </w:r>
      <w:proofErr w:type="spellStart"/>
      <w:r>
        <w:rPr>
          <w:i/>
          <w:iCs/>
        </w:rPr>
        <w:t>meq</w:t>
      </w:r>
      <w:proofErr w:type="spellEnd"/>
      <w:r>
        <w:rPr>
          <w:i/>
          <w:iCs/>
        </w:rPr>
        <w:t>. Ha a fenntartó kizárólag a bölcsődében, mini bölcsődében nyújtott bölcsődei ellátás keretében biztosított gyermekétkeztetésre állapít meg személyi térítési díjat, a személyi térítési díj meghatározásánál a 150. § (</w:t>
      </w:r>
      <w:proofErr w:type="gramStart"/>
      <w:r>
        <w:rPr>
          <w:i/>
          <w:iCs/>
        </w:rPr>
        <w:t>1 )</w:t>
      </w:r>
      <w:proofErr w:type="gramEnd"/>
      <w:r>
        <w:rPr>
          <w:i/>
          <w:iCs/>
        </w:rPr>
        <w:t>-(3) be</w:t>
      </w:r>
      <w:r>
        <w:rPr>
          <w:i/>
          <w:iCs/>
        </w:rPr>
        <w:t xml:space="preserve">kezdését nem kell alkalmazni. </w:t>
      </w:r>
    </w:p>
    <w:p w:rsidR="001B42BB" w:rsidRDefault="00E448D6">
      <w:pPr>
        <w:pStyle w:val="Szvegtrzs"/>
        <w:spacing w:after="160" w:line="240" w:lineRule="auto"/>
        <w:jc w:val="both"/>
        <w:rPr>
          <w:i/>
          <w:iCs/>
        </w:rPr>
      </w:pPr>
      <w:r>
        <w:rPr>
          <w:i/>
          <w:iCs/>
        </w:rPr>
        <w:t xml:space="preserve">Az idézett jogszabályi rendelkezések értelmében az intézményi térítési díj nem tartalmazhat általános forgalmi adót, azt az intézményvezető a személyi térítési díj megállapításakor veszi figyelembe. </w:t>
      </w:r>
    </w:p>
    <w:p w:rsidR="001B42BB" w:rsidRDefault="00E448D6">
      <w:pPr>
        <w:pStyle w:val="Szvegtrzs"/>
        <w:spacing w:after="160" w:line="240" w:lineRule="auto"/>
        <w:jc w:val="both"/>
        <w:rPr>
          <w:i/>
          <w:iCs/>
        </w:rPr>
      </w:pPr>
      <w:r>
        <w:rPr>
          <w:i/>
          <w:iCs/>
        </w:rPr>
        <w:t>A fentiek alapján a gyerm</w:t>
      </w:r>
      <w:r>
        <w:rPr>
          <w:i/>
          <w:iCs/>
        </w:rPr>
        <w:t>ekjóléti, gyermekvédelmi ellátásokról, a személyes gondoskodást nyújtó ellátások igénybevételéről, a fizetendő térítési díjakról szóló 21/2021. (XII. 2.) önkormányzati rendelet felülvizsgálata szükséges.”</w:t>
      </w:r>
    </w:p>
    <w:p w:rsidR="001B42BB" w:rsidRDefault="00E448D6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1B42BB" w:rsidRDefault="00E448D6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>, 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és az 1</w:t>
      </w:r>
      <w:r>
        <w:rPr>
          <w:b/>
          <w:bCs/>
        </w:rPr>
        <w:t xml:space="preserve">. melléklethez </w:t>
      </w:r>
    </w:p>
    <w:p w:rsidR="001B42BB" w:rsidRDefault="00E448D6">
      <w:pPr>
        <w:pStyle w:val="Szvegtrzs"/>
        <w:spacing w:before="159" w:after="159" w:line="240" w:lineRule="auto"/>
        <w:ind w:left="159" w:right="159"/>
        <w:jc w:val="both"/>
      </w:pPr>
      <w:r>
        <w:t>A 2023. 06.01. naptól érvényes nettó árakat tartalmazó 2. melléklet lép hatályba.</w:t>
      </w:r>
    </w:p>
    <w:sectPr w:rsidR="001B42BB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48D6">
      <w:r>
        <w:separator/>
      </w:r>
    </w:p>
  </w:endnote>
  <w:endnote w:type="continuationSeparator" w:id="0">
    <w:p w:rsidR="00000000" w:rsidRDefault="00E4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2BB" w:rsidRDefault="00E448D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2BB" w:rsidRDefault="00E448D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48D6">
      <w:r>
        <w:separator/>
      </w:r>
    </w:p>
  </w:footnote>
  <w:footnote w:type="continuationSeparator" w:id="0">
    <w:p w:rsidR="00000000" w:rsidRDefault="00E4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D93"/>
    <w:multiLevelType w:val="multilevel"/>
    <w:tmpl w:val="EEF8624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42BB"/>
    <w:rsid w:val="001B42BB"/>
    <w:rsid w:val="00E448D6"/>
    <w:rsid w:val="00F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E448D6"/>
    <w:rPr>
      <w:rFonts w:ascii="Times New Roman" w:hAnsi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E448D6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Csikós Magdolna</dc:creator>
  <cp:lastModifiedBy>Csikós Magdolna</cp:lastModifiedBy>
  <cp:revision>3</cp:revision>
  <dcterms:created xsi:type="dcterms:W3CDTF">2023-04-28T09:41:00Z</dcterms:created>
  <dcterms:modified xsi:type="dcterms:W3CDTF">2023-04-28T09:44:00Z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