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57" w:rsidRDefault="008F2EA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12/2023. (IV. 28.) önkormányzati rendelete</w:t>
      </w:r>
    </w:p>
    <w:p w:rsidR="00912D57" w:rsidRDefault="008F2EA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közterületek elnevezésének, valamint az elnevezésük megváltoztatására irányuló kezdeményezésről és házszám-megállapítás szabályairól</w:t>
      </w:r>
    </w:p>
    <w:p w:rsidR="00912D57" w:rsidRDefault="008F2EA5">
      <w:pPr>
        <w:pStyle w:val="Szvegtrzs"/>
        <w:spacing w:before="220" w:after="0" w:line="240" w:lineRule="auto"/>
        <w:jc w:val="both"/>
      </w:pPr>
      <w:r>
        <w:t>Tiszavasvári Város Önkormányzata Képviselő-testülete Magyarország helyi önkormányzatairól szóló 2011. évi CLXXXIX tv. 51. § (5) bekezdésében, 143. § (3) bekezdésében kapott felhatalmazás alapján Magyarország helyi önkormányzatairól szóló 2011. évi CLXXXIX tv. 13. § (1) bekezdés 3. pontjában meghatározott feladatkörében eljárva - Tiszavasvári Város Önkormányzata Képviselő-testülete szervezeti és működési szabályzatáról szóló 6/2022.(II.25.) önkormányzati rendelet 4. melléklet 1.30. pontja által biztosított véleményezési jogkörében eljáró Pénzügyi és Ügyrendi Bizottság véleményének kikérésével – a következőket rendeli el: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közterület elnevezésének általános szabályai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közterület nevét jól látható módon, névtáblán kell feltüntetni.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Az újonnan létrejött közterület nevét a földhivatali ingatlan-nyilvántartásban történő bejegyzését követő egy éven belül kell megállapítani.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Közterület elnevezését – jogszabálysértő közterületnév kivételével - a megállapításától számított 10 éven belül nem lehet megváltoztatni.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 xml:space="preserve">(4) Ha egy közterület a városrendezés, beépítés következtében két vagy több részre tagozódik, egységes utcaként megszűnik, az elkülönült </w:t>
      </w:r>
      <w:proofErr w:type="gramStart"/>
      <w:r>
        <w:t>utcarész(</w:t>
      </w:r>
      <w:proofErr w:type="spellStart"/>
      <w:proofErr w:type="gramEnd"/>
      <w:r>
        <w:t>ek</w:t>
      </w:r>
      <w:proofErr w:type="spellEnd"/>
      <w:r>
        <w:t>)</w:t>
      </w:r>
      <w:proofErr w:type="spellStart"/>
      <w:r>
        <w:t>nek</w:t>
      </w:r>
      <w:proofErr w:type="spellEnd"/>
      <w:r>
        <w:t xml:space="preserve"> – az elkülönüléstől számított egy éven belül – más nevet kell adni.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12D57" w:rsidRDefault="008F2EA5">
      <w:pPr>
        <w:pStyle w:val="Szvegtrzs"/>
        <w:spacing w:after="0" w:line="240" w:lineRule="auto"/>
        <w:jc w:val="both"/>
      </w:pPr>
      <w:r>
        <w:t>(1) Közterületet személyről, tárgyról, állatról, növényről, földrajzi névről vagy fogalomról lehet elnevezni.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 közterület elnevezése során figyelembe kell venni a már meglévő belterületi üdülőterület, közterületek növény – és állatvilágra utaló utcanevek tipológiáját.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A személyről történő elnevezés során törekedni kell arra, hogy az elnevezés olyan személyeknek állítson emléket,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akinek közismert tevékenysége a nemzet történelmében vagy az emberiség egyetemes történelmében kiemelkedő jelentésű volt és személye közmegbecsülésnek örvend,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aki a tudomány, művelődés, sport vagy a társadalmi élet egyéb területein kimagaslóan jelentőset tett vagy alkotott,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akinek Tiszavasvári város életében, történetében kiemelkedő szerepe volt, tevékenységével hozzájárult a település fejlődéséhez, hírneve öregbítéséhez, élete, munkássága valamely módon Tiszavasvári városhoz kötődik.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 közterület elnevezésének eljárási szabályai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3. §</w:t>
      </w:r>
    </w:p>
    <w:p w:rsidR="00912D57" w:rsidRDefault="008F2EA5">
      <w:pPr>
        <w:pStyle w:val="Szvegtrzs"/>
        <w:spacing w:after="0" w:line="240" w:lineRule="auto"/>
        <w:jc w:val="both"/>
      </w:pPr>
      <w:r>
        <w:t>(1) Közterület nevének megállapítását vagy megváltoztatását kezdeményezheti: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</w:r>
      <w:proofErr w:type="spellStart"/>
      <w:r>
        <w:t>a</w:t>
      </w:r>
      <w:proofErr w:type="spellEnd"/>
      <w:r>
        <w:t xml:space="preserve"> polgármester,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Képviselő-testület,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helyi önkormányzat képviselője,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Tiszavasvári Város közigazgatási területén bejelentett lakcímmel rendelkező, ugyanazon utcában a 18. életévét betöltött lakók legalább fele,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Tiszavasvári Város közigazgatási területén ingatlannal, székhellyel, telephellyel rendelkező jogi személy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 közterület nevére, a rendelet-tervezet 1. mellékletét képező formanyomtatvány kitöltésével lehet javaslatot tenni.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A beérkezett javaslat e rendelet 1. § -3. §</w:t>
      </w:r>
      <w:proofErr w:type="spellStart"/>
      <w:r>
        <w:t>-ának</w:t>
      </w:r>
      <w:proofErr w:type="spellEnd"/>
      <w:r>
        <w:t xml:space="preserve"> történő megfelelését előzetesen a Pénzügyi és Ügyrendi Bizottság vizsgálja.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(4) Amennyiben a beérkezett javaslat nem ellentétes a jogszabályokkal, úgy a jegyző gondoskodik annak – a Vasvári Hírmondóban, a polgármesteri hivatal hirdetőtábláján és a város honlapján - történő közzétételéről.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(5) Jelen § (4) bekezdés szerinti közzétételtől számított 30 napon belül lehet egyéb javaslatot benyújtani ugyanazon közterület elnevezésére.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(6) A jogszabályokkal összhangban lévő javaslatokat a jegyző helyi társadalmi vitára bocsátja.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(7) Nem kell helyi társadalmi vitára bocsátani, amennyiben a közterület elnevezésére csak egy javaslat érkezik.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jegyző - a Vasvári Hírmondóban, a polgármesteri hivatal hirdetőtábláján és a város honlapján történő közzététel útján - megismerteti a beérkezett javaslatokat.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Az érintett közterületen lakók – e rendelet 2. mellékletét képező értesítő lap kitöltésével és a polgármesteri hivatalba történő eljuttatásával – a jelen § (1) bekezdés szerinti közzétételtől számított 30 napon belül fejezhetik ki véleményüket arról, hogy melyik elnevezést tartják leginkább helyénvalónak, megjelölve annak indokát is.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A beérkezett értesítő lapok megvizsgálását követően – a Pénzügyi és Ügyrendi Bizottság véleményét figyelembe véve - a Képviselő-testület az adott közterület elnevezésének azt a javaslatot választja, mely a legszélesebb körű támogatást kapta.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(4) A közterület elnevezésével kapcsolatos döntést a Vasvári Hírmondóban, a polgármesteri hivatal hirdetőtábláján és a város honlapján közzé kell tenni, továbbá a döntésről értesíteni kell többek között az Okmányirodát, az illetékes földhivatalt, a helyi rendőrkapitányságot, postahivatalt, tűzoltóságot, mentőállomást és a közmű-szolgáltatókat.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(5) Új közterület kialakítása esetén, a beérkezett javaslatok alapján, helyi társadalmi vita nélkül, a Képviselő-testület dönt a közterület elnevezéséről.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házszám megállapítására vonatkozó szabályok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házszámot a közterületről jól látható táblán feltüntetett arab számmal kell ellátni. Egy önálló helyrajzi számhoz egy, az utcában nem ismétlődő házszám tartozik.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 házszámtábla az ingatlan sorszámán kívül tartalmazhatja a közterület elnevezését, illetve a helyrajzi számot is a házszám előtt, fölött vagy mellett kiírva.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Ha egy ingatlan több közterülettel (utcával) való érintkezés miatt több házszám is megállapítható, akkor azt a közterületnevet és a hozzátartozó házszámot kell használni, ahol a főbejárati ajtó található.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(4) A közterület házszám megállapítását úgy kell elvégezni, hogy a számok a város központjából kifelé haladva 1-től kezdődően növekedjenek. Amennyiben ez a megoldás nem alkalmazható, az érintett közterület számozását a magasabb rendű közút irányából kell megkezdeni.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(5) A már meglévő, kialakult számozási rend nem változik.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(6) Az ingatlan házszámának megváltoztatása csak abban az esetben lehetséges, ha: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az ingatlan házszáma a hivatalos ingatlan-nyilvántartásban nem szerepel, csak helyrajzi számmal meghatározott, vagy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több ingatlan azonos utcanév és azonos házszámmal szerepel a hivatalos ingatlan-nyilvántartásban, vagy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ingatlan utca házsorában elfoglalt egyedi számszaki megjelölése nem a kialakult növekvő számsorban található, vagy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ingatlan megosztására, vagy</w:t>
      </w:r>
    </w:p>
    <w:p w:rsidR="00912D57" w:rsidRDefault="008F2EA5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ingatlanok egyesítésére kerül sor.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Névtáblák elhelyezésének szabályai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közterület névtábláit a saroktelek kerítésén, ennek hiányában a saroképületen, vagy külön tartószerkezeten kell elhelyezni.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 névtáblák kihelyezéséről, karbantartásáról, szükség szerint cseréjéről az önkormányzat gondoskodik.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(3) A névtábla kihelyezésével érintett ingatlan tulajdonosa vagy használója a névtábla kihelyezését tűrni köteles. Amennyiben a névtábla elhelyezésével az ingatlanon kár keletkezik, azt a kihelyezésért felelős szerv köteles megtéríteni.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(4) Amennyiben a névtábla telken (kerítésen) belül, a ház falán kerül kihelyezésre, úgy annak tisztántartásáért és láthatóságáért az ingatlan tulajdonosa, használója vagy kezelője a felelős.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(5) A névtábla kihelyezéséről a kihelyezésével érintett ingatlan tulajdonosát, kezelőjét vagy használóját a kihelyezésért felelős szerv köteles értesíteni.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közterület elnevezésének megváltoztatása esetén a régi elnevezést feltüntető névtáblákat, a változásról szóló döntést követő két évig, piros átlós vonallal áthúzva az eredeti helyén kell hagyni.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lastRenderedPageBreak/>
        <w:t>(2) Az új elnevezést feltüntető névtáblákat közvetlenül a régi fölött, alatt vagy mellett kell elhelyezni.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5. Házszámtábla elhelyezésének szabályai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:rsidR="00912D57" w:rsidRDefault="008F2EA5">
      <w:pPr>
        <w:pStyle w:val="Szvegtrzs"/>
        <w:spacing w:after="0" w:line="240" w:lineRule="auto"/>
        <w:jc w:val="both"/>
      </w:pPr>
      <w:r>
        <w:t>(1) A tulajdonos a házszámtáblát az ingatlan utcafronti kerítésére, házfalára, az utcáról jól látható módon köteles elhelyezni.</w:t>
      </w:r>
    </w:p>
    <w:p w:rsidR="00912D57" w:rsidRDefault="008F2EA5">
      <w:pPr>
        <w:pStyle w:val="Szvegtrzs"/>
        <w:spacing w:before="240" w:after="0" w:line="240" w:lineRule="auto"/>
        <w:jc w:val="both"/>
      </w:pPr>
      <w:r>
        <w:t>(2) A házszámtábla beszerzéséről, kihelyezéséről, olvasható állapotban tartásáról, szükség szerint cseréjéről és pótlásáról az (1) bekezdés szerinti kötelezett gondoskodik.</w:t>
      </w:r>
    </w:p>
    <w:p w:rsidR="00912D57" w:rsidRDefault="008F2EA5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Záró rendelkezések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:rsidR="00912D57" w:rsidRDefault="008F2EA5">
      <w:pPr>
        <w:pStyle w:val="Szvegtrzs"/>
        <w:spacing w:after="0" w:line="240" w:lineRule="auto"/>
        <w:jc w:val="both"/>
      </w:pPr>
      <w:r>
        <w:t>Ez a rendelet 2023. május 1-jén lép hatályba.</w:t>
      </w:r>
    </w:p>
    <w:p w:rsidR="00912D57" w:rsidRDefault="008F2EA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:rsidR="008F2EA5" w:rsidRDefault="008F2EA5">
      <w:pPr>
        <w:pStyle w:val="Szvegtrzs"/>
        <w:spacing w:after="0" w:line="240" w:lineRule="auto"/>
        <w:jc w:val="both"/>
      </w:pPr>
      <w:r>
        <w:t>Hatályát veszti Tiszavasvári Város Önkormányzata Képviselő-testületének a közterületek elnevezésének, valamint az elnevezésük megváltoztatására irányuló kezdeményezésről és házszám-megállapítás szabályairól szóló 5/2014. (II.21</w:t>
      </w:r>
      <w:bookmarkStart w:id="0" w:name="_GoBack"/>
      <w:bookmarkEnd w:id="0"/>
      <w:r>
        <w:t>.) önkormányzati rendelete.</w:t>
      </w:r>
    </w:p>
    <w:p w:rsidR="008F2EA5" w:rsidRDefault="008F2EA5">
      <w:pPr>
        <w:pStyle w:val="Szvegtrzs"/>
        <w:spacing w:after="0" w:line="240" w:lineRule="auto"/>
        <w:jc w:val="both"/>
      </w:pPr>
    </w:p>
    <w:p w:rsidR="008F2EA5" w:rsidRDefault="008F2EA5">
      <w:pPr>
        <w:pStyle w:val="Szvegtrzs"/>
        <w:spacing w:after="0" w:line="240" w:lineRule="auto"/>
        <w:jc w:val="both"/>
      </w:pPr>
    </w:p>
    <w:p w:rsidR="008F2EA5" w:rsidRPr="008F2EA5" w:rsidRDefault="008F2EA5" w:rsidP="008F2EA5">
      <w:pPr>
        <w:jc w:val="both"/>
      </w:pPr>
    </w:p>
    <w:p w:rsidR="008F2EA5" w:rsidRPr="008F2EA5" w:rsidRDefault="008F2EA5" w:rsidP="008F2EA5">
      <w:pPr>
        <w:jc w:val="both"/>
      </w:pPr>
    </w:p>
    <w:p w:rsidR="008F2EA5" w:rsidRPr="008F2EA5" w:rsidRDefault="008F2EA5" w:rsidP="008F2EA5">
      <w:pPr>
        <w:jc w:val="both"/>
      </w:pPr>
    </w:p>
    <w:p w:rsidR="008F2EA5" w:rsidRPr="008F2EA5" w:rsidRDefault="008F2EA5" w:rsidP="008F2EA5">
      <w:pPr>
        <w:jc w:val="both"/>
        <w:rPr>
          <w:b/>
        </w:rPr>
      </w:pPr>
      <w:r w:rsidRPr="008F2EA5">
        <w:rPr>
          <w:b/>
        </w:rPr>
        <w:t xml:space="preserve">                  Szőke </w:t>
      </w:r>
      <w:proofErr w:type="gramStart"/>
      <w:r w:rsidRPr="008F2EA5">
        <w:rPr>
          <w:b/>
        </w:rPr>
        <w:t>Zoltán                                             Dr.</w:t>
      </w:r>
      <w:proofErr w:type="gramEnd"/>
      <w:r w:rsidRPr="008F2EA5">
        <w:rPr>
          <w:b/>
        </w:rPr>
        <w:t xml:space="preserve">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8F2EA5" w:rsidRPr="008F2EA5" w:rsidRDefault="008F2EA5" w:rsidP="008F2EA5">
      <w:pPr>
        <w:jc w:val="both"/>
        <w:rPr>
          <w:b/>
        </w:rPr>
      </w:pPr>
      <w:r w:rsidRPr="008F2EA5">
        <w:rPr>
          <w:b/>
        </w:rPr>
        <w:t xml:space="preserve">                  </w:t>
      </w:r>
      <w:proofErr w:type="gramStart"/>
      <w:r w:rsidRPr="008F2EA5">
        <w:rPr>
          <w:b/>
        </w:rPr>
        <w:t>polgármester</w:t>
      </w:r>
      <w:proofErr w:type="gramEnd"/>
      <w:r w:rsidRPr="008F2EA5">
        <w:rPr>
          <w:b/>
        </w:rPr>
        <w:t xml:space="preserve">                                                           jegyző</w:t>
      </w:r>
    </w:p>
    <w:p w:rsidR="008F2EA5" w:rsidRPr="008F2EA5" w:rsidRDefault="008F2EA5" w:rsidP="008F2EA5">
      <w:pPr>
        <w:jc w:val="both"/>
        <w:rPr>
          <w:b/>
        </w:rPr>
      </w:pPr>
    </w:p>
    <w:p w:rsidR="008F2EA5" w:rsidRPr="008F2EA5" w:rsidRDefault="008F2EA5" w:rsidP="008F2EA5">
      <w:pPr>
        <w:jc w:val="both"/>
        <w:rPr>
          <w:b/>
        </w:rPr>
      </w:pPr>
    </w:p>
    <w:p w:rsidR="008F2EA5" w:rsidRPr="008F2EA5" w:rsidRDefault="008F2EA5" w:rsidP="008F2EA5">
      <w:pPr>
        <w:jc w:val="both"/>
        <w:rPr>
          <w:b/>
        </w:rPr>
      </w:pPr>
      <w:r w:rsidRPr="008F2EA5">
        <w:rPr>
          <w:b/>
        </w:rPr>
        <w:t>A rendelet kihirdetve: 2023. április 28-án</w:t>
      </w:r>
    </w:p>
    <w:p w:rsidR="008F2EA5" w:rsidRPr="008F2EA5" w:rsidRDefault="008F2EA5" w:rsidP="008F2EA5">
      <w:pPr>
        <w:jc w:val="both"/>
        <w:rPr>
          <w:b/>
        </w:rPr>
      </w:pPr>
    </w:p>
    <w:p w:rsidR="008F2EA5" w:rsidRPr="008F2EA5" w:rsidRDefault="008F2EA5" w:rsidP="008F2EA5">
      <w:pPr>
        <w:jc w:val="both"/>
        <w:rPr>
          <w:b/>
        </w:rPr>
      </w:pPr>
    </w:p>
    <w:p w:rsidR="008F2EA5" w:rsidRPr="008F2EA5" w:rsidRDefault="008F2EA5" w:rsidP="008F2EA5">
      <w:pPr>
        <w:jc w:val="both"/>
        <w:rPr>
          <w:b/>
        </w:rPr>
      </w:pPr>
      <w:r w:rsidRPr="008F2EA5">
        <w:rPr>
          <w:b/>
        </w:rPr>
        <w:t xml:space="preserve">                                                                                     Dr. </w:t>
      </w:r>
      <w:proofErr w:type="spellStart"/>
      <w:r w:rsidRPr="008F2EA5">
        <w:rPr>
          <w:b/>
        </w:rPr>
        <w:t>Kórik</w:t>
      </w:r>
      <w:proofErr w:type="spellEnd"/>
      <w:r w:rsidRPr="008F2EA5">
        <w:rPr>
          <w:b/>
        </w:rPr>
        <w:t xml:space="preserve"> Zsuzsanna</w:t>
      </w:r>
    </w:p>
    <w:p w:rsidR="00912D57" w:rsidRDefault="008F2EA5" w:rsidP="008F2EA5">
      <w:pPr>
        <w:pStyle w:val="Szvegtrzs"/>
        <w:spacing w:after="0" w:line="240" w:lineRule="auto"/>
        <w:jc w:val="both"/>
      </w:pPr>
      <w:r w:rsidRPr="008F2EA5">
        <w:rPr>
          <w:b/>
        </w:rPr>
        <w:t xml:space="preserve">                                                                                                    </w:t>
      </w:r>
      <w:proofErr w:type="gramStart"/>
      <w:r w:rsidRPr="008F2EA5">
        <w:rPr>
          <w:b/>
        </w:rPr>
        <w:t>jegyző</w:t>
      </w:r>
      <w:proofErr w:type="gramEnd"/>
      <w:r>
        <w:br w:type="page"/>
      </w:r>
    </w:p>
    <w:p w:rsidR="00912D57" w:rsidRDefault="008F2EA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12/2023. (IV. 28.) önkormányzati rendelethez</w:t>
      </w:r>
    </w:p>
    <w:p w:rsidR="00912D57" w:rsidRDefault="008F2EA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Javaslat közterület nevére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4653"/>
        <w:gridCol w:w="4556"/>
      </w:tblGrid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 jelenlegi megnevezése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közterület új megnevezése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neve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születési helye, ideje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anyja neve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lakcíme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közterület új nevének indokolása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Dátum, javaslattevő aláírása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12D57" w:rsidRDefault="008F2EA5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 12/2023. (IV. 28.) önkormányzati rendelethez</w:t>
      </w:r>
    </w:p>
    <w:p w:rsidR="00912D57" w:rsidRDefault="008F2EA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ÉRTESÍTŐ LAP - Közterületnév javaslathoz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4362"/>
        <w:gridCol w:w="4847"/>
      </w:tblGrid>
      <w:tr w:rsidR="00912D57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közterület jelenlegi megnevezése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neve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születési helye, ideje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anyja neve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Javaslattevő lakcíme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Új közterületnév javaslat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Javaslata*</w:t>
            </w:r>
            <w:r>
              <w:rPr>
                <w:sz w:val="18"/>
                <w:szCs w:val="18"/>
              </w:rPr>
              <w:br/>
              <w:t>(a megfelelő négyzetbe tett „x”</w:t>
            </w:r>
            <w:proofErr w:type="spellStart"/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>el</w:t>
            </w:r>
            <w:proofErr w:type="spellEnd"/>
            <w:r>
              <w:rPr>
                <w:sz w:val="18"/>
                <w:szCs w:val="18"/>
              </w:rPr>
              <w:t xml:space="preserve"> jelölje</w:t>
            </w:r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Indokolás: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Dátum, javaslattevő aláírása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2D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8F2EA5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*Érvényesen javaslatot tenni csak 1 négyzetbe tett „x”</w:t>
            </w:r>
            <w:proofErr w:type="spellStart"/>
            <w:r>
              <w:rPr>
                <w:sz w:val="18"/>
                <w:szCs w:val="18"/>
              </w:rPr>
              <w:t>-el</w:t>
            </w:r>
            <w:proofErr w:type="spellEnd"/>
            <w:r>
              <w:rPr>
                <w:sz w:val="18"/>
                <w:szCs w:val="18"/>
              </w:rPr>
              <w:t xml:space="preserve"> lehet.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D57" w:rsidRDefault="00912D57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912D57" w:rsidRDefault="00912D57">
      <w:pPr>
        <w:sectPr w:rsidR="00912D57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12D57" w:rsidRDefault="00912D57">
      <w:pPr>
        <w:pStyle w:val="Szvegtrzs"/>
        <w:spacing w:after="0"/>
        <w:jc w:val="center"/>
      </w:pPr>
    </w:p>
    <w:p w:rsidR="00912D57" w:rsidRDefault="008F2EA5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12D57" w:rsidRDefault="008F2EA5">
      <w:pPr>
        <w:pStyle w:val="Szvegtrzs"/>
        <w:spacing w:before="159" w:after="159" w:line="240" w:lineRule="auto"/>
        <w:ind w:left="159" w:right="159"/>
        <w:jc w:val="both"/>
      </w:pPr>
      <w:r>
        <w:t>A Szabolcs-Szatmár-Bereg Vármegyei Kormányhivatal célellenőrzés keretében felülvizsgálta Tiszavasvári Város Önkormányzata Képviselő-testületének a</w:t>
      </w:r>
      <w:r>
        <w:rPr>
          <w:b/>
          <w:bCs/>
        </w:rPr>
        <w:t xml:space="preserve"> </w:t>
      </w:r>
      <w:r>
        <w:t>közterületek elnevezésének, valamint az elnevezésük megváltoztatására irányuló kezdeményezésről és házszám-megállapítás szabályairól szóló 5/2014. (II.21.) önkormányzati rendeletét. Az ellenőrzés következtében új rendelet megalkotása vált szükségessé, a könnyebb áttekinthetőség érdekében.</w:t>
      </w:r>
    </w:p>
    <w:p w:rsidR="00912D57" w:rsidRDefault="008F2EA5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912D57" w:rsidRDefault="008F2EA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12D57" w:rsidRDefault="008F2EA5">
      <w:pPr>
        <w:pStyle w:val="Szvegtrzs"/>
        <w:spacing w:after="200" w:line="240" w:lineRule="auto"/>
        <w:ind w:left="720"/>
        <w:jc w:val="both"/>
      </w:pPr>
      <w:r>
        <w:t>A közterület elnevezésének általános szabályait tartalmazza. Azon követelmények kerültek megfogalmazásra, amelyeket a központi szabályozás nem tartalmaz.</w:t>
      </w:r>
    </w:p>
    <w:p w:rsidR="00912D57" w:rsidRDefault="008F2EA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4.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12D57" w:rsidRDefault="008F2EA5">
      <w:pPr>
        <w:pStyle w:val="Szvegtrzs"/>
        <w:spacing w:after="200" w:line="240" w:lineRule="auto"/>
        <w:ind w:left="720"/>
        <w:jc w:val="both"/>
      </w:pPr>
      <w:r>
        <w:t>Az eljárási szabályok értelmében a közterület elnevezési eljárást írásban lehet kezdeményezni. A Pénzügyi és Ügyrendi Bizottság előzetesen megvizsgálja a beérkezett javaslatokat, majd amennyiben azokat megfelelőnek találja a jegyző gondoskodik a javaslatok közzétételéről a helyben szokásos módon (Vasvári Hírmondó, városi honlap, hivatal hirdetőtábla). A közterület elnevezéséről való döntés a képviselő-testület át nem ruházható hatásköre.</w:t>
      </w:r>
    </w:p>
    <w:p w:rsidR="00912D57" w:rsidRDefault="008F2EA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5.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12D57" w:rsidRDefault="008F2EA5">
      <w:pPr>
        <w:pStyle w:val="Szvegtrzs"/>
        <w:spacing w:after="200" w:line="240" w:lineRule="auto"/>
        <w:ind w:left="720"/>
        <w:jc w:val="both"/>
      </w:pPr>
      <w:r>
        <w:t>A házszám megállapításra vonatkozó rendelkezéseket tartalmazza.</w:t>
      </w:r>
    </w:p>
    <w:p w:rsidR="00912D57" w:rsidRDefault="008F2EA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6–8.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12D57" w:rsidRDefault="008F2EA5">
      <w:pPr>
        <w:pStyle w:val="Szvegtrzs"/>
        <w:spacing w:after="200" w:line="240" w:lineRule="auto"/>
        <w:ind w:left="720"/>
        <w:jc w:val="both"/>
      </w:pPr>
      <w:r>
        <w:t>A névtábla és házszámtábla elhelyezésének szabályait tartalmazza.</w:t>
      </w:r>
    </w:p>
    <w:p w:rsidR="00912D57" w:rsidRDefault="008F2EA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9.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10.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912D57" w:rsidRDefault="008F2EA5">
      <w:pPr>
        <w:pStyle w:val="Szvegtrzs"/>
        <w:spacing w:after="200" w:line="240" w:lineRule="auto"/>
        <w:ind w:left="720"/>
        <w:jc w:val="both"/>
      </w:pPr>
      <w:proofErr w:type="spellStart"/>
      <w:r>
        <w:t>Hatálybaléptető</w:t>
      </w:r>
      <w:proofErr w:type="spellEnd"/>
      <w:r>
        <w:t xml:space="preserve"> és hatályon kívül helyező rendelkezést tartalmaz.</w:t>
      </w:r>
    </w:p>
    <w:sectPr w:rsidR="00912D57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37" w:rsidRDefault="008F2EA5">
      <w:r>
        <w:separator/>
      </w:r>
    </w:p>
  </w:endnote>
  <w:endnote w:type="continuationSeparator" w:id="0">
    <w:p w:rsidR="00211837" w:rsidRDefault="008F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57" w:rsidRDefault="008F2EA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276F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57" w:rsidRDefault="008F2EA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276F0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37" w:rsidRDefault="008F2EA5">
      <w:r>
        <w:separator/>
      </w:r>
    </w:p>
  </w:footnote>
  <w:footnote w:type="continuationSeparator" w:id="0">
    <w:p w:rsidR="00211837" w:rsidRDefault="008F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03C1"/>
    <w:multiLevelType w:val="multilevel"/>
    <w:tmpl w:val="745AFE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2D57"/>
    <w:rsid w:val="00211837"/>
    <w:rsid w:val="00442212"/>
    <w:rsid w:val="008F2EA5"/>
    <w:rsid w:val="00912D57"/>
    <w:rsid w:val="00E2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1381</Words>
  <Characters>9535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2023-04-28T07:55:00Z</dcterms:created>
  <dcterms:modified xsi:type="dcterms:W3CDTF">2023-05-03T07:37:00Z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