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32A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10/2023. (IV. 28.) önkormányzati rendelete</w:t>
      </w:r>
    </w:p>
    <w:p w:rsidR="00A032A6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2023. évi költségvetéséről szóló 2/2023.(II.14.) önkormányzati rendeletének módosításáról</w:t>
      </w:r>
    </w:p>
    <w:p w:rsidR="00A032A6" w:rsidRDefault="00000000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alapján, a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 és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:rsidR="00A032A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032A6" w:rsidRDefault="00000000">
      <w:pPr>
        <w:pStyle w:val="Szvegtrzs"/>
        <w:spacing w:after="0" w:line="240" w:lineRule="auto"/>
        <w:jc w:val="both"/>
      </w:pPr>
      <w:r>
        <w:t xml:space="preserve">(1) Az önkormányzat 2023. évi költségvetéséről szóló 2/2023. (II. 14.) önkormányzati rendelet 2. § (1) bekezdés </w:t>
      </w:r>
      <w:proofErr w:type="gramStart"/>
      <w:r>
        <w:t>a)–</w:t>
      </w:r>
      <w:proofErr w:type="gramEnd"/>
      <w:r>
        <w:t>d) pontja helyébe a következő rendelkezések lépnek:</w:t>
      </w:r>
    </w:p>
    <w:p w:rsidR="00A032A6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költségvetését:)</w:t>
      </w:r>
    </w:p>
    <w:p w:rsidR="00A032A6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4</w:t>
      </w:r>
      <w:r>
        <w:rPr>
          <w:b/>
          <w:bCs/>
        </w:rPr>
        <w:t>.</w:t>
      </w:r>
      <w:r>
        <w:t>363</w:t>
      </w:r>
      <w:r>
        <w:rPr>
          <w:b/>
          <w:bCs/>
        </w:rPr>
        <w:t>.</w:t>
      </w:r>
      <w:r>
        <w:t>482</w:t>
      </w:r>
      <w:r>
        <w:rPr>
          <w:b/>
          <w:bCs/>
        </w:rPr>
        <w:t>.</w:t>
      </w:r>
      <w:r>
        <w:t>756</w:t>
      </w:r>
      <w:r>
        <w:rPr>
          <w:b/>
          <w:bCs/>
        </w:rPr>
        <w:t xml:space="preserve"> </w:t>
      </w:r>
      <w:r>
        <w:t>Ft költségvetési bevétellel</w:t>
      </w:r>
    </w:p>
    <w:p w:rsidR="00A032A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6.</w:t>
      </w:r>
      <w:r>
        <w:t>737</w:t>
      </w:r>
      <w:r>
        <w:rPr>
          <w:b/>
          <w:bCs/>
        </w:rPr>
        <w:t>.</w:t>
      </w:r>
      <w:r>
        <w:t>002</w:t>
      </w:r>
      <w:r>
        <w:rPr>
          <w:b/>
          <w:bCs/>
        </w:rPr>
        <w:t>.</w:t>
      </w:r>
      <w:r>
        <w:t>918</w:t>
      </w:r>
      <w:r>
        <w:rPr>
          <w:b/>
          <w:bCs/>
        </w:rPr>
        <w:t xml:space="preserve"> </w:t>
      </w:r>
      <w:r>
        <w:t>Ft költségvetési kiadással</w:t>
      </w:r>
    </w:p>
    <w:p w:rsidR="00A032A6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2.373.5</w:t>
      </w:r>
      <w:r>
        <w:t>20</w:t>
      </w:r>
      <w:r>
        <w:rPr>
          <w:b/>
          <w:bCs/>
        </w:rPr>
        <w:t>.</w:t>
      </w:r>
      <w:r>
        <w:t>162 Ft költségvetési hiánnyal, ebből:</w:t>
      </w:r>
    </w:p>
    <w:p w:rsidR="00A032A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1</w:t>
      </w:r>
      <w:r>
        <w:t>13</w:t>
      </w:r>
      <w:r>
        <w:rPr>
          <w:b/>
          <w:bCs/>
        </w:rPr>
        <w:t>.</w:t>
      </w:r>
      <w:r>
        <w:t>062</w:t>
      </w:r>
      <w:r>
        <w:rPr>
          <w:b/>
          <w:bCs/>
        </w:rPr>
        <w:t>.</w:t>
      </w:r>
      <w:r>
        <w:t>304</w:t>
      </w:r>
      <w:r>
        <w:rPr>
          <w:b/>
          <w:bCs/>
        </w:rPr>
        <w:t xml:space="preserve"> </w:t>
      </w:r>
      <w:r>
        <w:t>Ft működési hiánnyal</w:t>
      </w:r>
    </w:p>
    <w:p w:rsidR="00A032A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>2.</w:t>
      </w:r>
      <w:r>
        <w:t>260</w:t>
      </w:r>
      <w:r>
        <w:rPr>
          <w:b/>
          <w:bCs/>
        </w:rPr>
        <w:t>.</w:t>
      </w:r>
      <w:r>
        <w:t>457</w:t>
      </w:r>
      <w:r>
        <w:rPr>
          <w:b/>
          <w:bCs/>
        </w:rPr>
        <w:t>.</w:t>
      </w:r>
      <w:r>
        <w:t>858</w:t>
      </w:r>
      <w:r>
        <w:rPr>
          <w:b/>
          <w:bCs/>
        </w:rPr>
        <w:t xml:space="preserve"> </w:t>
      </w:r>
      <w:r>
        <w:t>Ft felhalmozási hiánnyal</w:t>
      </w:r>
    </w:p>
    <w:p w:rsidR="00A032A6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3.557.2</w:t>
      </w:r>
      <w:r>
        <w:t>81</w:t>
      </w:r>
      <w:r>
        <w:rPr>
          <w:b/>
          <w:bCs/>
        </w:rPr>
        <w:t>.</w:t>
      </w:r>
      <w:r>
        <w:t>454</w:t>
      </w:r>
      <w:r>
        <w:rPr>
          <w:b/>
          <w:bCs/>
        </w:rPr>
        <w:t xml:space="preserve"> </w:t>
      </w:r>
      <w:r>
        <w:t>Ft finanszírozási bevétellel”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(2) Az önkormányzat 2023. évi költségvetéséről szóló 2/2023. (II. 14.) önkormányzati rendelet 2. § (1) bekezdés f) pontja helyébe a következő rendelkezés lép:</w:t>
      </w:r>
    </w:p>
    <w:p w:rsidR="00A032A6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költségvetését:)</w:t>
      </w:r>
    </w:p>
    <w:p w:rsidR="00A032A6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</w:r>
      <w:r>
        <w:rPr>
          <w:b/>
          <w:bCs/>
        </w:rPr>
        <w:t>2.373.5</w:t>
      </w:r>
      <w:r>
        <w:t>20</w:t>
      </w:r>
      <w:r>
        <w:rPr>
          <w:b/>
          <w:bCs/>
        </w:rPr>
        <w:t>.</w:t>
      </w:r>
      <w:r>
        <w:t>162 Ft finanszírozási többlettel, ebből:</w:t>
      </w:r>
    </w:p>
    <w:p w:rsidR="00A032A6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</w:r>
      <w:r>
        <w:rPr>
          <w:b/>
          <w:bCs/>
        </w:rPr>
        <w:t>69.</w:t>
      </w:r>
      <w:r>
        <w:t>750</w:t>
      </w:r>
      <w:r>
        <w:rPr>
          <w:b/>
          <w:bCs/>
        </w:rPr>
        <w:t>.</w:t>
      </w:r>
      <w:r>
        <w:t>168 Ft működési többlettel</w:t>
      </w:r>
    </w:p>
    <w:p w:rsidR="00A032A6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 xml:space="preserve">2.303.769.994 </w:t>
      </w:r>
      <w:r>
        <w:t>Ft felhalmozási többlettel</w:t>
      </w:r>
    </w:p>
    <w:p w:rsidR="00A032A6" w:rsidRDefault="00000000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:rsidR="00A032A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032A6" w:rsidRDefault="00000000">
      <w:pPr>
        <w:pStyle w:val="Szvegtrzs"/>
        <w:spacing w:after="0" w:line="240" w:lineRule="auto"/>
        <w:jc w:val="both"/>
      </w:pPr>
      <w:r>
        <w:t>Az önkormányzat 2023. évi költségvetéséről szóló 2/2023. (II. 14.) önkormányzati rendelet 3. § (2) bekezdése helyébe a következő rendelkezés lép:</w:t>
      </w:r>
    </w:p>
    <w:p w:rsidR="00A032A6" w:rsidRDefault="00000000">
      <w:pPr>
        <w:pStyle w:val="Szvegtrzs"/>
        <w:spacing w:before="240" w:after="240" w:line="240" w:lineRule="auto"/>
        <w:jc w:val="both"/>
      </w:pPr>
      <w:r>
        <w:t>„(2) Az önkormányzat a kiadások között 8</w:t>
      </w:r>
      <w:r>
        <w:rPr>
          <w:b/>
          <w:bCs/>
        </w:rPr>
        <w:t>.</w:t>
      </w:r>
      <w:r>
        <w:t>636</w:t>
      </w:r>
      <w:r>
        <w:rPr>
          <w:b/>
          <w:bCs/>
        </w:rPr>
        <w:t>.</w:t>
      </w:r>
      <w:r>
        <w:t xml:space="preserve">181 Ft általános, </w:t>
      </w:r>
      <w:r>
        <w:rPr>
          <w:b/>
          <w:bCs/>
        </w:rPr>
        <w:t>1</w:t>
      </w:r>
      <w:r>
        <w:t>05</w:t>
      </w:r>
      <w:r>
        <w:rPr>
          <w:b/>
          <w:bCs/>
        </w:rPr>
        <w:t>.</w:t>
      </w:r>
      <w:r>
        <w:t>453</w:t>
      </w:r>
      <w:r>
        <w:rPr>
          <w:b/>
          <w:bCs/>
        </w:rPr>
        <w:t>.</w:t>
      </w:r>
      <w:r>
        <w:t>0</w:t>
      </w:r>
      <w:r>
        <w:rPr>
          <w:b/>
          <w:bCs/>
        </w:rPr>
        <w:t>95</w:t>
      </w:r>
      <w:r>
        <w:t xml:space="preserve"> Ft céltartalékot állapít meg, melyeket részletesen a 35. melléklet tartalmaz.”</w:t>
      </w:r>
    </w:p>
    <w:p w:rsidR="00A032A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032A6" w:rsidRDefault="00000000">
      <w:pPr>
        <w:pStyle w:val="Szvegtrzs"/>
        <w:spacing w:after="0" w:line="240" w:lineRule="auto"/>
        <w:jc w:val="both"/>
      </w:pPr>
      <w:r>
        <w:lastRenderedPageBreak/>
        <w:t>(1) Az önkormányzat 2023. évi költségvetéséről szóló 2/2023. (II. 14.) önkormányzati rendelet 1. melléklete helyébe az 1.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(2) Az önkormányzat 2023. évi költségvetéséről szóló 2/2023. (II. 14.) önkormányzati rendelet 2. melléklete helyébe a 2.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(3) Az önkormányzat 2023. évi költségvetéséről szóló 2/2023. (II. 14.) önkormányzati rendelet 3. melléklete helyébe a 3.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(4) Az önkormányzat 2023. évi költségvetéséről szóló 2/2023. (II. 14.) önkormányzati rendelet 4. melléklete helyébe a 4.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(5) Az önkormányzat 2023. évi költségvetéséről szóló 2/2023. (II. 14.) önkormányzati rendelet 6. melléklete helyébe a 5.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(6) Az önkormányzat 2023. évi költségvetéséről szóló 2/2023. (II. 14.) önkormányzati rendelet 7. melléklete helyébe a 6.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(7) Az önkormányzat 2023. évi költségvetéséről szóló 2/2023. (II. 14.) önkormányzati rendelet 11. melléklete helyébe a 7.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(8) Az önkormányzat 2023. évi költségvetéséről szóló 2/2023. (II. 14.) önkormányzati rendelet 12. melléklete helyébe a 8.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(9) Az önkormányzat 2023. évi költségvetéséről szóló 2/2023. (II. 14.) önkormányzati rendelet 13. melléklete helyébe a 9.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(10) Az önkormányzat 2023. évi költségvetéséről szóló 2/2023. (II. 14.) önkormányzati rendelet 14. melléklete helyébe a 10.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(11) Az önkormányzat 2023. évi költségvetéséről szóló 2/2023. (II. 14.) önkormányzati rendelet 15. melléklete helyébe a 11.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(12) Az önkormányzat 2023. évi költségvetéséről szóló 2/2023. (II. 14.) önkormányzati rendelet 16. melléklete helyébe a 12.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(13) Az önkormányzat 2023. évi költségvetéséről szóló 2/2023. (II. 14.) önkormányzati rendelet 17. melléklete helyébe a 13.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(14) Az önkormányzat 2023. évi költségvetéséről szóló 2/2023. (II. 14.) önkormányzati rendelet 18. melléklete helyébe a 14.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(15) Az önkormányzat 2023. évi költségvetéséről szóló 2/2023. (II. 14.) önkormányzati rendelet 20. melléklete helyébe a 15.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(16) Az önkormányzat 2023. évi költségvetéséről szóló 2/2023. (II. 14.) önkormányzati rendelet 21. melléklete helyébe a 16.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(17) Az önkormányzat 2023. évi költségvetéséről szóló 2/2023. (II. 14.) önkormányzati rendelet 22. melléklete helyébe a 17.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lastRenderedPageBreak/>
        <w:t>(18) Az önkormányzat 2023. évi költségvetéséről szóló 2/2023. (II. 14.) önkormányzati rendelet 24. melléklete helyébe a 18.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(19) Az önkormányzat 2023. évi költségvetéséről szóló 2/2023. (II. 14.) önkormányzati rendelet 25. melléklete helyébe a 19.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(20) Az önkormányzat 2023. évi költségvetéséről szóló 2/2023. (II. 14.) önkormányzati rendelet 27. melléklete helyébe a 20.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(21) Az önkormányzat 2023. évi költségvetéséről szóló 2/2023. (II. 14.) önkormányzati rendelet 29. melléklete helyébe a 21.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(22) Az önkormányzat 2023. évi költségvetéséről szóló 2/2023. (II. 14.) önkormányzati rendelet 31. melléklete helyébe a 22.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(23) Az önkormányzat 2023. évi költségvetéséről szóló 2/2023. (II. 14.) önkormányzati rendelet 32. melléklete helyébe a 23.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(24) Az önkormányzat 2023. évi költségvetéséről szóló 2/2023. (II. 14.) önkormányzati rendelet 34. melléklete helyébe a 24.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(25) Az önkormányzat 2023. évi költségvetéséről szóló 2/2023. (II. 14.) önkormányzati rendelet 35. melléklete helyébe a 25.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(26) Az önkormányzat 2023. évi költségvetéséről szóló 2/2023. (II. 14.) önkormányzati rendelet 36. melléklete helyébe a 26.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(27) Az önkormányzat 2023. évi költségvetéséről szóló 2/2023. (II. 14.) önkormányzati rendelet 39. melléklete helyébe a 27.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(28) Az önkormányzat 2023. évi költségvetéséről szóló 2/2023. (II. 14.) önkormányzati rendelet 40. melléklete helyébe a 28.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(29) Az önkormányzat 2023. évi költségvetéséről szóló 2/2023. (II. 14.) önkormányzati rendelet 41. melléklete helyébe a 29.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(30) Az önkormányzat 2023. évi költségvetéséről szóló 2/2023. (II. 14.) önkormányzati rendelet 42. melléklete helyébe a 30. melléklet lép.</w:t>
      </w:r>
    </w:p>
    <w:p w:rsidR="00A032A6" w:rsidRDefault="00000000">
      <w:pPr>
        <w:pStyle w:val="Szvegtrzs"/>
        <w:spacing w:before="240" w:after="0" w:line="240" w:lineRule="auto"/>
        <w:jc w:val="both"/>
      </w:pPr>
      <w:r>
        <w:t>(31) Az önkormányzat 2023. évi költségvetéséről szóló 2/2023. (II. 14.) önkormányzati rendelet 44. melléklete helyébe a 31. melléklet lép.</w:t>
      </w:r>
    </w:p>
    <w:p w:rsidR="00A032A6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032A6" w:rsidRDefault="00000000">
      <w:pPr>
        <w:pStyle w:val="Szvegtrzs"/>
        <w:spacing w:after="0" w:line="240" w:lineRule="auto"/>
        <w:jc w:val="both"/>
      </w:pPr>
      <w:r>
        <w:t>Ez a rendelet 2023. április 29-én lép hatályba.</w:t>
      </w:r>
      <w:r>
        <w:br w:type="page"/>
      </w:r>
    </w:p>
    <w:p w:rsidR="00A032A6" w:rsidRDefault="00A032A6">
      <w:pPr>
        <w:pStyle w:val="Szvegtrzs"/>
        <w:spacing w:line="240" w:lineRule="auto"/>
        <w:jc w:val="both"/>
      </w:pPr>
    </w:p>
    <w:p w:rsidR="00D5775F" w:rsidRPr="006E58CA" w:rsidRDefault="00D5775F" w:rsidP="00D5775F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>
        <w:t>április 27</w:t>
      </w:r>
      <w:r w:rsidRPr="006E58CA">
        <w:t>.</w:t>
      </w:r>
    </w:p>
    <w:p w:rsidR="00D5775F" w:rsidRPr="006E58CA" w:rsidRDefault="00D5775F" w:rsidP="00D5775F"/>
    <w:p w:rsidR="00D5775F" w:rsidRPr="006E58CA" w:rsidRDefault="00D5775F" w:rsidP="00D5775F"/>
    <w:p w:rsidR="00D5775F" w:rsidRPr="006E58CA" w:rsidRDefault="00D5775F" w:rsidP="00D5775F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:rsidR="00D5775F" w:rsidRPr="006E58CA" w:rsidRDefault="00D5775F" w:rsidP="00D5775F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:rsidR="00D5775F" w:rsidRPr="006E58CA" w:rsidRDefault="00D5775F" w:rsidP="00D5775F">
      <w:pPr>
        <w:tabs>
          <w:tab w:val="center" w:pos="2552"/>
          <w:tab w:val="center" w:pos="6804"/>
        </w:tabs>
        <w:rPr>
          <w:b/>
        </w:rPr>
      </w:pPr>
    </w:p>
    <w:p w:rsidR="00D5775F" w:rsidRDefault="00D5775F" w:rsidP="00D5775F">
      <w:pPr>
        <w:tabs>
          <w:tab w:val="center" w:pos="2268"/>
          <w:tab w:val="center" w:pos="6804"/>
        </w:tabs>
        <w:rPr>
          <w:b/>
        </w:rPr>
      </w:pPr>
    </w:p>
    <w:p w:rsidR="00D5775F" w:rsidRDefault="00D5775F" w:rsidP="00D5775F">
      <w:pPr>
        <w:tabs>
          <w:tab w:val="center" w:pos="2268"/>
          <w:tab w:val="center" w:pos="6804"/>
        </w:tabs>
        <w:rPr>
          <w:b/>
        </w:rPr>
      </w:pPr>
    </w:p>
    <w:p w:rsidR="00D5775F" w:rsidRPr="006E58CA" w:rsidRDefault="00D5775F" w:rsidP="00D5775F">
      <w:pPr>
        <w:tabs>
          <w:tab w:val="center" w:pos="2268"/>
          <w:tab w:val="center" w:pos="6804"/>
        </w:tabs>
        <w:rPr>
          <w:b/>
        </w:rPr>
      </w:pPr>
    </w:p>
    <w:p w:rsidR="00D5775F" w:rsidRPr="006E58CA" w:rsidRDefault="00D5775F" w:rsidP="00D5775F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>3. április 28</w:t>
      </w:r>
      <w:r w:rsidRPr="006E58CA">
        <w:t>.</w:t>
      </w:r>
    </w:p>
    <w:p w:rsidR="00D5775F" w:rsidRPr="006E58CA" w:rsidRDefault="00D5775F" w:rsidP="00D5775F">
      <w:pPr>
        <w:tabs>
          <w:tab w:val="center" w:pos="2268"/>
          <w:tab w:val="center" w:pos="6804"/>
        </w:tabs>
        <w:rPr>
          <w:b/>
        </w:rPr>
      </w:pPr>
    </w:p>
    <w:p w:rsidR="00D5775F" w:rsidRPr="006E58CA" w:rsidRDefault="00D5775F" w:rsidP="00D5775F">
      <w:pPr>
        <w:tabs>
          <w:tab w:val="center" w:pos="2268"/>
          <w:tab w:val="center" w:pos="6804"/>
        </w:tabs>
        <w:rPr>
          <w:b/>
        </w:rPr>
      </w:pPr>
    </w:p>
    <w:p w:rsidR="00D5775F" w:rsidRPr="006E58CA" w:rsidRDefault="00D5775F" w:rsidP="00D5775F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:rsidR="00D5775F" w:rsidRPr="006E58CA" w:rsidRDefault="00D5775F" w:rsidP="00D5775F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:rsidR="00D5775F" w:rsidRPr="006E58CA" w:rsidRDefault="00D5775F" w:rsidP="00D5775F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:rsidR="00D5775F" w:rsidRDefault="00D5775F" w:rsidP="00D5775F">
      <w:pPr>
        <w:pStyle w:val="Szvegtrzs"/>
      </w:pPr>
      <w:r>
        <w:br w:type="page"/>
      </w:r>
    </w:p>
    <w:p w:rsidR="00D5775F" w:rsidRDefault="00D5775F">
      <w:pPr>
        <w:pStyle w:val="Szvegtrzs"/>
        <w:spacing w:line="240" w:lineRule="auto"/>
        <w:jc w:val="both"/>
        <w:sectPr w:rsidR="00D5775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A032A6" w:rsidRDefault="00A032A6">
      <w:pPr>
        <w:pStyle w:val="Szvegtrzs"/>
        <w:spacing w:after="0"/>
        <w:jc w:val="center"/>
      </w:pPr>
    </w:p>
    <w:p w:rsidR="00A032A6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A032A6" w:rsidRDefault="00000000">
      <w:pPr>
        <w:pStyle w:val="Szvegtrzs"/>
        <w:spacing w:after="0" w:line="240" w:lineRule="auto"/>
        <w:ind w:left="426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:rsidR="00A032A6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A032A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A032A6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:rsidR="00A032A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A032A6" w:rsidRDefault="00000000">
      <w:pPr>
        <w:pStyle w:val="Szvegtrzs"/>
        <w:spacing w:after="0" w:line="240" w:lineRule="auto"/>
        <w:ind w:left="426"/>
        <w:jc w:val="both"/>
      </w:pPr>
      <w:r>
        <w:t>A módosítások után meglévő tartalékok állományáról ad tájékoztatást.</w:t>
      </w:r>
    </w:p>
    <w:p w:rsidR="00A032A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A032A6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:rsidR="00A032A6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A032A6" w:rsidRDefault="00000000">
      <w:pPr>
        <w:pStyle w:val="Szvegtrzs"/>
        <w:spacing w:after="0" w:line="240" w:lineRule="auto"/>
        <w:ind w:left="426"/>
        <w:jc w:val="both"/>
      </w:pPr>
      <w:r>
        <w:t>A rendelet hatálybalépéséről rendelkezik.</w:t>
      </w:r>
    </w:p>
    <w:sectPr w:rsidR="00A032A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36F2" w:rsidRDefault="005236F2">
      <w:r>
        <w:separator/>
      </w:r>
    </w:p>
  </w:endnote>
  <w:endnote w:type="continuationSeparator" w:id="0">
    <w:p w:rsidR="005236F2" w:rsidRDefault="0052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32A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32A6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36F2" w:rsidRDefault="005236F2">
      <w:r>
        <w:separator/>
      </w:r>
    </w:p>
  </w:footnote>
  <w:footnote w:type="continuationSeparator" w:id="0">
    <w:p w:rsidR="005236F2" w:rsidRDefault="00523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E5EF0"/>
    <w:multiLevelType w:val="multilevel"/>
    <w:tmpl w:val="DB9EE3F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025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2A6"/>
    <w:rsid w:val="005236F2"/>
    <w:rsid w:val="00A032A6"/>
    <w:rsid w:val="00D5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6914"/>
  <w15:docId w15:val="{189992F7-5049-49C4-9C44-997A516A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943</Words>
  <Characters>6514</Characters>
  <Application>Microsoft Office Word</Application>
  <DocSecurity>0</DocSecurity>
  <Lines>54</Lines>
  <Paragraphs>14</Paragraphs>
  <ScaleCrop>false</ScaleCrop>
  <Company/>
  <LinksUpToDate>false</LinksUpToDate>
  <CharactersWithSpaces>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dc:description/>
  <cp:lastModifiedBy>Girus András</cp:lastModifiedBy>
  <cp:revision>2</cp:revision>
  <dcterms:created xsi:type="dcterms:W3CDTF">2023-04-28T07:47:00Z</dcterms:created>
  <dcterms:modified xsi:type="dcterms:W3CDTF">2023-04-28T07:47:00Z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