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512B" w14:textId="77777777" w:rsidR="002A5227" w:rsidRDefault="002A5227" w:rsidP="002A522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Önkormányzata Képviselő-testületének 28/2022. (XI. 30.) önkormányzati rendelete</w:t>
      </w:r>
    </w:p>
    <w:p w14:paraId="33CC9D0A" w14:textId="77777777" w:rsidR="002A5227" w:rsidRDefault="002A5227" w:rsidP="002A5227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a mezei őrszolgálatról szóló 15/2019. számú önkormányzati rendelete módosításáról</w:t>
      </w:r>
    </w:p>
    <w:p w14:paraId="4BB147DF" w14:textId="77777777" w:rsidR="002A5227" w:rsidRDefault="002A5227" w:rsidP="002A5227">
      <w:pPr>
        <w:pStyle w:val="Szvegtrzs"/>
        <w:spacing w:before="220" w:after="0"/>
        <w:jc w:val="both"/>
      </w:pPr>
      <w: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 - a Szervezeti és Működési Szabályzatról szóló 6/2022. (II.25.) önkormányzati rendelet 4. melléklet 1. 22. pontja által biztosított véleményezési jogkörében illetékes Pénzügyi és Ügyrendi Bizottság véleményének kikérésével a következőket rendeli el:</w:t>
      </w:r>
    </w:p>
    <w:p w14:paraId="6B1F1B8A" w14:textId="77777777" w:rsidR="002A5227" w:rsidRDefault="002A5227" w:rsidP="002A522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14:paraId="23705BB2" w14:textId="77777777" w:rsidR="002A5227" w:rsidRDefault="002A5227" w:rsidP="002A5227">
      <w:pPr>
        <w:pStyle w:val="Szvegtrzs"/>
        <w:spacing w:after="0"/>
        <w:jc w:val="both"/>
      </w:pPr>
      <w:r>
        <w:t xml:space="preserve">A mezei őrszolgálatról szóló 15/2019. (IV.30.) önkormányzati rendelet 4. § (1) bekezdés a. és </w:t>
      </w:r>
      <w:proofErr w:type="spellStart"/>
      <w:r>
        <w:t>b.</w:t>
      </w:r>
      <w:proofErr w:type="spellEnd"/>
      <w:r>
        <w:t xml:space="preserve"> pontja helyébe a következő rendelkezések lépnek:</w:t>
      </w:r>
    </w:p>
    <w:p w14:paraId="287A7822" w14:textId="77777777" w:rsidR="002A5227" w:rsidRDefault="002A5227" w:rsidP="002A5227">
      <w:pPr>
        <w:pStyle w:val="Szvegtrzs"/>
        <w:spacing w:before="240" w:after="0"/>
        <w:jc w:val="both"/>
        <w:rPr>
          <w:i/>
          <w:iCs/>
        </w:rPr>
      </w:pPr>
      <w:r>
        <w:rPr>
          <w:i/>
          <w:iCs/>
        </w:rPr>
        <w:t>(A mezőőri járulék mértéke:)</w:t>
      </w:r>
    </w:p>
    <w:p w14:paraId="7D5F7A3A" w14:textId="77777777" w:rsidR="002A5227" w:rsidRDefault="002A5227" w:rsidP="002A5227">
      <w:pPr>
        <w:pStyle w:val="Szvegtrzs"/>
        <w:spacing w:after="0"/>
        <w:ind w:left="580" w:hanging="560"/>
        <w:jc w:val="both"/>
      </w:pPr>
      <w:r>
        <w:t>„</w:t>
      </w:r>
      <w:r>
        <w:rPr>
          <w:i/>
          <w:iCs/>
        </w:rPr>
        <w:t>a.</w:t>
      </w:r>
      <w:r>
        <w:tab/>
        <w:t>szántó művelési ágú, zártkerti terület esetén 1680 Ft/ha/év,</w:t>
      </w:r>
    </w:p>
    <w:p w14:paraId="52E10705" w14:textId="77777777" w:rsidR="002A5227" w:rsidRDefault="002A5227" w:rsidP="002A5227">
      <w:pPr>
        <w:pStyle w:val="Szvegtrzs"/>
        <w:spacing w:after="240"/>
        <w:ind w:left="580" w:hanging="560"/>
        <w:jc w:val="both"/>
      </w:pPr>
      <w:proofErr w:type="spellStart"/>
      <w:r>
        <w:rPr>
          <w:i/>
          <w:iCs/>
        </w:rPr>
        <w:t>b.</w:t>
      </w:r>
      <w:proofErr w:type="spellEnd"/>
      <w:r>
        <w:tab/>
        <w:t>legelő, rét művelési ágú terület esetén 1000 Ft/ha/év.”</w:t>
      </w:r>
    </w:p>
    <w:p w14:paraId="1DD71FB6" w14:textId="77777777" w:rsidR="002A5227" w:rsidRDefault="002A5227" w:rsidP="002A5227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14:paraId="21C078ED" w14:textId="172A3BC1" w:rsidR="002B2840" w:rsidRDefault="002A5227" w:rsidP="002A5227">
      <w:pPr>
        <w:pStyle w:val="Szvegtrzs"/>
        <w:spacing w:after="0"/>
      </w:pPr>
      <w:r>
        <w:t>Ez a rendelet 2023. január 1-jén lép hatályba.</w:t>
      </w:r>
    </w:p>
    <w:p w14:paraId="6FEBD15E" w14:textId="77777777" w:rsidR="002B2840" w:rsidRDefault="002B2840" w:rsidP="002B2840">
      <w:pPr>
        <w:pStyle w:val="Szvegtrzs"/>
        <w:spacing w:after="0"/>
        <w:ind w:left="720"/>
        <w:jc w:val="both"/>
      </w:pPr>
    </w:p>
    <w:p w14:paraId="44CC08F8" w14:textId="77777777" w:rsidR="002B2840" w:rsidRDefault="002B2840" w:rsidP="002B2840">
      <w:pPr>
        <w:tabs>
          <w:tab w:val="left" w:pos="390"/>
        </w:tabs>
      </w:pPr>
      <w:r>
        <w:t>Tiszavasvári, 2022. november 30.</w:t>
      </w:r>
    </w:p>
    <w:p w14:paraId="6280FBD1" w14:textId="77777777" w:rsidR="002B2840" w:rsidRDefault="002B2840" w:rsidP="002B2840">
      <w:pPr>
        <w:pStyle w:val="Listaszerbekezds"/>
      </w:pPr>
    </w:p>
    <w:p w14:paraId="09496615" w14:textId="77777777" w:rsidR="002B2840" w:rsidRDefault="002B2840" w:rsidP="002B2840">
      <w:pPr>
        <w:pStyle w:val="Listaszerbekezds"/>
      </w:pPr>
    </w:p>
    <w:p w14:paraId="5FDDEF58" w14:textId="77777777" w:rsidR="002B2840" w:rsidRPr="00364A6D" w:rsidRDefault="002B2840" w:rsidP="002B2840">
      <w:pPr>
        <w:tabs>
          <w:tab w:val="center" w:pos="2250"/>
          <w:tab w:val="center" w:pos="6795"/>
        </w:tabs>
        <w:ind w:left="360"/>
        <w:rPr>
          <w:b/>
        </w:rPr>
      </w:pPr>
      <w:r w:rsidRPr="00364A6D">
        <w:rPr>
          <w:b/>
        </w:rPr>
        <w:tab/>
        <w:t>Szőke Zoltán</w:t>
      </w:r>
      <w:r w:rsidRPr="00364A6D">
        <w:rPr>
          <w:b/>
        </w:rPr>
        <w:tab/>
        <w:t>Dr. Kórik Zsuzsanna</w:t>
      </w:r>
    </w:p>
    <w:p w14:paraId="6033FA41" w14:textId="77777777" w:rsidR="002B2840" w:rsidRPr="00364A6D" w:rsidRDefault="002B2840" w:rsidP="002B2840">
      <w:pPr>
        <w:tabs>
          <w:tab w:val="center" w:pos="2268"/>
          <w:tab w:val="center" w:pos="6813"/>
        </w:tabs>
        <w:ind w:left="360"/>
        <w:rPr>
          <w:b/>
        </w:rPr>
      </w:pPr>
      <w:r w:rsidRPr="00364A6D">
        <w:rPr>
          <w:b/>
        </w:rPr>
        <w:tab/>
        <w:t xml:space="preserve">polgármester </w:t>
      </w:r>
      <w:r w:rsidRPr="00364A6D">
        <w:rPr>
          <w:b/>
        </w:rPr>
        <w:tab/>
        <w:t>jegyző</w:t>
      </w:r>
    </w:p>
    <w:p w14:paraId="4514700C" w14:textId="77777777" w:rsidR="002B2840" w:rsidRDefault="002B2840" w:rsidP="002B2840">
      <w:pPr>
        <w:ind w:left="360"/>
      </w:pPr>
    </w:p>
    <w:p w14:paraId="3C1B4D6F" w14:textId="77777777" w:rsidR="002B2840" w:rsidRDefault="002B2840" w:rsidP="002B2840">
      <w:pPr>
        <w:ind w:left="360"/>
      </w:pPr>
    </w:p>
    <w:p w14:paraId="7E766354" w14:textId="77777777" w:rsidR="002B2840" w:rsidRDefault="002B2840" w:rsidP="002B2840">
      <w:pPr>
        <w:ind w:left="360"/>
      </w:pPr>
      <w:r>
        <w:t>A rendelet kihirdetve: 2022. november 30.</w:t>
      </w:r>
    </w:p>
    <w:p w14:paraId="1ECD7CB6" w14:textId="77777777" w:rsidR="002B2840" w:rsidRDefault="002B2840" w:rsidP="002B2840">
      <w:pPr>
        <w:ind w:left="360"/>
      </w:pPr>
    </w:p>
    <w:p w14:paraId="4C361ADF" w14:textId="77777777" w:rsidR="002B2840" w:rsidRDefault="002B2840" w:rsidP="002B2840">
      <w:pPr>
        <w:ind w:left="360"/>
      </w:pPr>
    </w:p>
    <w:p w14:paraId="52B1C529" w14:textId="77777777" w:rsidR="002B2840" w:rsidRPr="00364A6D" w:rsidRDefault="002B2840" w:rsidP="002B2840">
      <w:pPr>
        <w:tabs>
          <w:tab w:val="center" w:pos="2250"/>
        </w:tabs>
        <w:ind w:left="360"/>
        <w:rPr>
          <w:b/>
        </w:rPr>
      </w:pPr>
      <w:r w:rsidRPr="00364A6D">
        <w:rPr>
          <w:b/>
        </w:rPr>
        <w:tab/>
        <w:t>Dr. Kórik Zsuzsanna</w:t>
      </w:r>
    </w:p>
    <w:p w14:paraId="08E5A22B" w14:textId="77777777" w:rsidR="002B2840" w:rsidRPr="00364A6D" w:rsidRDefault="002B2840" w:rsidP="002B2840">
      <w:pPr>
        <w:tabs>
          <w:tab w:val="center" w:pos="2250"/>
        </w:tabs>
        <w:ind w:left="360"/>
        <w:rPr>
          <w:b/>
        </w:rPr>
      </w:pPr>
      <w:r w:rsidRPr="00364A6D">
        <w:rPr>
          <w:b/>
        </w:rPr>
        <w:tab/>
        <w:t xml:space="preserve">jegyző </w:t>
      </w:r>
    </w:p>
    <w:p w14:paraId="6C8B1127" w14:textId="77777777" w:rsidR="002B2840" w:rsidRDefault="002B2840" w:rsidP="002B2840">
      <w:pPr>
        <w:pStyle w:val="Szvegtrzs"/>
        <w:spacing w:after="0"/>
        <w:ind w:left="360"/>
        <w:jc w:val="both"/>
      </w:pPr>
    </w:p>
    <w:p w14:paraId="2E1DF496" w14:textId="77777777" w:rsidR="002B2840" w:rsidRDefault="002B2840" w:rsidP="002B2840">
      <w:pPr>
        <w:rPr>
          <w:bCs/>
          <w:color w:val="000000"/>
          <w:szCs w:val="24"/>
        </w:rPr>
      </w:pPr>
    </w:p>
    <w:p w14:paraId="4E3CFC3A" w14:textId="77777777" w:rsidR="002B2840" w:rsidRPr="00240080" w:rsidRDefault="002B2840" w:rsidP="002B2840">
      <w:pPr>
        <w:rPr>
          <w:bCs/>
          <w:color w:val="000000"/>
          <w:szCs w:val="24"/>
        </w:rPr>
      </w:pPr>
    </w:p>
    <w:p w14:paraId="14A51FD4" w14:textId="77777777" w:rsidR="002B2840" w:rsidRDefault="002B2840" w:rsidP="002B2840">
      <w:pPr>
        <w:rPr>
          <w:bCs/>
          <w:color w:val="000000"/>
          <w:szCs w:val="24"/>
        </w:rPr>
      </w:pPr>
    </w:p>
    <w:p w14:paraId="1DC2CAEE" w14:textId="77777777" w:rsidR="002B2840" w:rsidRDefault="002B2840" w:rsidP="002B2840">
      <w:pPr>
        <w:rPr>
          <w:b/>
        </w:rPr>
      </w:pPr>
    </w:p>
    <w:p w14:paraId="54EFC7CE" w14:textId="77777777" w:rsidR="002B2840" w:rsidRDefault="002B2840" w:rsidP="002B2840">
      <w:pPr>
        <w:rPr>
          <w:b/>
        </w:rPr>
      </w:pPr>
    </w:p>
    <w:p w14:paraId="0DD0FE49" w14:textId="77777777" w:rsidR="002B2840" w:rsidRDefault="002B2840" w:rsidP="002B2840">
      <w:pPr>
        <w:spacing w:after="200" w:line="276" w:lineRule="auto"/>
        <w:jc w:val="left"/>
        <w:rPr>
          <w:b/>
          <w:bCs/>
          <w:color w:val="000000"/>
          <w:szCs w:val="24"/>
          <w:lang w:eastAsia="ar-SA"/>
        </w:rPr>
      </w:pPr>
      <w:r>
        <w:rPr>
          <w:b/>
          <w:bCs/>
          <w:color w:val="000000"/>
        </w:rPr>
        <w:br w:type="page"/>
      </w:r>
    </w:p>
    <w:p w14:paraId="25B7DED5" w14:textId="77777777" w:rsidR="002B2840" w:rsidRDefault="002B2840" w:rsidP="002B2840">
      <w:pPr>
        <w:pStyle w:val="Szvegtrzs"/>
        <w:spacing w:after="0"/>
        <w:jc w:val="center"/>
      </w:pPr>
      <w:r>
        <w:rPr>
          <w:b/>
          <w:bCs/>
          <w:color w:val="000000"/>
        </w:rPr>
        <w:lastRenderedPageBreak/>
        <w:t>a mezei őrszolgálatról</w:t>
      </w:r>
      <w:r>
        <w:rPr>
          <w:b/>
          <w:bCs/>
        </w:rPr>
        <w:t xml:space="preserve"> szóló 28/2022.(XI.30.) önkormányzati rendelet indokolása</w:t>
      </w:r>
    </w:p>
    <w:p w14:paraId="19EC6095" w14:textId="77777777" w:rsidR="002B2840" w:rsidRDefault="002B2840" w:rsidP="002B2840">
      <w:pPr>
        <w:pStyle w:val="Szvegtrzs"/>
        <w:spacing w:after="0"/>
        <w:jc w:val="center"/>
      </w:pPr>
    </w:p>
    <w:p w14:paraId="1C41E762" w14:textId="77777777" w:rsidR="002B2840" w:rsidRPr="001E4A65" w:rsidRDefault="002B2840" w:rsidP="002B2840">
      <w:pPr>
        <w:pStyle w:val="Szvegtrzs"/>
        <w:spacing w:after="159"/>
        <w:ind w:left="159" w:right="159"/>
        <w:jc w:val="center"/>
        <w:rPr>
          <w:b/>
          <w:bCs/>
        </w:rPr>
      </w:pPr>
      <w:r w:rsidRPr="001E4A65">
        <w:rPr>
          <w:b/>
          <w:bCs/>
        </w:rPr>
        <w:t>Általános indokolás</w:t>
      </w:r>
    </w:p>
    <w:p w14:paraId="2756575F" w14:textId="77777777" w:rsidR="002B2840" w:rsidRDefault="002B2840" w:rsidP="002B2840">
      <w:pPr>
        <w:pStyle w:val="uj"/>
        <w:jc w:val="both"/>
      </w:pPr>
      <w:r>
        <w:rPr>
          <w:bCs/>
          <w:color w:val="000000"/>
        </w:rPr>
        <w:t>A</w:t>
      </w:r>
      <w:r w:rsidRPr="00FE09AC">
        <w:rPr>
          <w:bCs/>
          <w:color w:val="000000"/>
        </w:rPr>
        <w:t xml:space="preserve"> fegyveres őrségről, a természetvédelmi és mezei őrszolgálatról szóló 1997. évi CLIX. törvény 19. § (1) bekezdés</w:t>
      </w:r>
      <w:r>
        <w:rPr>
          <w:bCs/>
          <w:color w:val="000000"/>
        </w:rPr>
        <w:t>e alapján „A</w:t>
      </w:r>
      <w:r>
        <w:rPr>
          <w:rStyle w:val="highlighted"/>
        </w:rPr>
        <w:t>z önkormányzati mezei őrszolgálat megalakítási, fenntartási és működési költségeit a földhasználó, ha ez ismeretlen, a tulajdonos által kifizetett mezőőri járulékból és a központi költségvetés által biztosított hozzájárulásból kell fedezni. A mezőőri járulék mértékét, megfizetésének módját, valamint a kedvezményekre és mentességekre vonatkozó előírásokat a települési, a fővárosban a fővárosi kerületi önkormányzat, a mezei őrszolgálat létesítéséről és működéséről szóló helyi önkormányzati rendeletében szabályozza.”</w:t>
      </w:r>
    </w:p>
    <w:p w14:paraId="366296E7" w14:textId="77777777" w:rsidR="002B2840" w:rsidRPr="001E4A65" w:rsidRDefault="002B2840" w:rsidP="002B2840">
      <w:pPr>
        <w:pStyle w:val="Szvegtrzs"/>
        <w:spacing w:before="476" w:after="159"/>
        <w:ind w:left="159" w:right="159"/>
        <w:jc w:val="center"/>
        <w:rPr>
          <w:b/>
          <w:bCs/>
        </w:rPr>
      </w:pPr>
      <w:r w:rsidRPr="001E4A65">
        <w:rPr>
          <w:b/>
          <w:bCs/>
        </w:rPr>
        <w:t>Részletes indokolás</w:t>
      </w:r>
    </w:p>
    <w:p w14:paraId="7F43E904" w14:textId="77777777" w:rsidR="002B2840" w:rsidRDefault="002B2840" w:rsidP="002B284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Cs w:val="24"/>
        </w:rPr>
        <w:t xml:space="preserve">Az 1. §-hoz </w:t>
      </w:r>
    </w:p>
    <w:p w14:paraId="6B4F3B22" w14:textId="77777777" w:rsidR="002B2840" w:rsidRDefault="002B2840" w:rsidP="002B2840">
      <w:pPr>
        <w:pStyle w:val="Szvegtrzs"/>
        <w:jc w:val="both"/>
      </w:pPr>
      <w:r>
        <w:t>A módosított járulék mértékét határozza meg.</w:t>
      </w:r>
    </w:p>
    <w:p w14:paraId="599C6AC8" w14:textId="77777777" w:rsidR="002B2840" w:rsidRDefault="002B2840" w:rsidP="002B2840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  <w:szCs w:val="24"/>
        </w:rPr>
        <w:t xml:space="preserve">A 2. §-hoz </w:t>
      </w:r>
    </w:p>
    <w:p w14:paraId="60B955FE" w14:textId="77777777" w:rsidR="002B2840" w:rsidRDefault="002B2840" w:rsidP="002B2840">
      <w:pPr>
        <w:pStyle w:val="Szvegtrzs"/>
        <w:jc w:val="both"/>
      </w:pPr>
      <w:r>
        <w:t>A rendelet hatálybalépéséről rendelkezik.</w:t>
      </w:r>
    </w:p>
    <w:p w14:paraId="4124DB39" w14:textId="77777777" w:rsidR="002B2840" w:rsidRDefault="002B2840" w:rsidP="002B2840">
      <w:pPr>
        <w:rPr>
          <w:b/>
        </w:rPr>
      </w:pPr>
    </w:p>
    <w:p w14:paraId="3DFAED67" w14:textId="77777777" w:rsidR="0057775A" w:rsidRDefault="0057775A"/>
    <w:sectPr w:rsidR="0057775A" w:rsidSect="00F73E07">
      <w:footerReference w:type="default" r:id="rId4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10FFF" w14:textId="77777777" w:rsidR="008F4CE8" w:rsidRDefault="0000000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840"/>
    <w:rsid w:val="002A5227"/>
    <w:rsid w:val="002B2840"/>
    <w:rsid w:val="0057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236C2"/>
  <w15:docId w15:val="{C134540E-729C-4793-9BA9-7509B035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B284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2B2840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2B2840"/>
    <w:pPr>
      <w:spacing w:before="100" w:beforeAutospacing="1" w:after="100" w:afterAutospacing="1"/>
      <w:jc w:val="left"/>
    </w:pPr>
    <w:rPr>
      <w:szCs w:val="24"/>
    </w:rPr>
  </w:style>
  <w:style w:type="paragraph" w:styleId="Szvegtrzs">
    <w:name w:val="Body Text"/>
    <w:basedOn w:val="Norml"/>
    <w:link w:val="SzvegtrzsChar"/>
    <w:rsid w:val="002B2840"/>
    <w:pPr>
      <w:suppressAutoHyphens/>
      <w:spacing w:after="120"/>
      <w:jc w:val="left"/>
    </w:pPr>
    <w:rPr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rsid w:val="002B28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uj">
    <w:name w:val="uj"/>
    <w:basedOn w:val="Norml"/>
    <w:rsid w:val="002B2840"/>
    <w:pPr>
      <w:spacing w:before="100" w:beforeAutospacing="1" w:after="100" w:afterAutospacing="1"/>
      <w:jc w:val="left"/>
    </w:pPr>
    <w:rPr>
      <w:szCs w:val="24"/>
    </w:rPr>
  </w:style>
  <w:style w:type="character" w:customStyle="1" w:styleId="highlighted">
    <w:name w:val="highlighted"/>
    <w:basedOn w:val="Bekezdsalapbettpusa"/>
    <w:rsid w:val="002B2840"/>
  </w:style>
  <w:style w:type="paragraph" w:styleId="llb">
    <w:name w:val="footer"/>
    <w:basedOn w:val="Norml"/>
    <w:link w:val="llbChar"/>
    <w:rsid w:val="002A5227"/>
    <w:pPr>
      <w:suppressLineNumbers/>
      <w:tabs>
        <w:tab w:val="center" w:pos="4819"/>
        <w:tab w:val="right" w:pos="9638"/>
      </w:tabs>
      <w:suppressAutoHyphens/>
      <w:jc w:val="left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llbChar">
    <w:name w:val="Élőláb Char"/>
    <w:basedOn w:val="Bekezdsalapbettpusa"/>
    <w:link w:val="llb"/>
    <w:rsid w:val="002A522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Girus András</cp:lastModifiedBy>
  <cp:revision>2</cp:revision>
  <cp:lastPrinted>2022-11-30T09:46:00Z</cp:lastPrinted>
  <dcterms:created xsi:type="dcterms:W3CDTF">2022-11-30T11:00:00Z</dcterms:created>
  <dcterms:modified xsi:type="dcterms:W3CDTF">2022-11-30T11:00:00Z</dcterms:modified>
</cp:coreProperties>
</file>