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3D" w:rsidRPr="005B2B8C" w:rsidRDefault="00E7273D" w:rsidP="00E7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 Képviselő-testületének</w:t>
      </w:r>
    </w:p>
    <w:p w:rsidR="00E7273D" w:rsidRPr="005B2B8C" w:rsidRDefault="00E7273D" w:rsidP="00E7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15</w:t>
      </w: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22</w:t>
      </w: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77479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bookmarkStart w:id="0" w:name="_GoBack"/>
      <w:bookmarkEnd w:id="0"/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VI.20.</w:t>
      </w: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) önkormányzati rendelete</w:t>
      </w:r>
    </w:p>
    <w:p w:rsidR="00E7273D" w:rsidRPr="005B2B8C" w:rsidRDefault="00E7273D" w:rsidP="00E7273D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Tiszavasvári Város Önkormányzata Képviselő-testülete </w:t>
      </w:r>
      <w:r w:rsidRPr="00E0616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egészségügyi alapellátási körzetek megállapításáról 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 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2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7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.(XI.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30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.) önkormányzati rendelet módosításáról</w:t>
      </w:r>
    </w:p>
    <w:p w:rsidR="00E7273D" w:rsidRDefault="00E7273D" w:rsidP="00E7273D"/>
    <w:p w:rsidR="00E7273D" w:rsidRPr="0000263B" w:rsidRDefault="00E7273D" w:rsidP="00E727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egészségügyi alapellátásról szóló 2015. évi CXXIII. Tv. 6. § (1) bekezdésében kapott felhatalmazás alapján,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Magyarország helyi önkormányzatairól szóló 2011. évi CLXXXIX tv. 13.§ (1) bekezdésének 4. pontjában </w:t>
      </w:r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meghatározott feladatkörében eljárva – 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szervezeti és működési szabályzatáról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 4. melléklet 1.24. pontja által biztosított véleményezési jogkörében illetékes </w:t>
      </w:r>
      <w:r w:rsidRPr="009347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Ügyrendi Bizottság, az 5. melléklet 1.14. pontja által biztosított véleményezési jogkörében illetékes Szociális és Humán Bizottság 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véleményének kikérésével</w:t>
      </w:r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>- a következőket rendeli el:</w:t>
      </w:r>
    </w:p>
    <w:p w:rsidR="00E7273D" w:rsidRPr="00AE32B6" w:rsidRDefault="00E7273D" w:rsidP="00E7273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E7273D" w:rsidRDefault="00E7273D" w:rsidP="00E7273D">
      <w:pPr>
        <w:jc w:val="both"/>
      </w:pP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 alapellátási körzetek megállapításáról szóló önkorm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ányzati rendelet </w:t>
      </w:r>
      <w:proofErr w:type="gramStart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megalkotásáról </w:t>
      </w: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című</w:t>
      </w:r>
      <w:proofErr w:type="gramEnd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32/2017. (XI. 30.) önkormányzati rendelet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6.§ </w:t>
      </w:r>
      <w:proofErr w:type="spellStart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</w:t>
      </w:r>
      <w:proofErr w:type="gramStart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spellEnd"/>
      <w:proofErr w:type="gramEnd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következő (3) bekezdéssel egészül ki:</w:t>
      </w:r>
    </w:p>
    <w:p w:rsidR="00E7273D" w:rsidRDefault="00E7273D" w:rsidP="00E727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„(3) Tiszavasvári Város Önkormányzata a fogorvosi alapellátáshoz kapcsolódó ügyeleti ellátást az </w:t>
      </w:r>
      <w:r>
        <w:rPr>
          <w:rFonts w:ascii="Times New Roman" w:hAnsi="Times New Roman" w:cs="Times New Roman"/>
          <w:sz w:val="24"/>
          <w:szCs w:val="24"/>
        </w:rPr>
        <w:t xml:space="preserve">Egészségügyi Alapellátási Igazgatósággal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kötött megállapodás alapján biztosítja.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fogorvosi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ügyelet székhelye: 4400 Nyíregyháza, Szent István u. 70. szám.”</w:t>
      </w:r>
    </w:p>
    <w:p w:rsidR="00E7273D" w:rsidRPr="001A363C" w:rsidRDefault="00E7273D" w:rsidP="00E727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36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2.§</w:t>
      </w:r>
    </w:p>
    <w:p w:rsidR="00E7273D" w:rsidRDefault="00E7273D" w:rsidP="00E727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2022. július 1. napján lép hatályba.</w:t>
      </w:r>
    </w:p>
    <w:p w:rsidR="00E7273D" w:rsidRDefault="00E7273D" w:rsidP="00E7273D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</w:p>
    <w:p w:rsidR="00E7273D" w:rsidRDefault="00E7273D" w:rsidP="00E7273D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7273D" w:rsidRPr="00AE32B6" w:rsidRDefault="00E7273D" w:rsidP="00E7273D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</w:t>
      </w:r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Szőke </w:t>
      </w:r>
      <w:proofErr w:type="gramStart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Dr.</w:t>
      </w:r>
      <w:proofErr w:type="gramEnd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E7273D" w:rsidRPr="00AE32B6" w:rsidRDefault="00E7273D" w:rsidP="00E7273D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E7273D" w:rsidRPr="00AE32B6" w:rsidRDefault="00E7273D" w:rsidP="00E7273D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7273D" w:rsidRPr="00AE32B6" w:rsidRDefault="00E7273D" w:rsidP="00E7273D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7273D" w:rsidRPr="00AE32B6" w:rsidRDefault="00E7273D" w:rsidP="00E7273D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rendelet kihirdetve: 2022.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június 20.</w:t>
      </w:r>
    </w:p>
    <w:p w:rsidR="00E7273D" w:rsidRPr="00AE32B6" w:rsidRDefault="00E7273D" w:rsidP="00E7273D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7273D" w:rsidRPr="00AE32B6" w:rsidRDefault="00E7273D" w:rsidP="00E7273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Dr. </w:t>
      </w:r>
      <w:proofErr w:type="spellStart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E7273D" w:rsidRPr="00AE32B6" w:rsidRDefault="00E7273D" w:rsidP="00E72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32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Pr="00AE32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E7273D" w:rsidRDefault="00E7273D" w:rsidP="00E727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E7273D" w:rsidRPr="006A01B1" w:rsidRDefault="00E7273D" w:rsidP="00E7273D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Általános indokolás</w:t>
      </w:r>
    </w:p>
    <w:p w:rsidR="00E7273D" w:rsidRPr="006A01B1" w:rsidRDefault="00E7273D" w:rsidP="00E7273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 alapellátásról szóló 2015. évi CXXIII. Tv. 6. § (1) bekezdésében kapott felhatalmazás alapján, Magyarország helyi önkormányzatairól szóló 2011. évi CLXXXIX tv. 13.§ (1) bekezdésének 4. pontjában meghatározott feladatkörében eljárva 32/2017. (XI.30.) számú önkormányzati rendeletével megalkotta az egészségügyi alapellátási körzeteiről szóló rendeletét.</w:t>
      </w:r>
    </w:p>
    <w:p w:rsidR="00E7273D" w:rsidRPr="006A01B1" w:rsidRDefault="00E7273D" w:rsidP="00E7273D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E7273D" w:rsidRPr="006A01B1" w:rsidRDefault="00E7273D" w:rsidP="00E7273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E7273D" w:rsidRPr="00BA719F" w:rsidRDefault="00E7273D" w:rsidP="00E72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Szabolcs-Szatmár-Bereg Megyei Kormányhivatal szakmai konzultáció keretében jelezte, hogy Tiszavasvári Város Önkormányzata Képviselő-testületének az egészségügyi alapellátási körzetetek megállapításáról szóló 32/2017.(XI.30.) </w:t>
      </w:r>
      <w:r w:rsidRPr="00BA719F">
        <w:rPr>
          <w:rFonts w:ascii="Times New Roman" w:hAnsi="Times New Roman" w:cs="Times New Roman"/>
          <w:sz w:val="24"/>
          <w:szCs w:val="24"/>
        </w:rPr>
        <w:t xml:space="preserve">önkormányzati rendelete (a továbbiakban: </w:t>
      </w:r>
      <w:proofErr w:type="spellStart"/>
      <w:r w:rsidRPr="00BA719F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BA719F">
        <w:rPr>
          <w:rFonts w:ascii="Times New Roman" w:hAnsi="Times New Roman" w:cs="Times New Roman"/>
          <w:sz w:val="24"/>
          <w:szCs w:val="24"/>
        </w:rPr>
        <w:t>.) nem tartalmaz rendelkezéseket a fogorvosi ügyeleti ellátásról, emiatt az önkormányzat csak részben tesz eleget jogszabályi kötelezettségének.</w:t>
      </w:r>
    </w:p>
    <w:p w:rsidR="00E7273D" w:rsidRDefault="00E7273D" w:rsidP="00E72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9F">
        <w:rPr>
          <w:rFonts w:ascii="Times New Roman" w:hAnsi="Times New Roman" w:cs="Times New Roman"/>
          <w:sz w:val="24"/>
          <w:szCs w:val="24"/>
        </w:rPr>
        <w:t xml:space="preserve">A mulasztás orvoslása érdekében a képviselő-testület döntött arról, hogy </w:t>
      </w:r>
      <w:r>
        <w:rPr>
          <w:rFonts w:ascii="Times New Roman" w:hAnsi="Times New Roman" w:cs="Times New Roman"/>
          <w:sz w:val="24"/>
          <w:szCs w:val="24"/>
        </w:rPr>
        <w:t>Tiszavasváriban az egészségügyi alapellátás körébe tartozó fogorvosi ügyeleti ellátás az</w:t>
      </w:r>
      <w:r w:rsidRPr="00976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Egészségügyi Alapellátási Igazgatósággal (4400 Nyíregyháza, Szent István utca 14. szám) kötött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megállapodás alapján kerüljön biztosításra. A megállapodást a képviselő-testület 134/2022.(V.11.) Kt. számú határozatával elfogadta. </w:t>
      </w:r>
    </w:p>
    <w:p w:rsidR="00E7273D" w:rsidRDefault="00E7273D" w:rsidP="00E727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73D" w:rsidRDefault="00E7273D" w:rsidP="00E727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6.§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tartalmazza a háziorvosi és házi gyermekorvosi ügyeleti ellátásra vonatkozó rendelkezéseket, így ezen § kiegészítése indokolt a fogorvosi ügyeleti ellátás biztosítására vonatkozóan. </w:t>
      </w:r>
    </w:p>
    <w:p w:rsidR="00E7273D" w:rsidRDefault="00E7273D" w:rsidP="00E727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Fentiek alapján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6.§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kiegészül egy új bekezdéssel az alábbiak szerint:</w:t>
      </w:r>
    </w:p>
    <w:p w:rsidR="00E7273D" w:rsidRDefault="00E7273D" w:rsidP="00E727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„6.§ (3) Tiszavasvári Város Önkormányzata a fogorvosi alapellátáshoz kapcsolódó ügyeleti ellátást az </w:t>
      </w:r>
      <w:r>
        <w:rPr>
          <w:rFonts w:ascii="Times New Roman" w:hAnsi="Times New Roman" w:cs="Times New Roman"/>
          <w:sz w:val="24"/>
          <w:szCs w:val="24"/>
        </w:rPr>
        <w:t xml:space="preserve">Egészségügyi Alapellátási Igazgatósággal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kötött megállapodás alapján biztosítja. A fogorvosi ügyelet székhelye: 4400 Nyíregyháza, Szent István u. 70. szám”</w:t>
      </w:r>
    </w:p>
    <w:p w:rsidR="00E7273D" w:rsidRPr="006A01B1" w:rsidRDefault="00E7273D" w:rsidP="00E7273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</w:t>
      </w:r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 §</w:t>
      </w:r>
      <w:proofErr w:type="spellStart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E7273D" w:rsidRPr="006A01B1" w:rsidRDefault="00E7273D" w:rsidP="00E7273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Hatálybaléptető</w:t>
      </w:r>
      <w:proofErr w:type="spellEnd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rendelkezés</w:t>
      </w: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 tartalmaz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:rsidR="00E7273D" w:rsidRDefault="00E7273D" w:rsidP="00E7273D">
      <w:pPr>
        <w:jc w:val="both"/>
      </w:pPr>
    </w:p>
    <w:p w:rsidR="00E60CF8" w:rsidRDefault="00E60CF8"/>
    <w:sectPr w:rsidR="00E60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4791">
      <w:pPr>
        <w:spacing w:after="0" w:line="240" w:lineRule="auto"/>
      </w:pPr>
      <w:r>
        <w:separator/>
      </w:r>
    </w:p>
  </w:endnote>
  <w:endnote w:type="continuationSeparator" w:id="0">
    <w:p w:rsidR="00000000" w:rsidRDefault="0077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2" w:rsidRDefault="0077479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135359"/>
      <w:docPartObj>
        <w:docPartGallery w:val="Page Numbers (Bottom of Page)"/>
        <w:docPartUnique/>
      </w:docPartObj>
    </w:sdtPr>
    <w:sdtEndPr/>
    <w:sdtContent>
      <w:p w:rsidR="00BA17C2" w:rsidRDefault="00E727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791">
          <w:rPr>
            <w:noProof/>
          </w:rPr>
          <w:t>1</w:t>
        </w:r>
        <w:r>
          <w:fldChar w:fldCharType="end"/>
        </w:r>
      </w:p>
    </w:sdtContent>
  </w:sdt>
  <w:p w:rsidR="00BA17C2" w:rsidRDefault="0077479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2" w:rsidRDefault="0077479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4791">
      <w:pPr>
        <w:spacing w:after="0" w:line="240" w:lineRule="auto"/>
      </w:pPr>
      <w:r>
        <w:separator/>
      </w:r>
    </w:p>
  </w:footnote>
  <w:footnote w:type="continuationSeparator" w:id="0">
    <w:p w:rsidR="00000000" w:rsidRDefault="0077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2" w:rsidRDefault="0077479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2" w:rsidRDefault="0077479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2" w:rsidRDefault="0077479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D"/>
    <w:rsid w:val="00774791"/>
    <w:rsid w:val="00E60CF8"/>
    <w:rsid w:val="00E7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27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273D"/>
  </w:style>
  <w:style w:type="paragraph" w:styleId="llb">
    <w:name w:val="footer"/>
    <w:basedOn w:val="Norml"/>
    <w:link w:val="llbChar"/>
    <w:uiPriority w:val="99"/>
    <w:unhideWhenUsed/>
    <w:rsid w:val="00E7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2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27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273D"/>
  </w:style>
  <w:style w:type="paragraph" w:styleId="llb">
    <w:name w:val="footer"/>
    <w:basedOn w:val="Norml"/>
    <w:link w:val="llbChar"/>
    <w:uiPriority w:val="99"/>
    <w:unhideWhenUsed/>
    <w:rsid w:val="00E72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2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2022-06-17T07:00:00Z</dcterms:created>
  <dcterms:modified xsi:type="dcterms:W3CDTF">2022-06-17T07:02:00Z</dcterms:modified>
</cp:coreProperties>
</file>