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E8" w:rsidRPr="008C483A" w:rsidRDefault="00DE72E8" w:rsidP="00DE72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bookmarkStart w:id="0" w:name="_GoBack"/>
      <w:bookmarkEnd w:id="0"/>
      <w:r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8C483A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iszavasvári Város Polgármesterétől</w:t>
      </w:r>
    </w:p>
    <w:p w:rsidR="00DE72E8" w:rsidRPr="002C3EAA" w:rsidRDefault="00DE72E8" w:rsidP="00DE7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DE72E8" w:rsidRDefault="00DE72E8" w:rsidP="00DE72E8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DE72E8" w:rsidRDefault="00DE72E8" w:rsidP="00DE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Ügyiratszám: TPH/</w:t>
      </w:r>
      <w:r w:rsidR="00353422">
        <w:rPr>
          <w:rFonts w:ascii="Times New Roman" w:hAnsi="Times New Roman" w:cs="Times New Roman"/>
          <w:sz w:val="24"/>
          <w:szCs w:val="24"/>
        </w:rPr>
        <w:t>2131</w:t>
      </w:r>
      <w:r>
        <w:rPr>
          <w:rFonts w:ascii="Times New Roman" w:hAnsi="Times New Roman" w:cs="Times New Roman"/>
          <w:sz w:val="24"/>
          <w:szCs w:val="24"/>
        </w:rPr>
        <w:t>/2021.</w:t>
      </w:r>
    </w:p>
    <w:p w:rsidR="00DE72E8" w:rsidRDefault="00DE72E8" w:rsidP="00DE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2E8" w:rsidRPr="000D2C2D" w:rsidRDefault="00F13990" w:rsidP="00DE72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95</w:t>
      </w:r>
      <w:r w:rsidR="00DE72E8" w:rsidRPr="000D2C2D">
        <w:rPr>
          <w:rFonts w:ascii="Times New Roman" w:hAnsi="Times New Roman" w:cs="Times New Roman"/>
          <w:b/>
          <w:sz w:val="24"/>
          <w:szCs w:val="24"/>
        </w:rPr>
        <w:t>/2021.</w:t>
      </w:r>
    </w:p>
    <w:p w:rsidR="00DE72E8" w:rsidRDefault="00DE72E8" w:rsidP="00DE72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>HATÁROZAT</w:t>
      </w:r>
    </w:p>
    <w:p w:rsidR="00C87741" w:rsidRPr="008D74CC" w:rsidRDefault="00C87741" w:rsidP="00DE72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2E8" w:rsidRPr="00B33153" w:rsidRDefault="00DE72E8" w:rsidP="00DE72E8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 xml:space="preserve">veszélyhelyzetben átruházott hatáskörben meghozott döntésről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6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741" w:rsidRDefault="00C87741" w:rsidP="00B33153">
      <w:pPr>
        <w:pStyle w:val="Listaszerbekezds"/>
        <w:spacing w:after="0" w:line="240" w:lineRule="auto"/>
        <w:ind w:left="1428" w:firstLine="696"/>
        <w:rPr>
          <w:rFonts w:ascii="Times New Roman" w:hAnsi="Times New Roman" w:cs="Times New Roman"/>
          <w:sz w:val="24"/>
          <w:szCs w:val="24"/>
        </w:rPr>
      </w:pPr>
    </w:p>
    <w:p w:rsidR="00DE72E8" w:rsidRDefault="00C80C7E" w:rsidP="00C80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2E8" w:rsidRPr="00C80C7E">
        <w:rPr>
          <w:rFonts w:ascii="Times New Roman" w:hAnsi="Times New Roman" w:cs="Times New Roman"/>
          <w:b/>
          <w:sz w:val="24"/>
          <w:szCs w:val="24"/>
        </w:rPr>
        <w:t>karbantartási feladatok ellátásához szükséges ingó vagyon ingyenes átruházásáról</w:t>
      </w:r>
    </w:p>
    <w:p w:rsidR="00C80C7E" w:rsidRDefault="00C80C7E" w:rsidP="00DE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2E8" w:rsidRDefault="00DE72E8" w:rsidP="00DE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85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5D4208">
        <w:rPr>
          <w:rFonts w:ascii="Times New Roman" w:hAnsi="Times New Roman" w:cs="Times New Roman"/>
          <w:sz w:val="24"/>
          <w:szCs w:val="24"/>
        </w:rPr>
        <w:t xml:space="preserve">2011. évi CXXVIII. törvény 46. § (4) bekezdésében </w:t>
      </w:r>
      <w:r w:rsidRPr="0001085B">
        <w:rPr>
          <w:rFonts w:ascii="Times New Roman" w:hAnsi="Times New Roman" w:cs="Times New Roman"/>
          <w:sz w:val="24"/>
          <w:szCs w:val="24"/>
        </w:rPr>
        <w:t xml:space="preserve">biztosított jogkörömben, </w:t>
      </w:r>
      <w:r w:rsidRPr="0001085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/>
          <w:sz w:val="24"/>
          <w:szCs w:val="24"/>
        </w:rPr>
        <w:t xml:space="preserve">helyett átruházott hatáskörben eljárva </w:t>
      </w:r>
      <w:r w:rsidRPr="00375E2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ED10C8" w:rsidRDefault="00ED10C8" w:rsidP="00DE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2E8" w:rsidRDefault="0055757F" w:rsidP="00DE72E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="00FB7693" w:rsidRPr="00FB7693">
        <w:rPr>
          <w:rFonts w:ascii="Times New Roman" w:eastAsia="Times New Roman" w:hAnsi="Times New Roman" w:cs="Times New Roman"/>
          <w:sz w:val="24"/>
          <w:szCs w:val="24"/>
        </w:rPr>
        <w:t>I</w:t>
      </w:r>
      <w:r w:rsidR="0050524C">
        <w:rPr>
          <w:rFonts w:ascii="Times New Roman" w:eastAsia="Times New Roman" w:hAnsi="Times New Roman" w:cs="Times New Roman"/>
          <w:sz w:val="24"/>
          <w:szCs w:val="24"/>
        </w:rPr>
        <w:t xml:space="preserve">ntézményi </w:t>
      </w:r>
      <w:r w:rsidRPr="00E86E70">
        <w:rPr>
          <w:rFonts w:ascii="Times New Roman" w:eastAsia="Times New Roman" w:hAnsi="Times New Roman" w:cs="Times New Roman"/>
          <w:sz w:val="24"/>
          <w:szCs w:val="24"/>
        </w:rPr>
        <w:t xml:space="preserve">fenntartó </w:t>
      </w:r>
      <w:r w:rsidR="0050524C" w:rsidRPr="0050524C">
        <w:rPr>
          <w:rFonts w:ascii="Times New Roman" w:eastAsia="Times New Roman" w:hAnsi="Times New Roman" w:cs="Times New Roman"/>
          <w:sz w:val="24"/>
          <w:szCs w:val="24"/>
        </w:rPr>
        <w:t xml:space="preserve">nevében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jóváhagyom az </w:t>
      </w:r>
      <w:r w:rsidRPr="00E86E70">
        <w:rPr>
          <w:rFonts w:ascii="Times New Roman" w:eastAsia="Times New Roman" w:hAnsi="Times New Roman" w:cs="Times New Roman"/>
          <w:sz w:val="24"/>
          <w:szCs w:val="24"/>
        </w:rPr>
        <w:t>52/2021. PM. határozat szerinti</w:t>
      </w:r>
      <w:r w:rsidR="00C8774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6E70">
        <w:rPr>
          <w:rFonts w:ascii="Times New Roman" w:eastAsia="Times New Roman" w:hAnsi="Times New Roman" w:cs="Times New Roman"/>
          <w:b/>
          <w:sz w:val="24"/>
          <w:szCs w:val="24"/>
        </w:rPr>
        <w:t>az</w:t>
      </w:r>
      <w:r w:rsidR="00444C92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fenntartásában lévő költségvetési </w:t>
      </w:r>
      <w:r w:rsidR="00E86E70">
        <w:rPr>
          <w:rFonts w:ascii="Times New Roman" w:eastAsia="Times New Roman" w:hAnsi="Times New Roman" w:cs="Times New Roman"/>
          <w:b/>
          <w:sz w:val="24"/>
          <w:szCs w:val="24"/>
        </w:rPr>
        <w:t xml:space="preserve">szervek </w:t>
      </w:r>
      <w:r w:rsidR="00DE72E8" w:rsidRPr="00DE72E8">
        <w:rPr>
          <w:rFonts w:ascii="Times New Roman" w:eastAsia="Times New Roman" w:hAnsi="Times New Roman" w:cs="Times New Roman"/>
          <w:b/>
          <w:sz w:val="24"/>
          <w:szCs w:val="24"/>
        </w:rPr>
        <w:t>tulajdoná</w:t>
      </w:r>
      <w:r w:rsidR="00C700BB">
        <w:rPr>
          <w:rFonts w:ascii="Times New Roman" w:eastAsia="Times New Roman" w:hAnsi="Times New Roman" w:cs="Times New Roman"/>
          <w:b/>
          <w:sz w:val="24"/>
          <w:szCs w:val="24"/>
        </w:rPr>
        <w:t>t képező</w:t>
      </w:r>
      <w:r w:rsidR="00C87741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DE72E8" w:rsidRPr="00DE72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72E8" w:rsidRPr="00C87741">
        <w:rPr>
          <w:rFonts w:ascii="Times New Roman" w:eastAsia="Times New Roman" w:hAnsi="Times New Roman" w:cs="Times New Roman"/>
          <w:sz w:val="24"/>
          <w:szCs w:val="24"/>
        </w:rPr>
        <w:t>a</w:t>
      </w:r>
      <w:r w:rsidR="00DE72E8" w:rsidRPr="00C87741">
        <w:rPr>
          <w:rFonts w:ascii="Calibri" w:eastAsia="Times New Roman" w:hAnsi="Calibri" w:cs="Calibri"/>
        </w:rPr>
        <w:t xml:space="preserve"> </w:t>
      </w:r>
      <w:r w:rsidR="00DE72E8" w:rsidRPr="00C8774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4245F" w:rsidRPr="00C87741">
        <w:rPr>
          <w:rFonts w:ascii="Times New Roman" w:eastAsia="Times New Roman" w:hAnsi="Times New Roman" w:cs="Times New Roman"/>
          <w:sz w:val="24"/>
          <w:szCs w:val="24"/>
        </w:rPr>
        <w:t>21</w:t>
      </w:r>
      <w:r w:rsidR="00DE72E8" w:rsidRPr="00C877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4245F" w:rsidRPr="00C87741">
        <w:rPr>
          <w:rFonts w:ascii="Times New Roman" w:eastAsia="Times New Roman" w:hAnsi="Times New Roman" w:cs="Times New Roman"/>
          <w:sz w:val="24"/>
          <w:szCs w:val="24"/>
        </w:rPr>
        <w:t>március 31.</w:t>
      </w:r>
      <w:r w:rsidR="00DE72E8" w:rsidRPr="00C87741">
        <w:rPr>
          <w:rFonts w:ascii="Times New Roman" w:eastAsia="Times New Roman" w:hAnsi="Times New Roman" w:cs="Times New Roman"/>
          <w:sz w:val="24"/>
          <w:szCs w:val="24"/>
        </w:rPr>
        <w:t xml:space="preserve"> napján hatályos vagyonleltár szerinti</w:t>
      </w:r>
      <w:r w:rsidR="00C8774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E72E8" w:rsidRPr="00DE72E8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="00F4245F">
        <w:rPr>
          <w:rFonts w:ascii="Times New Roman" w:eastAsia="Times New Roman" w:hAnsi="Times New Roman" w:cs="Times New Roman"/>
          <w:sz w:val="24"/>
          <w:szCs w:val="24"/>
        </w:rPr>
        <w:t xml:space="preserve">arbantartási feladatellátással </w:t>
      </w:r>
      <w:r w:rsidR="00DE72E8" w:rsidRPr="00DE72E8">
        <w:rPr>
          <w:rFonts w:ascii="Times New Roman" w:eastAsia="Times New Roman" w:hAnsi="Times New Roman" w:cs="Times New Roman"/>
          <w:sz w:val="24"/>
          <w:szCs w:val="24"/>
        </w:rPr>
        <w:t>összefüggő</w:t>
      </w:r>
      <w:r w:rsidR="00F4245F">
        <w:rPr>
          <w:rFonts w:ascii="Times New Roman" w:eastAsia="Times New Roman" w:hAnsi="Times New Roman" w:cs="Times New Roman"/>
          <w:sz w:val="24"/>
          <w:szCs w:val="24"/>
        </w:rPr>
        <w:t>, ahhoz szükséges</w:t>
      </w:r>
      <w:r w:rsidR="00DE72E8" w:rsidRPr="00DE72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72E8" w:rsidRPr="00DE72E8">
        <w:rPr>
          <w:rFonts w:ascii="Times New Roman" w:eastAsia="Times New Roman" w:hAnsi="Times New Roman" w:cs="Times New Roman"/>
          <w:b/>
          <w:sz w:val="24"/>
          <w:szCs w:val="24"/>
        </w:rPr>
        <w:t xml:space="preserve">ingó vagyon ingyenes tulajdonba adását </w:t>
      </w:r>
      <w:r w:rsidR="00900F54">
        <w:rPr>
          <w:rFonts w:ascii="Times New Roman" w:eastAsia="Times New Roman" w:hAnsi="Times New Roman" w:cs="Times New Roman"/>
          <w:b/>
          <w:sz w:val="24"/>
          <w:szCs w:val="24"/>
        </w:rPr>
        <w:t xml:space="preserve">2021. április 1. napjával </w:t>
      </w:r>
      <w:r w:rsidR="000E6A9B" w:rsidRPr="001E3EBD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0E6A9B" w:rsidRPr="001E3EBD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0E6A9B" w:rsidRPr="001E3EBD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 w:rsidR="000E6A9B" w:rsidRPr="001E3EBD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0E6A9B" w:rsidRPr="001E3EBD">
        <w:rPr>
          <w:rFonts w:ascii="Times New Roman" w:hAnsi="Times New Roman" w:cs="Times New Roman"/>
          <w:sz w:val="24"/>
          <w:szCs w:val="24"/>
        </w:rPr>
        <w:t xml:space="preserve"> 8.</w:t>
      </w:r>
      <w:r w:rsidR="000E6A9B">
        <w:rPr>
          <w:rFonts w:ascii="Times New Roman" w:hAnsi="Times New Roman" w:cs="Times New Roman"/>
          <w:sz w:val="24"/>
          <w:szCs w:val="24"/>
        </w:rPr>
        <w:t xml:space="preserve">) </w:t>
      </w:r>
      <w:r w:rsidR="00DE72E8" w:rsidRPr="00DE72E8">
        <w:rPr>
          <w:rFonts w:ascii="Times New Roman" w:eastAsia="Times New Roman" w:hAnsi="Times New Roman" w:cs="Times New Roman"/>
          <w:b/>
          <w:sz w:val="24"/>
          <w:szCs w:val="24"/>
        </w:rPr>
        <w:t>részére</w:t>
      </w:r>
      <w:r w:rsidR="00C8774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C87741" w:rsidRPr="00DE72E8">
        <w:rPr>
          <w:rFonts w:ascii="Times New Roman" w:eastAsia="Times New Roman" w:hAnsi="Times New Roman" w:cs="Times New Roman"/>
          <w:sz w:val="24"/>
          <w:szCs w:val="24"/>
        </w:rPr>
        <w:t xml:space="preserve">a jelen határozat </w:t>
      </w:r>
      <w:r w:rsidR="009C43DD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741">
        <w:rPr>
          <w:rFonts w:ascii="Times New Roman" w:eastAsia="Times New Roman" w:hAnsi="Times New Roman" w:cs="Times New Roman"/>
          <w:sz w:val="24"/>
          <w:szCs w:val="24"/>
        </w:rPr>
        <w:t>-</w:t>
      </w:r>
      <w:r w:rsidR="009C43DD">
        <w:rPr>
          <w:rFonts w:ascii="Times New Roman" w:eastAsia="Times New Roman" w:hAnsi="Times New Roman" w:cs="Times New Roman"/>
          <w:sz w:val="24"/>
          <w:szCs w:val="24"/>
        </w:rPr>
        <w:t>6</w:t>
      </w:r>
      <w:r w:rsidR="00C87741" w:rsidRPr="00DE72E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="00C87741" w:rsidRPr="00C87741">
        <w:rPr>
          <w:rFonts w:ascii="Times New Roman" w:eastAsia="Times New Roman" w:hAnsi="Times New Roman" w:cs="Times New Roman"/>
          <w:i/>
          <w:sz w:val="24"/>
          <w:szCs w:val="24"/>
        </w:rPr>
        <w:t>mellékleteiben</w:t>
      </w:r>
      <w:r w:rsidR="00C87741" w:rsidRPr="00C87741">
        <w:rPr>
          <w:rFonts w:ascii="Times New Roman" w:eastAsia="Times New Roman" w:hAnsi="Times New Roman" w:cs="Times New Roman"/>
          <w:sz w:val="24"/>
          <w:szCs w:val="24"/>
        </w:rPr>
        <w:t xml:space="preserve"> foglalt tulajdon átruházási szerződések szerint</w:t>
      </w:r>
      <w:r w:rsidR="00DE72E8" w:rsidRPr="00DE72E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0E6A9B" w:rsidRPr="00DE72E8" w:rsidRDefault="000E6A9B" w:rsidP="00DE72E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2E8" w:rsidRPr="002D1037" w:rsidRDefault="00DE72E8" w:rsidP="00DE72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72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="00AC0399" w:rsidRPr="00603C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Haladéktalanul </w:t>
      </w:r>
      <w:r w:rsidR="00603C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603C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E72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Felelős: </w:t>
      </w:r>
      <w:r w:rsidR="00AC0399" w:rsidRPr="002D10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="00EF70AB" w:rsidRPr="002D103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603C34" w:rsidRPr="002D1037" w:rsidRDefault="00603C34" w:rsidP="00603C34">
      <w:pPr>
        <w:pStyle w:val="Listaszerbekezds"/>
        <w:spacing w:line="240" w:lineRule="auto"/>
        <w:ind w:left="3552"/>
        <w:jc w:val="both"/>
        <w:rPr>
          <w:rFonts w:ascii="Times New Roman" w:hAnsi="Times New Roman" w:cs="Times New Roman"/>
          <w:sz w:val="24"/>
          <w:szCs w:val="24"/>
        </w:rPr>
      </w:pPr>
      <w:r w:rsidRPr="002D1037">
        <w:rPr>
          <w:rFonts w:ascii="Times New Roman" w:hAnsi="Times New Roman" w:cs="Times New Roman"/>
          <w:sz w:val="24"/>
          <w:szCs w:val="24"/>
        </w:rPr>
        <w:t xml:space="preserve">Makkai Jánosné </w:t>
      </w:r>
      <w:r w:rsidR="002D103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D1037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2D1037">
        <w:rPr>
          <w:rFonts w:ascii="Times New Roman" w:hAnsi="Times New Roman" w:cs="Times New Roman"/>
          <w:sz w:val="24"/>
          <w:szCs w:val="24"/>
        </w:rPr>
        <w:t xml:space="preserve"> Központ intézményvezető</w:t>
      </w:r>
    </w:p>
    <w:p w:rsidR="00603C34" w:rsidRPr="002D1037" w:rsidRDefault="00603C34" w:rsidP="00603C34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037">
        <w:rPr>
          <w:rFonts w:ascii="Times New Roman" w:hAnsi="Times New Roman" w:cs="Times New Roman"/>
          <w:sz w:val="24"/>
          <w:szCs w:val="24"/>
        </w:rPr>
        <w:tab/>
      </w:r>
      <w:r w:rsidRPr="002D1037">
        <w:rPr>
          <w:rFonts w:ascii="Times New Roman" w:hAnsi="Times New Roman" w:cs="Times New Roman"/>
          <w:sz w:val="24"/>
          <w:szCs w:val="24"/>
        </w:rPr>
        <w:tab/>
      </w:r>
      <w:r w:rsidRPr="002D103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2D10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D1037">
        <w:rPr>
          <w:rFonts w:ascii="Times New Roman" w:hAnsi="Times New Roman" w:cs="Times New Roman"/>
          <w:sz w:val="24"/>
          <w:szCs w:val="24"/>
        </w:rPr>
        <w:t>Moravszi</w:t>
      </w:r>
      <w:proofErr w:type="spellEnd"/>
      <w:r w:rsidRPr="002D1037">
        <w:rPr>
          <w:rFonts w:ascii="Times New Roman" w:hAnsi="Times New Roman" w:cs="Times New Roman"/>
          <w:sz w:val="24"/>
          <w:szCs w:val="24"/>
        </w:rPr>
        <w:t xml:space="preserve"> Zsoltné – TEOI intézményvezető</w:t>
      </w:r>
    </w:p>
    <w:p w:rsidR="00603C34" w:rsidRDefault="00603C34" w:rsidP="00603C34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03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D1037">
        <w:rPr>
          <w:rFonts w:ascii="Times New Roman" w:hAnsi="Times New Roman" w:cs="Times New Roman"/>
          <w:sz w:val="24"/>
          <w:szCs w:val="24"/>
        </w:rPr>
        <w:t xml:space="preserve">   </w:t>
      </w:r>
      <w:r w:rsidRPr="002D1037">
        <w:rPr>
          <w:rFonts w:ascii="Times New Roman" w:hAnsi="Times New Roman" w:cs="Times New Roman"/>
          <w:sz w:val="24"/>
          <w:szCs w:val="24"/>
        </w:rPr>
        <w:t>Huri Szabó Szilvia – Városi Kincstár igazgató</w:t>
      </w:r>
    </w:p>
    <w:p w:rsidR="002D1037" w:rsidRDefault="002D1037" w:rsidP="002D1037">
      <w:pPr>
        <w:pStyle w:val="Listaszerbekezds"/>
        <w:spacing w:line="240" w:lineRule="auto"/>
        <w:ind w:left="2844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Kulcsár Lászlóné – EKIK igazgató</w:t>
      </w:r>
    </w:p>
    <w:p w:rsidR="002D1037" w:rsidRDefault="002D1037" w:rsidP="002D1037">
      <w:pPr>
        <w:pStyle w:val="Listaszerbekezds"/>
        <w:spacing w:line="240" w:lineRule="auto"/>
        <w:ind w:left="2844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Polg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10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Hiv</w:t>
      </w:r>
      <w:r w:rsidR="007100B4">
        <w:rPr>
          <w:rFonts w:ascii="Times New Roman" w:hAnsi="Times New Roman" w:cs="Times New Roman"/>
          <w:sz w:val="24"/>
          <w:szCs w:val="24"/>
        </w:rPr>
        <w:t>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4CE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5720C5" w:rsidRPr="002D1037" w:rsidRDefault="005720C5" w:rsidP="002D1037">
      <w:pPr>
        <w:pStyle w:val="Listaszerbekezds"/>
        <w:spacing w:line="240" w:lineRule="auto"/>
        <w:ind w:left="2844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Reznek Istvánné – TIB intézményvezető</w:t>
      </w:r>
    </w:p>
    <w:p w:rsidR="00B94ED5" w:rsidRDefault="00603C34" w:rsidP="00B94ED5">
      <w:pPr>
        <w:pStyle w:val="Listaszerbekezds"/>
        <w:spacing w:line="24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2D103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2D1037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2D1037">
        <w:rPr>
          <w:rFonts w:ascii="Times New Roman" w:hAnsi="Times New Roman" w:cs="Times New Roman"/>
          <w:sz w:val="24"/>
          <w:szCs w:val="24"/>
        </w:rPr>
        <w:t xml:space="preserve"> Andrea </w:t>
      </w:r>
      <w:proofErr w:type="spellStart"/>
      <w:r w:rsidRPr="002D1037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2D1037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="00B94ED5">
        <w:rPr>
          <w:rFonts w:ascii="Times New Roman" w:hAnsi="Times New Roman" w:cs="Times New Roman"/>
          <w:sz w:val="24"/>
          <w:szCs w:val="24"/>
        </w:rPr>
        <w:t xml:space="preserve"> </w:t>
      </w:r>
      <w:r w:rsidR="00B94ED5" w:rsidRPr="002D1037">
        <w:rPr>
          <w:rFonts w:ascii="Times New Roman" w:hAnsi="Times New Roman" w:cs="Times New Roman"/>
          <w:sz w:val="24"/>
          <w:szCs w:val="24"/>
        </w:rPr>
        <w:t>ügyvezető</w:t>
      </w:r>
    </w:p>
    <w:p w:rsidR="009C43DD" w:rsidRPr="002D1037" w:rsidRDefault="009C43DD" w:rsidP="00B94ED5">
      <w:pPr>
        <w:pStyle w:val="Listaszerbekezds"/>
        <w:spacing w:line="240" w:lineRule="auto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:rsidR="00603C34" w:rsidRPr="00B94ED5" w:rsidRDefault="00B94ED5" w:rsidP="00603C34">
      <w:pPr>
        <w:pStyle w:val="Listaszerbekezds"/>
        <w:spacing w:line="240" w:lineRule="auto"/>
        <w:ind w:left="2844"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ED5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AF5F00" w:rsidRDefault="00FE7920" w:rsidP="00FE79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920">
        <w:rPr>
          <w:rFonts w:ascii="Times New Roman" w:hAnsi="Times New Roman" w:cs="Times New Roman"/>
          <w:noProof/>
          <w:sz w:val="24"/>
          <w:szCs w:val="24"/>
        </w:rPr>
        <w:t xml:space="preserve">Az </w:t>
      </w:r>
      <w:r w:rsidR="00AF5F00" w:rsidRPr="00FE7920">
        <w:rPr>
          <w:rFonts w:ascii="Times New Roman" w:hAnsi="Times New Roman" w:cs="Times New Roman"/>
          <w:noProof/>
          <w:sz w:val="24"/>
          <w:szCs w:val="24"/>
        </w:rPr>
        <w:t xml:space="preserve">önkormányzat a </w:t>
      </w:r>
      <w:r w:rsidR="00AF5F00" w:rsidRPr="00FE7920">
        <w:rPr>
          <w:rFonts w:ascii="Times New Roman" w:hAnsi="Times New Roman" w:cs="Times New Roman"/>
          <w:b/>
          <w:noProof/>
          <w:sz w:val="24"/>
          <w:szCs w:val="24"/>
        </w:rPr>
        <w:t>fenntartásában lévő költségvetési szervek karbantartási feladatainak ellátását 2021. április 1. napjától</w:t>
      </w:r>
      <w:r w:rsidR="00AF5F00" w:rsidRPr="00FE7920">
        <w:rPr>
          <w:rFonts w:ascii="Times New Roman" w:hAnsi="Times New Roman" w:cs="Times New Roman"/>
          <w:noProof/>
          <w:sz w:val="24"/>
          <w:szCs w:val="24"/>
        </w:rPr>
        <w:t xml:space="preserve"> a </w:t>
      </w:r>
      <w:r w:rsidR="00AF5F00" w:rsidRPr="00FE792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AF5F00" w:rsidRPr="00FE7920">
        <w:rPr>
          <w:rFonts w:ascii="Times New Roman" w:hAnsi="Times New Roman" w:cs="Times New Roman"/>
          <w:sz w:val="24"/>
          <w:szCs w:val="24"/>
        </w:rPr>
        <w:t xml:space="preserve"> (Cg. 15-09-063127, székhely: 4440 Tiszavasvári, Városháza tér 4. sz., a továbbiakban </w:t>
      </w:r>
      <w:proofErr w:type="spellStart"/>
      <w:r w:rsidR="00AF5F00" w:rsidRPr="00FE7920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AF5F00" w:rsidRPr="00FE7920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AF5F00" w:rsidRPr="00FE7920">
        <w:rPr>
          <w:rFonts w:ascii="Times New Roman" w:hAnsi="Times New Roman" w:cs="Times New Roman"/>
          <w:sz w:val="24"/>
          <w:szCs w:val="24"/>
        </w:rPr>
        <w:t xml:space="preserve">), mint 100 %-ban önkormányzati tulajdonú </w:t>
      </w:r>
      <w:r w:rsidR="00AF5F00" w:rsidRPr="00FE7920">
        <w:rPr>
          <w:rFonts w:ascii="Times New Roman" w:hAnsi="Times New Roman" w:cs="Times New Roman"/>
          <w:b/>
          <w:sz w:val="24"/>
          <w:szCs w:val="24"/>
        </w:rPr>
        <w:t>gazdálkodó szervezeten belül biztosítja</w:t>
      </w:r>
      <w:r w:rsidR="00AF5F00" w:rsidRPr="00FE7920">
        <w:rPr>
          <w:rFonts w:ascii="Times New Roman" w:hAnsi="Times New Roman" w:cs="Times New Roman"/>
          <w:sz w:val="24"/>
          <w:szCs w:val="24"/>
        </w:rPr>
        <w:t xml:space="preserve">, </w:t>
      </w:r>
      <w:r w:rsidRPr="00FE7920">
        <w:rPr>
          <w:rFonts w:ascii="Times New Roman" w:hAnsi="Times New Roman" w:cs="Times New Roman"/>
          <w:i/>
          <w:sz w:val="24"/>
          <w:szCs w:val="24"/>
        </w:rPr>
        <w:t>„Az önkormányzati fenntartású költségvetési szervek karbantartási feladatellátása átszervezéséről”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7920">
        <w:rPr>
          <w:rFonts w:ascii="Times New Roman" w:hAnsi="Times New Roman" w:cs="Times New Roman"/>
          <w:sz w:val="24"/>
          <w:szCs w:val="24"/>
        </w:rPr>
        <w:t xml:space="preserve">szóló </w:t>
      </w:r>
      <w:r w:rsidRPr="00FE7920">
        <w:rPr>
          <w:rFonts w:ascii="Times New Roman" w:hAnsi="Times New Roman" w:cs="Times New Roman"/>
          <w:b/>
          <w:sz w:val="24"/>
          <w:szCs w:val="24"/>
        </w:rPr>
        <w:t>52/2021. PM. döntés</w:t>
      </w:r>
      <w:r w:rsidRPr="00FE7920">
        <w:rPr>
          <w:rFonts w:ascii="Times New Roman" w:hAnsi="Times New Roman" w:cs="Times New Roman"/>
          <w:sz w:val="24"/>
          <w:szCs w:val="24"/>
        </w:rPr>
        <w:t xml:space="preserve"> alapján. </w:t>
      </w:r>
    </w:p>
    <w:p w:rsidR="00FE7920" w:rsidRDefault="00223E34" w:rsidP="00AF5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625">
        <w:rPr>
          <w:rFonts w:ascii="Times New Roman" w:hAnsi="Times New Roman"/>
          <w:color w:val="000000" w:themeColor="text1"/>
          <w:sz w:val="24"/>
          <w:szCs w:val="24"/>
        </w:rPr>
        <w:t xml:space="preserve">A karbantartással összefüggő feladatellátást szolgáló </w:t>
      </w:r>
      <w:r w:rsidRPr="00A73625">
        <w:rPr>
          <w:rFonts w:ascii="Times New Roman" w:hAnsi="Times New Roman"/>
          <w:b/>
          <w:color w:val="000000" w:themeColor="text1"/>
          <w:sz w:val="24"/>
          <w:szCs w:val="24"/>
        </w:rPr>
        <w:t>ingó vagyon</w:t>
      </w:r>
      <w:r w:rsidRPr="00A73625">
        <w:rPr>
          <w:rFonts w:ascii="Times New Roman" w:hAnsi="Times New Roman"/>
          <w:color w:val="000000" w:themeColor="text1"/>
          <w:sz w:val="24"/>
          <w:szCs w:val="24"/>
        </w:rPr>
        <w:t xml:space="preserve"> az </w:t>
      </w:r>
      <w:r w:rsidR="004A0C05" w:rsidRPr="00A73625">
        <w:rPr>
          <w:rFonts w:ascii="Times New Roman" w:hAnsi="Times New Roman"/>
          <w:color w:val="000000" w:themeColor="text1"/>
          <w:sz w:val="24"/>
          <w:szCs w:val="24"/>
        </w:rPr>
        <w:t>int</w:t>
      </w:r>
      <w:r w:rsidRPr="00A73625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4A0C05" w:rsidRPr="00A73625">
        <w:rPr>
          <w:rFonts w:ascii="Times New Roman" w:hAnsi="Times New Roman"/>
          <w:color w:val="000000" w:themeColor="text1"/>
          <w:sz w:val="24"/>
          <w:szCs w:val="24"/>
        </w:rPr>
        <w:t>zm</w:t>
      </w:r>
      <w:r w:rsidRPr="00A73625">
        <w:rPr>
          <w:rFonts w:ascii="Times New Roman" w:hAnsi="Times New Roman"/>
          <w:color w:val="000000" w:themeColor="text1"/>
          <w:sz w:val="24"/>
          <w:szCs w:val="24"/>
        </w:rPr>
        <w:t>ények tulajdonát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képezi, így f</w:t>
      </w:r>
      <w:r w:rsidR="00FE7920">
        <w:rPr>
          <w:rFonts w:ascii="Times New Roman" w:hAnsi="Times New Roman" w:cs="Times New Roman"/>
          <w:sz w:val="24"/>
          <w:szCs w:val="24"/>
        </w:rPr>
        <w:t xml:space="preserve">enti döntésre tekintettel szükséges </w:t>
      </w:r>
      <w:r w:rsidR="00A3109E">
        <w:rPr>
          <w:rFonts w:ascii="Times New Roman" w:hAnsi="Times New Roman" w:cs="Times New Roman"/>
          <w:sz w:val="24"/>
          <w:szCs w:val="24"/>
        </w:rPr>
        <w:t xml:space="preserve">annak </w:t>
      </w:r>
      <w:r w:rsidR="00FE7920" w:rsidRPr="00FE7920">
        <w:rPr>
          <w:rFonts w:ascii="Times New Roman" w:hAnsi="Times New Roman" w:cs="Times New Roman"/>
          <w:b/>
          <w:sz w:val="24"/>
          <w:szCs w:val="24"/>
        </w:rPr>
        <w:t>átadása</w:t>
      </w:r>
      <w:r w:rsidR="005D04A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D04A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FE7920">
        <w:rPr>
          <w:rFonts w:ascii="Times New Roman" w:hAnsi="Times New Roman" w:cs="Times New Roman"/>
          <w:sz w:val="24"/>
          <w:szCs w:val="24"/>
        </w:rPr>
        <w:t xml:space="preserve"> Nonprofit Kft. részére. </w:t>
      </w:r>
      <w:r w:rsidR="00EE405F">
        <w:rPr>
          <w:rFonts w:ascii="Times New Roman" w:hAnsi="Times New Roman" w:cs="Times New Roman"/>
          <w:sz w:val="24"/>
          <w:szCs w:val="24"/>
        </w:rPr>
        <w:t xml:space="preserve">Az átadás </w:t>
      </w:r>
      <w:r w:rsidR="00EE405F" w:rsidRPr="00EE405F">
        <w:rPr>
          <w:rFonts w:ascii="Times New Roman" w:hAnsi="Times New Roman" w:cs="Times New Roman"/>
          <w:b/>
          <w:sz w:val="24"/>
          <w:szCs w:val="24"/>
        </w:rPr>
        <w:t>jogcímeként az ingyenes tulajdon átruházás indokolt</w:t>
      </w:r>
      <w:r w:rsidR="00EE405F">
        <w:rPr>
          <w:rFonts w:ascii="Times New Roman" w:hAnsi="Times New Roman" w:cs="Times New Roman"/>
          <w:sz w:val="24"/>
          <w:szCs w:val="24"/>
        </w:rPr>
        <w:t xml:space="preserve">, tekintve, hogy a </w:t>
      </w:r>
      <w:proofErr w:type="spellStart"/>
      <w:r w:rsidR="00EE405F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EE405F">
        <w:rPr>
          <w:rFonts w:ascii="Times New Roman" w:hAnsi="Times New Roman" w:cs="Times New Roman"/>
          <w:sz w:val="24"/>
          <w:szCs w:val="24"/>
        </w:rPr>
        <w:t xml:space="preserve"> Nonprofit Kft. alapvetően egyéb városüzemeltetési, műszaki feladatai kapcsán már </w:t>
      </w:r>
      <w:r w:rsidR="00EE405F">
        <w:rPr>
          <w:rFonts w:ascii="Times New Roman" w:hAnsi="Times New Roman" w:cs="Times New Roman"/>
          <w:sz w:val="24"/>
          <w:szCs w:val="24"/>
        </w:rPr>
        <w:lastRenderedPageBreak/>
        <w:t xml:space="preserve">rendelkezik ilyen jellegű eszközállománnyal, így a most </w:t>
      </w:r>
      <w:proofErr w:type="gramStart"/>
      <w:r w:rsidR="00EE405F">
        <w:rPr>
          <w:rFonts w:ascii="Times New Roman" w:hAnsi="Times New Roman" w:cs="Times New Roman"/>
          <w:sz w:val="24"/>
          <w:szCs w:val="24"/>
        </w:rPr>
        <w:t>átadott</w:t>
      </w:r>
      <w:proofErr w:type="gramEnd"/>
      <w:r w:rsidR="00EE405F">
        <w:rPr>
          <w:rFonts w:ascii="Times New Roman" w:hAnsi="Times New Roman" w:cs="Times New Roman"/>
          <w:sz w:val="24"/>
          <w:szCs w:val="24"/>
        </w:rPr>
        <w:t xml:space="preserve"> eszközök ezek kiegészítéseként szolgálhatják a munkavégzést.</w:t>
      </w:r>
    </w:p>
    <w:p w:rsidR="00CB415C" w:rsidRDefault="00FE7920" w:rsidP="00AF5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223E34">
        <w:rPr>
          <w:rFonts w:ascii="Times New Roman" w:hAnsi="Times New Roman" w:cs="Times New Roman"/>
          <w:sz w:val="24"/>
          <w:szCs w:val="24"/>
        </w:rPr>
        <w:t xml:space="preserve"> átadás alapját a 2021. március 31. napján hatályos ingó vagyonleltár képezi, azon minimális eszköz kivételével, amelyek az intézményekben más munkakörök, feladatok ellátásához is szükségesek lehetnek. (pl. takarításhoz létra)</w:t>
      </w:r>
    </w:p>
    <w:p w:rsidR="00C63C1C" w:rsidRDefault="00C63C1C" w:rsidP="00AF5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alapító okirata szerint ingó vagyoni értékű jog megszerzése esetén alapítói döntés nem szükséges 3.000.000 </w:t>
      </w:r>
      <w:proofErr w:type="gramStart"/>
      <w:r>
        <w:rPr>
          <w:rFonts w:ascii="Times New Roman" w:hAnsi="Times New Roman" w:cs="Times New Roman"/>
          <w:sz w:val="24"/>
          <w:szCs w:val="24"/>
        </w:rPr>
        <w:t>forint szerződéses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érték alatt. Tekintve, hogy ingyenes tulajdon átruházási szerződésről van szó, így jelen döntés nem minősül alapítói határozatnak. </w:t>
      </w:r>
    </w:p>
    <w:p w:rsidR="00EE405F" w:rsidRPr="005A7CFB" w:rsidRDefault="00F35DA6" w:rsidP="00EE405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7CFB">
        <w:rPr>
          <w:rFonts w:ascii="Times New Roman" w:hAnsi="Times New Roman" w:cs="Times New Roman"/>
          <w:b/>
          <w:sz w:val="24"/>
          <w:szCs w:val="24"/>
          <w:u w:val="single"/>
        </w:rPr>
        <w:t>Jogszabályi háttér:</w:t>
      </w:r>
      <w:r w:rsidR="00EE405F" w:rsidRPr="005A7C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E405F" w:rsidRPr="00EE405F" w:rsidRDefault="00EE405F" w:rsidP="00EE405F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05F">
        <w:rPr>
          <w:rFonts w:ascii="Times New Roman" w:hAnsi="Times New Roman" w:cs="Times New Roman"/>
          <w:b/>
          <w:sz w:val="24"/>
          <w:szCs w:val="24"/>
        </w:rPr>
        <w:t>A nemzeti vagyonról szóló 2011. évi CXCVI. tv. (</w:t>
      </w:r>
      <w:proofErr w:type="spellStart"/>
      <w:r w:rsidRPr="00EE405F">
        <w:rPr>
          <w:rFonts w:ascii="Times New Roman" w:hAnsi="Times New Roman" w:cs="Times New Roman"/>
          <w:b/>
          <w:sz w:val="24"/>
          <w:szCs w:val="24"/>
        </w:rPr>
        <w:t>Nvtv</w:t>
      </w:r>
      <w:proofErr w:type="spellEnd"/>
      <w:r w:rsidRPr="00EE405F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EE405F">
        <w:rPr>
          <w:rFonts w:ascii="Times New Roman" w:hAnsi="Times New Roman" w:cs="Times New Roman"/>
          <w:sz w:val="24"/>
          <w:szCs w:val="24"/>
        </w:rPr>
        <w:t>7. § (1) bekezdésében foglaltak értelmében a nemzeti vagyon alapvető rendeltetése</w:t>
      </w:r>
      <w:r w:rsidRPr="00EE405F">
        <w:rPr>
          <w:rFonts w:ascii="Times New Roman" w:hAnsi="Times New Roman" w:cs="Times New Roman"/>
          <w:b/>
          <w:sz w:val="24"/>
          <w:szCs w:val="24"/>
        </w:rPr>
        <w:t xml:space="preserve"> a közfeladat ellátásának biztosítása. </w:t>
      </w:r>
    </w:p>
    <w:p w:rsidR="00EE405F" w:rsidRPr="005A7CFB" w:rsidRDefault="00EE405F" w:rsidP="00EE405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A3D4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Az </w:t>
      </w:r>
      <w:proofErr w:type="spellStart"/>
      <w:r w:rsidRPr="00AA3D4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Nvtv</w:t>
      </w:r>
      <w:proofErr w:type="spellEnd"/>
      <w:r w:rsidRPr="00AA3D4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 14. §</w:t>
      </w:r>
      <w:r w:rsidRPr="00AA3D42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="00AA3D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(1) bekezdése értelmében: </w:t>
      </w:r>
      <w:r w:rsidRPr="00AA3D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„Amennyiben törvény a helyi önkormányzat feladatát más helyi önkormányzat feladataként vagy állami feladatként, illetve állami feladatot helyi önkormányzat feladataként állapít meg, </w:t>
      </w:r>
      <w:r w:rsidRPr="00AA3D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 feladat ellátását közvetlenül szolgáló és ahhoz szükséges helyi önkormányzati, illetve állami vagyonnak a feladatot átvevő részére történő tulajdonba adása nyilvántartási értéken való átvezetéssel, ingyenesen történik</w:t>
      </w:r>
      <w:r w:rsidRPr="00AA3D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Ez a rendelkezés arra az esetre is vonatkozik, ha az állam vagy az önkormányzat a közfeladat részét képező feladatot ad át, és ennek </w:t>
      </w:r>
      <w:r w:rsidRPr="005A7C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 feladatnak az ellátását közvetlenül szolgáló és ahhoz szükséges vagyonelem tulajdonjog</w:t>
      </w:r>
      <w:r w:rsidR="00AA3D42" w:rsidRPr="005A7C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 kerül ingyenesen átruházásra.</w:t>
      </w:r>
    </w:p>
    <w:p w:rsidR="005A7CFB" w:rsidRPr="003F1201" w:rsidRDefault="005A7CFB" w:rsidP="005A7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 </w:t>
      </w:r>
      <w:r w:rsidRPr="00D66073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veszélyhelyzet kihirdetéséről és a veszélyhelyzeti intézkedések hatálybalépéséről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szóló 27/2021. (I.29.) Korm. rendelet hatálybalépését követően</w:t>
      </w:r>
      <w:r w:rsidRPr="00D66073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 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katasztrófavédelemről és a hozzá kapcsolódó egyes törvények módosításáról szóló 2011. évi CXXVIII. törvén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y 46. § (4) bekezdés értelmében</w:t>
      </w:r>
      <w:r w:rsidRPr="00D66073">
        <w:rPr>
          <w:rFonts w:ascii="Times New Roman" w:hAnsi="Times New Roman" w:cs="Times New Roman"/>
          <w:sz w:val="24"/>
          <w:szCs w:val="24"/>
        </w:rPr>
        <w:t>:</w:t>
      </w:r>
      <w:r w:rsidRPr="003F12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5A7CFB" w:rsidRDefault="005A7CFB" w:rsidP="005A7C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CFB" w:rsidRPr="00885EDC" w:rsidRDefault="005A7CFB" w:rsidP="005A7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DC">
        <w:rPr>
          <w:rFonts w:ascii="Times New Roman" w:hAnsi="Times New Roman" w:cs="Times New Roman"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5A7CFB" w:rsidRPr="00885EDC" w:rsidRDefault="005A7CFB" w:rsidP="005A7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CFB" w:rsidRPr="00885EDC" w:rsidRDefault="005A7CFB" w:rsidP="005A7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DC">
        <w:rPr>
          <w:rFonts w:ascii="Times New Roman" w:hAnsi="Times New Roman" w:cs="Times New Roman"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5A7CFB" w:rsidRDefault="005A7CFB" w:rsidP="005A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05F" w:rsidRPr="005A7CFB" w:rsidRDefault="005A7CFB" w:rsidP="005A7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2021. április 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 xml:space="preserve"> Szőke Zoltán</w:t>
      </w:r>
    </w:p>
    <w:p w:rsidR="005A7CFB" w:rsidRDefault="005A7CFB" w:rsidP="00AF5F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</w:r>
      <w:r w:rsidRPr="005A7CF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5A7CFB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B7D56" w:rsidRDefault="008B7D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FA2C4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>1.melléklet „</w:t>
      </w:r>
      <w:proofErr w:type="gramStart"/>
      <w:r w:rsidRPr="00FA2C4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</w:t>
      </w:r>
      <w:proofErr w:type="gramEnd"/>
      <w:r w:rsidRPr="00FA2C4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karbantartási feladatok ellátásához szükséges ingó vagyon ingyenes átruházásáról” szóló </w:t>
      </w:r>
      <w:r w:rsidR="00AC3509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95/20</w:t>
      </w:r>
      <w:r w:rsidRPr="00FA2C4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21. </w:t>
      </w:r>
      <w:r w:rsidR="00AC3509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PM</w:t>
      </w:r>
      <w:r w:rsidRPr="00FA2C4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 számú határozathoz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1D4DD5" w:rsidRPr="00FA2C42" w:rsidRDefault="001D4DD5" w:rsidP="001D4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FA2C42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Ingó vagyon ingyenes átruházása</w:t>
      </w:r>
    </w:p>
    <w:p w:rsidR="001D4DD5" w:rsidRPr="00FA2C42" w:rsidRDefault="001D4DD5" w:rsidP="001D4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proofErr w:type="gramEnd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 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Bölcsőde (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4440 Tiszavasvári Gombás András utca 8. A. </w:t>
      </w:r>
      <w:proofErr w:type="gram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ép</w:t>
      </w:r>
      <w:proofErr w:type="gramEnd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sz., a továbbiakban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Bölcsőde 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képviseli: Reznek Istvánné intézményvezető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</w:t>
      </w:r>
      <w:r w:rsidRPr="00FA2C4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tulajdonjog átruházó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</w:t>
      </w:r>
      <w:proofErr w:type="gramEnd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(Cg. 15-09-063127, székhely: 4440 Tiszavasvári, Ady E. </w:t>
      </w:r>
      <w:proofErr w:type="gram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 sz., képviseli: Dr. </w:t>
      </w:r>
      <w:proofErr w:type="spell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ügyvezető) a továbbiakban </w:t>
      </w:r>
      <w:proofErr w:type="spell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Kft., 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(a továbbiakban együtt: </w:t>
      </w:r>
      <w:r w:rsidRPr="00FA2C4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Szerződő Felek</w:t>
      </w:r>
      <w:r w:rsidRPr="00FA2C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 a mai napon az alábbiak szerint: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Pr="00FA2C42" w:rsidRDefault="001D4DD5" w:rsidP="008B7D56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megállapítják, hogy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tulajdonjog átruházó kizárólagos tulajdonát képezi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szerződés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mellékletét képező ingó vagyon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(továbbiakban: ingó). 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Pr="00FA2C42" w:rsidRDefault="001D4DD5" w:rsidP="00BD08E0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Bölcsőde ingyenesen átruházza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</w:t>
      </w:r>
      <w:proofErr w:type="spell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Nonprofit Kft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pedig ingyenesen tulajdonba veszi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1.) pontban részletesen körülírt ingót 2021. április 1. napjától. </w:t>
      </w:r>
    </w:p>
    <w:p w:rsidR="001D4DD5" w:rsidRPr="00FA2C42" w:rsidRDefault="001D4DD5" w:rsidP="001D4DD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DD5" w:rsidRPr="00FA2C42" w:rsidRDefault="001D4DD5" w:rsidP="008B7D56">
      <w:pPr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Garamond" w:hAnsi="Times New Roman" w:cs="Times New Roman"/>
          <w:sz w:val="24"/>
          <w:szCs w:val="24"/>
          <w:lang w:eastAsia="hu-HU"/>
        </w:rPr>
        <w:t xml:space="preserve"> </w:t>
      </w: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Pr="00FA2C42" w:rsidRDefault="008B7D56" w:rsidP="001D4DD5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D4DD5"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.)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D4DD5"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 Tiszavasvári Város Önkormányzata Képviselő-testülete a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Város Önkormányzata Képviselő-testülete </w:t>
      </w:r>
      <w:r w:rsidR="001D4DD5" w:rsidRPr="00FA2C4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proofErr w:type="gramStart"/>
      <w:r w:rsidR="001D4DD5" w:rsidRPr="00FA2C4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</w:t>
      </w:r>
      <w:proofErr w:type="gramEnd"/>
      <w:r w:rsidR="001D4DD5" w:rsidRPr="00FA2C4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karbantartási feladatok ellátásához szükséges ingó vagyon ingyenes átruházásáról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szóló </w:t>
      </w:r>
      <w:r w:rsidR="00BD08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95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/2021. </w:t>
      </w:r>
      <w:r w:rsidR="00BD08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PM.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számú határozattal jóváhagyta.</w:t>
      </w:r>
    </w:p>
    <w:p w:rsidR="001D4DD5" w:rsidRPr="00FA2C42" w:rsidRDefault="001D4DD5" w:rsidP="001D4DD5">
      <w:pPr>
        <w:pBdr>
          <w:bottom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1D4DD5" w:rsidRPr="00FA2C42" w:rsidRDefault="008B7D56" w:rsidP="001D4DD5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="001D4DD5" w:rsidRPr="00FA2C42">
        <w:rPr>
          <w:rFonts w:ascii="Times New Roman" w:eastAsia="Times New Roman" w:hAnsi="Times New Roman" w:cs="Times New Roman"/>
          <w:sz w:val="24"/>
          <w:szCs w:val="20"/>
          <w:lang w:eastAsia="hu-HU"/>
        </w:rPr>
        <w:t>.)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1D4DD5"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a jelen 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 db eredeti példányban készült szerződést</w:t>
      </w:r>
      <w:r w:rsidR="001D4DD5"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akaratukkal mindenben megegyezőt, kölcsönös felolvasás és értelmezés után </w:t>
      </w:r>
      <w:r w:rsidR="001D4DD5"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saját kezűleg jóváhagyólag aláírtak.</w:t>
      </w:r>
    </w:p>
    <w:p w:rsidR="001D4DD5" w:rsidRPr="00FA2C42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FA2C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2021. </w:t>
      </w:r>
      <w:r w:rsidR="008B7D56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8B7D5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…………………………..</w:t>
      </w:r>
    </w:p>
    <w:p w:rsidR="001D4DD5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4DD5" w:rsidRDefault="001D4DD5" w:rsidP="001D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1D4DD5" w:rsidRPr="00FA2C42" w:rsidRDefault="001D4DD5" w:rsidP="001D4D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proofErr w:type="gram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Bölcsőde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</w:t>
      </w:r>
      <w:proofErr w:type="spell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proofErr w:type="gramEnd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</w:t>
      </w:r>
    </w:p>
    <w:p w:rsidR="001D4DD5" w:rsidRPr="00FA2C42" w:rsidRDefault="001D4DD5" w:rsidP="001D4D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Reznek Istvánné intézményvezető</w:t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</w:t>
      </w:r>
      <w:proofErr w:type="spellStart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 w:rsidRPr="00FA2C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 ügyvezető</w:t>
      </w:r>
    </w:p>
    <w:p w:rsidR="001D4DD5" w:rsidRDefault="001D4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4768" w:rsidRDefault="001D4DD5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>2. me</w:t>
      </w:r>
      <w:r w:rsidR="00F84768" w:rsidRPr="00F8476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lléklet „</w:t>
      </w:r>
      <w:proofErr w:type="gramStart"/>
      <w:r w:rsidR="00F84768" w:rsidRPr="00F8476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</w:t>
      </w:r>
      <w:proofErr w:type="gramEnd"/>
      <w:r w:rsidR="00F84768" w:rsidRPr="00F8476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karbantartási feladatok ellátásához szükséges ingó vagyon ingyenes átruházásáról” szóló </w:t>
      </w:r>
      <w:r w:rsidR="00AC3509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95</w:t>
      </w:r>
      <w:r w:rsidR="00F84768" w:rsidRPr="00F8476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/2021. </w:t>
      </w:r>
      <w:r w:rsidR="00AC3509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PM</w:t>
      </w:r>
      <w:r w:rsidR="00F84768" w:rsidRPr="00F8476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 számú határozathoz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F84768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Ingó vagyon ingyenes átruházása</w:t>
      </w:r>
    </w:p>
    <w:p w:rsidR="00F84768" w:rsidRPr="00F84768" w:rsidRDefault="00F84768" w:rsidP="00F84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proofErr w:type="gram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 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Egyesített Óvodai Intézmény Tiszavasvári</w:t>
      </w: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Ifjúság u. 4. sz., a továbbiakban </w:t>
      </w:r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Óvoda </w:t>
      </w: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</w:t>
      </w:r>
      <w:proofErr w:type="spell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Moravszki</w:t>
      </w:r>
      <w:proofErr w:type="spell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Zsoltné intézményvezető</w:t>
      </w:r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</w:t>
      </w:r>
      <w:r w:rsidRPr="00F8476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tulajdonjog átruházó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</w:t>
      </w:r>
      <w:proofErr w:type="gram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(Cg. 15-09-063127, székhely: 4440 Tiszavasvári, Ady E. </w:t>
      </w:r>
      <w:proofErr w:type="gram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 sz., képviseli: Dr. </w:t>
      </w:r>
      <w:proofErr w:type="spell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ügyvezető) a továbbiakban </w:t>
      </w:r>
      <w:proofErr w:type="spellStart"/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Kft., 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76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(a továbbiakban együtt: </w:t>
      </w:r>
      <w:r w:rsidRPr="00F8476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Szerződő Felek</w:t>
      </w:r>
      <w:r w:rsidRPr="00F8476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</w:t>
      </w: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 a mai napon az alábbiak szerint: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342AB4" w:rsidP="00342AB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megállapítják, hogy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tulajdonjog átruházó kizárólagos tulajdonát képezi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szerződés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mellékletét képező ingó vagyon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(továbbiakban: ingó). 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342AB4" w:rsidP="00342AB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2.)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 ingyenesen átruházza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</w:t>
      </w:r>
      <w:proofErr w:type="spellStart"/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Nonprofit Kft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pedig ingyenesen tulajdonba veszi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1.) pontban részletesen körülírt ingót 2021. április 1. napjától. </w:t>
      </w:r>
    </w:p>
    <w:p w:rsidR="00F84768" w:rsidRPr="00F84768" w:rsidRDefault="00F84768" w:rsidP="00F84768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768" w:rsidRPr="00F84768" w:rsidRDefault="008B7D56" w:rsidP="00342AB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342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8B7D56" w:rsidP="00F84768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.)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 Tiszavasvári Város Önkormányzata Képviselő-testülete a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Város Önkormányzata Képviselő-testülete </w:t>
      </w:r>
      <w:r w:rsidR="00F84768" w:rsidRPr="00F8476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proofErr w:type="gramStart"/>
      <w:r w:rsidR="00F84768" w:rsidRPr="00F8476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</w:t>
      </w:r>
      <w:proofErr w:type="gramEnd"/>
      <w:r w:rsidR="00F84768" w:rsidRPr="00F8476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karbantartási feladatok ellátásához szükséges ingó vagyon ingyenes átruházásáról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BD08E0" w:rsidRPr="00BD08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95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/2021. </w:t>
      </w:r>
      <w:r w:rsidR="00BD08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PM. s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zámú határozattal jóváhagyta.</w:t>
      </w:r>
    </w:p>
    <w:p w:rsidR="00F84768" w:rsidRPr="00F84768" w:rsidRDefault="00F84768" w:rsidP="00F84768">
      <w:pPr>
        <w:pBdr>
          <w:bottom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F84768" w:rsidRPr="00F84768" w:rsidRDefault="008B7D56" w:rsidP="00F84768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="00F84768" w:rsidRPr="00F84768">
        <w:rPr>
          <w:rFonts w:ascii="Times New Roman" w:eastAsia="Times New Roman" w:hAnsi="Times New Roman" w:cs="Times New Roman"/>
          <w:sz w:val="24"/>
          <w:szCs w:val="20"/>
          <w:lang w:eastAsia="hu-HU"/>
        </w:rPr>
        <w:t>.)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a jelen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 db eredeti példányban készült szerződést</w:t>
      </w:r>
      <w:r w:rsidR="00F84768"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akaratukkal mindenben megegyezőt, kölcsönös felolvasás és értelmezés után </w:t>
      </w:r>
      <w:r w:rsidR="00F84768" w:rsidRPr="00F847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saját kezűleg jóváhagyólag aláírtak.</w:t>
      </w: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84768" w:rsidRP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2021. …</w:t>
      </w:r>
      <w:proofErr w:type="gramEnd"/>
      <w:r w:rsidRPr="00F8476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………………………….</w:t>
      </w:r>
    </w:p>
    <w:p w:rsidR="00F84768" w:rsidRDefault="00F84768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08E0" w:rsidRPr="00F84768" w:rsidRDefault="00BD08E0" w:rsidP="00F84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08E0" w:rsidRDefault="00BD08E0" w:rsidP="00BD0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F84768" w:rsidRPr="00F84768" w:rsidTr="00E15F10">
        <w:tc>
          <w:tcPr>
            <w:tcW w:w="4606" w:type="dxa"/>
            <w:hideMark/>
          </w:tcPr>
          <w:p w:rsidR="00F84768" w:rsidRPr="00F84768" w:rsidRDefault="00F84768" w:rsidP="00F84768">
            <w:pPr>
              <w:tabs>
                <w:tab w:val="left" w:pos="5103"/>
              </w:tabs>
              <w:snapToGrid w:val="0"/>
              <w:spacing w:after="0" w:line="240" w:lineRule="auto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</w:rPr>
            </w:pPr>
            <w:r w:rsidRPr="00F84768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Tiszavasvári Egyesített Óvodai</w:t>
            </w:r>
          </w:p>
          <w:p w:rsidR="00F84768" w:rsidRPr="00F84768" w:rsidRDefault="00F84768" w:rsidP="00F84768">
            <w:pPr>
              <w:tabs>
                <w:tab w:val="left" w:pos="510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4768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Intézmény</w:t>
            </w:r>
          </w:p>
          <w:p w:rsidR="00F84768" w:rsidRPr="00F84768" w:rsidRDefault="00F84768" w:rsidP="00F84768">
            <w:pPr>
              <w:tabs>
                <w:tab w:val="left" w:pos="510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Moravszki</w:t>
            </w:r>
            <w:proofErr w:type="spellEnd"/>
            <w:r w:rsidRPr="00F8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Zoltné</w:t>
            </w:r>
            <w:proofErr w:type="spellEnd"/>
            <w:r w:rsidRPr="00F8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84768" w:rsidRPr="00F84768" w:rsidRDefault="00F84768" w:rsidP="00F84768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zh-CN"/>
              </w:rPr>
            </w:pPr>
            <w:r w:rsidRPr="00F84768"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zh-CN"/>
              </w:rPr>
              <w:t>intézményvezető</w:t>
            </w:r>
          </w:p>
        </w:tc>
        <w:tc>
          <w:tcPr>
            <w:tcW w:w="4606" w:type="dxa"/>
            <w:hideMark/>
          </w:tcPr>
          <w:p w:rsidR="00F84768" w:rsidRPr="00F84768" w:rsidRDefault="00F84768" w:rsidP="00F84768">
            <w:pPr>
              <w:tabs>
                <w:tab w:val="left" w:pos="510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F84768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Tiva-Szolg</w:t>
            </w:r>
            <w:proofErr w:type="spellEnd"/>
            <w:r w:rsidRPr="00F84768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 xml:space="preserve">. Nonprofit Kft.  </w:t>
            </w:r>
          </w:p>
          <w:p w:rsidR="00F84768" w:rsidRPr="00F84768" w:rsidRDefault="00F84768" w:rsidP="00F84768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Dr. </w:t>
            </w:r>
            <w:proofErr w:type="spellStart"/>
            <w:r w:rsidRPr="00F8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Groncsák</w:t>
            </w:r>
            <w:proofErr w:type="spellEnd"/>
            <w:r w:rsidRPr="00F84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Andrea</w:t>
            </w:r>
          </w:p>
          <w:p w:rsidR="00F84768" w:rsidRPr="00F84768" w:rsidRDefault="00F84768" w:rsidP="00F84768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84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ügyvezető</w:t>
            </w:r>
          </w:p>
        </w:tc>
      </w:tr>
    </w:tbl>
    <w:p w:rsidR="008B7D56" w:rsidRDefault="008B7D56" w:rsidP="00F84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B7D56" w:rsidRDefault="008B7D56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2F26">
        <w:rPr>
          <w:rFonts w:ascii="Times New Roman" w:hAnsi="Times New Roman" w:cs="Times New Roman"/>
          <w:b/>
          <w:sz w:val="20"/>
          <w:szCs w:val="20"/>
        </w:rPr>
        <w:lastRenderedPageBreak/>
        <w:t>3.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52F26">
        <w:rPr>
          <w:rFonts w:ascii="Times New Roman" w:hAnsi="Times New Roman" w:cs="Times New Roman"/>
          <w:b/>
          <w:sz w:val="20"/>
          <w:szCs w:val="20"/>
        </w:rPr>
        <w:t>melléklet „</w:t>
      </w:r>
      <w:proofErr w:type="gramStart"/>
      <w:r w:rsidRPr="00252F26">
        <w:rPr>
          <w:rFonts w:ascii="Times New Roman" w:hAnsi="Times New Roman" w:cs="Times New Roman"/>
          <w:b/>
          <w:sz w:val="20"/>
          <w:szCs w:val="20"/>
        </w:rPr>
        <w:t>A</w:t>
      </w:r>
      <w:proofErr w:type="gramEnd"/>
      <w:r w:rsidRPr="00252F26">
        <w:rPr>
          <w:rFonts w:ascii="Times New Roman" w:hAnsi="Times New Roman" w:cs="Times New Roman"/>
          <w:b/>
          <w:sz w:val="20"/>
          <w:szCs w:val="20"/>
        </w:rPr>
        <w:t xml:space="preserve"> karbantartási feladatok ellátásához szükséges ingó vagyon ingyenes átruházásáról” szóló </w:t>
      </w:r>
      <w:r w:rsidR="00AC3509">
        <w:rPr>
          <w:rFonts w:ascii="Times New Roman" w:hAnsi="Times New Roman" w:cs="Times New Roman"/>
          <w:b/>
          <w:sz w:val="20"/>
          <w:szCs w:val="20"/>
        </w:rPr>
        <w:t>95</w:t>
      </w:r>
      <w:r w:rsidRPr="00252F26">
        <w:rPr>
          <w:rFonts w:ascii="Times New Roman" w:hAnsi="Times New Roman" w:cs="Times New Roman"/>
          <w:b/>
          <w:sz w:val="20"/>
          <w:szCs w:val="20"/>
        </w:rPr>
        <w:t xml:space="preserve">/2021. </w:t>
      </w:r>
      <w:r w:rsidR="00AC3509">
        <w:rPr>
          <w:rFonts w:ascii="Times New Roman" w:hAnsi="Times New Roman" w:cs="Times New Roman"/>
          <w:b/>
          <w:sz w:val="20"/>
          <w:szCs w:val="20"/>
        </w:rPr>
        <w:t>PM</w:t>
      </w:r>
      <w:r w:rsidR="00C51BB4">
        <w:rPr>
          <w:rFonts w:ascii="Times New Roman" w:hAnsi="Times New Roman" w:cs="Times New Roman"/>
          <w:b/>
          <w:sz w:val="20"/>
          <w:szCs w:val="20"/>
        </w:rPr>
        <w:t>.</w:t>
      </w:r>
      <w:r w:rsidR="00AC350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52F26">
        <w:rPr>
          <w:rFonts w:ascii="Times New Roman" w:hAnsi="Times New Roman" w:cs="Times New Roman"/>
          <w:b/>
          <w:sz w:val="20"/>
          <w:szCs w:val="20"/>
        </w:rPr>
        <w:t>számú határozathoz</w:t>
      </w:r>
    </w:p>
    <w:p w:rsidR="00252F26" w:rsidRPr="00736FEF" w:rsidRDefault="00252F26" w:rsidP="00252F2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6FEF">
        <w:rPr>
          <w:rFonts w:ascii="Times New Roman" w:hAnsi="Times New Roman" w:cs="Times New Roman"/>
          <w:b/>
          <w:sz w:val="32"/>
          <w:szCs w:val="32"/>
        </w:rPr>
        <w:t>Ingó vagyon ingyenes átruházása</w:t>
      </w:r>
    </w:p>
    <w:p w:rsidR="00252F26" w:rsidRPr="00252F26" w:rsidRDefault="00252F26" w:rsidP="00252F26">
      <w:pPr>
        <w:pStyle w:val="Szvegtrzs"/>
        <w:spacing w:line="240" w:lineRule="auto"/>
        <w:rPr>
          <w:b/>
          <w:szCs w:val="24"/>
        </w:rPr>
      </w:pPr>
      <w:proofErr w:type="gramStart"/>
      <w:r w:rsidRPr="00252F26">
        <w:rPr>
          <w:szCs w:val="24"/>
        </w:rPr>
        <w:t>mely</w:t>
      </w:r>
      <w:proofErr w:type="gramEnd"/>
      <w:r w:rsidRPr="00252F26">
        <w:rPr>
          <w:szCs w:val="24"/>
        </w:rPr>
        <w:t xml:space="preserve"> létrejött egyrészről </w:t>
      </w:r>
    </w:p>
    <w:p w:rsidR="00252F26" w:rsidRPr="00252F26" w:rsidRDefault="00252F26" w:rsidP="00252F26">
      <w:pPr>
        <w:pStyle w:val="Szvegtrzs"/>
        <w:spacing w:line="240" w:lineRule="auto"/>
        <w:rPr>
          <w:szCs w:val="24"/>
        </w:rPr>
      </w:pPr>
      <w:proofErr w:type="gramStart"/>
      <w:r w:rsidRPr="00252F26">
        <w:rPr>
          <w:b/>
          <w:szCs w:val="24"/>
        </w:rPr>
        <w:t>a</w:t>
      </w:r>
      <w:proofErr w:type="gramEnd"/>
      <w:r w:rsidRPr="00252F26">
        <w:rPr>
          <w:b/>
          <w:szCs w:val="24"/>
        </w:rPr>
        <w:t xml:space="preserve"> Városi Kincstár Tiszavasvári (4440 Tiszavasvári</w:t>
      </w:r>
      <w:r w:rsidRPr="00252F26">
        <w:rPr>
          <w:szCs w:val="24"/>
        </w:rPr>
        <w:t xml:space="preserve"> Báthori u. 6. sz., a továbbiakban </w:t>
      </w:r>
      <w:r w:rsidRPr="00252F26">
        <w:rPr>
          <w:b/>
          <w:szCs w:val="24"/>
        </w:rPr>
        <w:t xml:space="preserve">Kincstár </w:t>
      </w:r>
      <w:r w:rsidRPr="00252F26">
        <w:rPr>
          <w:szCs w:val="24"/>
        </w:rPr>
        <w:t xml:space="preserve">képviseli: </w:t>
      </w:r>
      <w:proofErr w:type="spellStart"/>
      <w:r w:rsidRPr="00252F26">
        <w:rPr>
          <w:szCs w:val="24"/>
        </w:rPr>
        <w:t>Huri-Szabó</w:t>
      </w:r>
      <w:proofErr w:type="spellEnd"/>
      <w:r w:rsidRPr="00252F26">
        <w:rPr>
          <w:szCs w:val="24"/>
        </w:rPr>
        <w:t xml:space="preserve"> Szilvia igazgató</w:t>
      </w:r>
      <w:r w:rsidRPr="00252F26">
        <w:rPr>
          <w:b/>
          <w:szCs w:val="24"/>
        </w:rPr>
        <w:t>)</w:t>
      </w:r>
      <w:r w:rsidRPr="00252F26">
        <w:rPr>
          <w:szCs w:val="24"/>
        </w:rPr>
        <w:t xml:space="preserve">, mint </w:t>
      </w:r>
      <w:r w:rsidRPr="00252F26">
        <w:rPr>
          <w:b/>
          <w:i/>
          <w:szCs w:val="24"/>
        </w:rPr>
        <w:t>tulajdonjog átruházó</w:t>
      </w:r>
    </w:p>
    <w:p w:rsidR="00252F26" w:rsidRPr="00252F26" w:rsidRDefault="00252F26" w:rsidP="00252F26">
      <w:pPr>
        <w:pStyle w:val="Szvegtrzs"/>
        <w:spacing w:line="240" w:lineRule="auto"/>
        <w:rPr>
          <w:szCs w:val="24"/>
        </w:rPr>
      </w:pPr>
    </w:p>
    <w:p w:rsidR="00252F26" w:rsidRPr="00252F26" w:rsidRDefault="00252F26" w:rsidP="00252F26">
      <w:pPr>
        <w:pStyle w:val="Szvegtrzs"/>
        <w:spacing w:line="240" w:lineRule="auto"/>
        <w:rPr>
          <w:b/>
          <w:szCs w:val="24"/>
        </w:rPr>
      </w:pPr>
      <w:proofErr w:type="gramStart"/>
      <w:r w:rsidRPr="00252F26">
        <w:rPr>
          <w:szCs w:val="24"/>
        </w:rPr>
        <w:t>másrészről</w:t>
      </w:r>
      <w:proofErr w:type="gramEnd"/>
      <w:r w:rsidRPr="00252F26">
        <w:rPr>
          <w:szCs w:val="24"/>
        </w:rPr>
        <w:t xml:space="preserve"> </w:t>
      </w:r>
    </w:p>
    <w:p w:rsidR="00252F26" w:rsidRPr="00252F26" w:rsidRDefault="00252F26" w:rsidP="00252F26">
      <w:pPr>
        <w:pStyle w:val="NormlWeb"/>
        <w:spacing w:before="0" w:beforeAutospacing="0" w:after="0" w:afterAutospacing="0"/>
        <w:jc w:val="both"/>
      </w:pPr>
      <w:r w:rsidRPr="00252F26">
        <w:rPr>
          <w:b/>
        </w:rPr>
        <w:t>Tiszavasvári Településszolgáltatási és Vagyonkezelő Nonprofit Korlátolt Felelősségű Társaságot</w:t>
      </w:r>
      <w:r w:rsidRPr="00252F26">
        <w:t xml:space="preserve"> (Cg. 15-09-063127, székhely: 4440 Tiszavasvári, Ady E. </w:t>
      </w:r>
      <w:proofErr w:type="gramStart"/>
      <w:r w:rsidRPr="00252F26">
        <w:t>u.</w:t>
      </w:r>
      <w:proofErr w:type="gramEnd"/>
      <w:r w:rsidRPr="00252F26">
        <w:t xml:space="preserve"> 8. sz., képviseli: Dr. </w:t>
      </w:r>
      <w:proofErr w:type="spellStart"/>
      <w:r w:rsidRPr="00252F26">
        <w:t>Groncsák</w:t>
      </w:r>
      <w:proofErr w:type="spellEnd"/>
      <w:r w:rsidRPr="00252F26">
        <w:t xml:space="preserve"> Andrea ügyvezető) a továbbiakban </w:t>
      </w:r>
      <w:proofErr w:type="spellStart"/>
      <w:r w:rsidRPr="00252F26">
        <w:rPr>
          <w:b/>
        </w:rPr>
        <w:t>Tiva-Szolg</w:t>
      </w:r>
      <w:proofErr w:type="spellEnd"/>
      <w:r w:rsidRPr="00252F26">
        <w:rPr>
          <w:b/>
        </w:rPr>
        <w:t xml:space="preserve"> Nonprofit Kft., </w:t>
      </w:r>
    </w:p>
    <w:p w:rsidR="00252F26" w:rsidRPr="00252F26" w:rsidRDefault="00252F26" w:rsidP="00252F26">
      <w:pPr>
        <w:pStyle w:val="NormlWeb"/>
        <w:spacing w:before="0" w:beforeAutospacing="0" w:after="0" w:afterAutospacing="0"/>
        <w:jc w:val="both"/>
      </w:pP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i/>
          <w:sz w:val="24"/>
          <w:szCs w:val="24"/>
        </w:rPr>
        <w:t xml:space="preserve"> (a továbbiakban együtt: </w:t>
      </w:r>
      <w:r w:rsidRPr="00252F26">
        <w:rPr>
          <w:rFonts w:ascii="Times New Roman" w:hAnsi="Times New Roman" w:cs="Times New Roman"/>
          <w:b/>
          <w:i/>
          <w:sz w:val="24"/>
          <w:szCs w:val="24"/>
        </w:rPr>
        <w:t>Szerződő Felek</w:t>
      </w:r>
      <w:r w:rsidRPr="00252F2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252F26"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:rsidR="00252F26" w:rsidRPr="00252F26" w:rsidRDefault="00736FEF" w:rsidP="00A17DD7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Szerződő felek megállapítják, hogy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tulajdonjog átruházó kizárólagos tulajdonát képezi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 a jelen szerződés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1. mellékletét képező ingó vagyon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. (továbbiakban: ingó). </w:t>
      </w:r>
    </w:p>
    <w:p w:rsidR="00252F26" w:rsidRPr="00252F26" w:rsidRDefault="00252F26" w:rsidP="00A17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736FEF" w:rsidP="00A17DD7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Kincstár ingyenesen átruházza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252F26" w:rsidRPr="00252F2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252F26" w:rsidRPr="00252F26">
        <w:rPr>
          <w:rFonts w:ascii="Times New Roman" w:hAnsi="Times New Roman" w:cs="Times New Roman"/>
          <w:b/>
          <w:sz w:val="24"/>
          <w:szCs w:val="24"/>
        </w:rPr>
        <w:t>. Nonprofit Kft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.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pedig ingyenesen tulajdonba veszi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 az 1.) pontban részletesen körülírt ingót 2021. április 1. napjától. </w:t>
      </w:r>
    </w:p>
    <w:p w:rsidR="00252F26" w:rsidRPr="00252F26" w:rsidRDefault="00252F26" w:rsidP="00A17DD7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7F5CC5" w:rsidP="001A2B69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aramond" w:hAnsi="Times New Roman" w:cs="Times New Roman"/>
          <w:sz w:val="24"/>
          <w:szCs w:val="24"/>
        </w:rPr>
        <w:t>3</w:t>
      </w:r>
      <w:r w:rsidR="005C0893">
        <w:rPr>
          <w:rFonts w:ascii="Times New Roman" w:eastAsia="Garamond" w:hAnsi="Times New Roman" w:cs="Times New Roman"/>
          <w:sz w:val="24"/>
          <w:szCs w:val="24"/>
        </w:rPr>
        <w:t xml:space="preserve">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252F26" w:rsidRPr="00252F26" w:rsidRDefault="00252F26" w:rsidP="001A2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Default="007F5CC5" w:rsidP="001A2B69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0893">
        <w:rPr>
          <w:rFonts w:ascii="Times New Roman" w:hAnsi="Times New Roman" w:cs="Times New Roman"/>
          <w:sz w:val="24"/>
          <w:szCs w:val="24"/>
        </w:rPr>
        <w:t xml:space="preserve">.) </w:t>
      </w:r>
      <w:r w:rsidR="00252F26" w:rsidRPr="00252F26">
        <w:rPr>
          <w:rFonts w:ascii="Times New Roman" w:hAnsi="Times New Roman" w:cs="Times New Roman"/>
          <w:sz w:val="24"/>
          <w:szCs w:val="24"/>
        </w:rPr>
        <w:t>Jelen szerződést Tiszavasvári Város Önkormányzata Képviselő-testülete a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 Tiszavasvári Város Önkormányzata Képviselő-testülete </w:t>
      </w:r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gramStart"/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 xml:space="preserve"> karbantartási feladatok ellátásához szükséges ingó vagyon ingyenes átruházásáról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” szóló </w:t>
      </w:r>
      <w:r w:rsidR="00F373E3">
        <w:rPr>
          <w:rFonts w:ascii="Times New Roman" w:hAnsi="Times New Roman" w:cs="Times New Roman"/>
          <w:b/>
          <w:sz w:val="24"/>
          <w:szCs w:val="24"/>
        </w:rPr>
        <w:t>95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/2021. </w:t>
      </w:r>
      <w:r w:rsidR="00F373E3">
        <w:rPr>
          <w:rFonts w:ascii="Times New Roman" w:hAnsi="Times New Roman" w:cs="Times New Roman"/>
          <w:b/>
          <w:sz w:val="24"/>
          <w:szCs w:val="24"/>
        </w:rPr>
        <w:t xml:space="preserve">PM.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számú határozattal jóváhagyta.</w:t>
      </w:r>
    </w:p>
    <w:p w:rsidR="001A2B69" w:rsidRPr="00252F26" w:rsidRDefault="001A2B69" w:rsidP="001A2B69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2F26" w:rsidRPr="00252F26" w:rsidRDefault="007F5CC5" w:rsidP="00252F26">
      <w:pPr>
        <w:pBdr>
          <w:bottom w:val="single" w:sz="4" w:space="0" w:color="auto"/>
        </w:pBd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52F26" w:rsidRPr="00252F26">
        <w:rPr>
          <w:rFonts w:ascii="Times New Roman" w:hAnsi="Times New Roman" w:cs="Times New Roman"/>
          <w:sz w:val="24"/>
          <w:szCs w:val="24"/>
        </w:rPr>
        <w:t>.)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szerződő felek a jelen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4 db eredeti példányban készült szerződést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, mint akaratukkal mindenben megegyezőt, kölcsönös felolvasás és értelmezés után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saját kezűleg jóváhagyólag aláírtak.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52F26" w:rsidRPr="00252F26" w:rsidTr="00E15F10">
        <w:tc>
          <w:tcPr>
            <w:tcW w:w="4606" w:type="dxa"/>
          </w:tcPr>
          <w:p w:rsidR="00252F26" w:rsidRPr="00252F26" w:rsidRDefault="00252F26" w:rsidP="00E15F10">
            <w:pPr>
              <w:pStyle w:val="Szvegtrzs"/>
              <w:tabs>
                <w:tab w:val="left" w:pos="5103"/>
              </w:tabs>
              <w:spacing w:line="240" w:lineRule="auto"/>
              <w:rPr>
                <w:rFonts w:eastAsia="Garamond"/>
                <w:b/>
                <w:szCs w:val="24"/>
                <w:lang w:eastAsia="zh-CN"/>
              </w:rPr>
            </w:pPr>
            <w:r w:rsidRPr="00252F26">
              <w:rPr>
                <w:szCs w:val="24"/>
              </w:rPr>
              <w:t xml:space="preserve">Tiszavasvári, </w:t>
            </w:r>
            <w:proofErr w:type="gramStart"/>
            <w:r w:rsidRPr="00252F26">
              <w:rPr>
                <w:szCs w:val="24"/>
              </w:rPr>
              <w:t xml:space="preserve">2021. </w:t>
            </w:r>
            <w:r w:rsidR="007F5CC5">
              <w:rPr>
                <w:szCs w:val="24"/>
              </w:rPr>
              <w:t>…</w:t>
            </w:r>
            <w:proofErr w:type="gramEnd"/>
            <w:r w:rsidR="007F5CC5">
              <w:rPr>
                <w:szCs w:val="24"/>
              </w:rPr>
              <w:t>………………</w:t>
            </w:r>
          </w:p>
        </w:tc>
        <w:tc>
          <w:tcPr>
            <w:tcW w:w="4606" w:type="dxa"/>
          </w:tcPr>
          <w:p w:rsidR="00252F26" w:rsidRPr="00252F26" w:rsidRDefault="00252F26" w:rsidP="00E15F10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b/>
                <w:szCs w:val="24"/>
                <w:lang w:eastAsia="zh-CN"/>
              </w:rPr>
            </w:pPr>
          </w:p>
        </w:tc>
      </w:tr>
    </w:tbl>
    <w:p w:rsidR="00252F26" w:rsidRPr="00252F26" w:rsidRDefault="00252F26" w:rsidP="00252F26">
      <w:pPr>
        <w:rPr>
          <w:rFonts w:ascii="Times New Roman" w:hAnsi="Times New Roman" w:cs="Times New Roman"/>
          <w:sz w:val="24"/>
          <w:szCs w:val="24"/>
        </w:rPr>
      </w:pPr>
    </w:p>
    <w:p w:rsidR="003B47C8" w:rsidRDefault="00252F26" w:rsidP="003B4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252F26">
        <w:rPr>
          <w:rFonts w:ascii="Times New Roman" w:hAnsi="Times New Roman" w:cs="Times New Roman"/>
          <w:sz w:val="24"/>
          <w:szCs w:val="24"/>
        </w:rPr>
        <w:tab/>
      </w:r>
      <w:r w:rsidRPr="00252F26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252F26" w:rsidRPr="003B47C8" w:rsidRDefault="00252F26" w:rsidP="003B47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b/>
          <w:sz w:val="24"/>
          <w:szCs w:val="24"/>
        </w:rPr>
        <w:t xml:space="preserve">Városi Kincstár </w:t>
      </w:r>
      <w:proofErr w:type="gramStart"/>
      <w:r w:rsidRPr="00252F26">
        <w:rPr>
          <w:rFonts w:ascii="Times New Roman" w:hAnsi="Times New Roman" w:cs="Times New Roman"/>
          <w:b/>
          <w:sz w:val="24"/>
          <w:szCs w:val="24"/>
        </w:rPr>
        <w:t>Tiszavasvári</w:t>
      </w:r>
      <w:r w:rsidRPr="00252F26">
        <w:rPr>
          <w:rFonts w:ascii="Times New Roman" w:hAnsi="Times New Roman" w:cs="Times New Roman"/>
          <w:b/>
          <w:sz w:val="24"/>
          <w:szCs w:val="24"/>
        </w:rPr>
        <w:tab/>
      </w:r>
      <w:r w:rsidRPr="00252F26">
        <w:rPr>
          <w:rFonts w:ascii="Times New Roman" w:hAnsi="Times New Roman" w:cs="Times New Roman"/>
          <w:b/>
          <w:sz w:val="24"/>
          <w:szCs w:val="24"/>
        </w:rPr>
        <w:tab/>
      </w:r>
      <w:r w:rsidRPr="00252F2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proofErr w:type="gram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</w:p>
    <w:p w:rsidR="00FB1E9D" w:rsidRDefault="00252F26" w:rsidP="003B47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Huri-Szabó</w:t>
      </w:r>
      <w:proofErr w:type="spell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Szilvia i</w:t>
      </w:r>
      <w:r w:rsidR="003B47C8">
        <w:rPr>
          <w:rFonts w:ascii="Times New Roman" w:hAnsi="Times New Roman" w:cs="Times New Roman"/>
          <w:b/>
          <w:sz w:val="24"/>
          <w:szCs w:val="24"/>
        </w:rPr>
        <w:t>gazgató</w:t>
      </w:r>
      <w:r w:rsidR="003B47C8">
        <w:rPr>
          <w:rFonts w:ascii="Times New Roman" w:hAnsi="Times New Roman" w:cs="Times New Roman"/>
          <w:b/>
          <w:sz w:val="24"/>
          <w:szCs w:val="24"/>
        </w:rPr>
        <w:tab/>
      </w:r>
      <w:r w:rsidRPr="00252F26">
        <w:rPr>
          <w:rFonts w:ascii="Times New Roman" w:hAnsi="Times New Roman" w:cs="Times New Roman"/>
          <w:b/>
          <w:sz w:val="24"/>
          <w:szCs w:val="24"/>
        </w:rPr>
        <w:tab/>
      </w:r>
      <w:r w:rsidRPr="00252F2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Andrea ügyvezető</w:t>
      </w:r>
      <w:r w:rsidR="003B47C8">
        <w:rPr>
          <w:rFonts w:ascii="Times New Roman" w:hAnsi="Times New Roman" w:cs="Times New Roman"/>
          <w:b/>
          <w:sz w:val="24"/>
          <w:szCs w:val="24"/>
        </w:rPr>
        <w:tab/>
      </w:r>
      <w:r w:rsidR="003B47C8">
        <w:rPr>
          <w:rFonts w:ascii="Times New Roman" w:hAnsi="Times New Roman" w:cs="Times New Roman"/>
          <w:b/>
          <w:sz w:val="24"/>
          <w:szCs w:val="24"/>
        </w:rPr>
        <w:tab/>
      </w:r>
      <w:r w:rsidR="003B47C8">
        <w:rPr>
          <w:rFonts w:ascii="Times New Roman" w:hAnsi="Times New Roman" w:cs="Times New Roman"/>
          <w:b/>
          <w:sz w:val="24"/>
          <w:szCs w:val="24"/>
        </w:rPr>
        <w:tab/>
      </w:r>
      <w:r w:rsidR="00FB1E9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2F26" w:rsidRPr="002F1418" w:rsidRDefault="00342AB4" w:rsidP="00252F2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4</w:t>
      </w:r>
      <w:r w:rsidR="00252F26" w:rsidRPr="002F1418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2F26" w:rsidRPr="002F1418">
        <w:rPr>
          <w:rFonts w:ascii="Times New Roman" w:hAnsi="Times New Roman" w:cs="Times New Roman"/>
          <w:b/>
          <w:sz w:val="20"/>
          <w:szCs w:val="20"/>
        </w:rPr>
        <w:t>melléklet „</w:t>
      </w:r>
      <w:proofErr w:type="gramStart"/>
      <w:r w:rsidR="00252F26" w:rsidRPr="002F1418">
        <w:rPr>
          <w:rFonts w:ascii="Times New Roman" w:hAnsi="Times New Roman" w:cs="Times New Roman"/>
          <w:b/>
          <w:sz w:val="20"/>
          <w:szCs w:val="20"/>
        </w:rPr>
        <w:t>A</w:t>
      </w:r>
      <w:proofErr w:type="gramEnd"/>
      <w:r w:rsidR="00252F26" w:rsidRPr="002F1418">
        <w:rPr>
          <w:rFonts w:ascii="Times New Roman" w:hAnsi="Times New Roman" w:cs="Times New Roman"/>
          <w:b/>
          <w:sz w:val="20"/>
          <w:szCs w:val="20"/>
        </w:rPr>
        <w:t xml:space="preserve"> karbantartási feladatok ellátásához szükséges ingó vagyon ingyenes átruházásáról” szóló </w:t>
      </w:r>
      <w:r w:rsidR="00C51BB4">
        <w:rPr>
          <w:rFonts w:ascii="Times New Roman" w:hAnsi="Times New Roman" w:cs="Times New Roman"/>
          <w:b/>
          <w:sz w:val="20"/>
          <w:szCs w:val="20"/>
        </w:rPr>
        <w:t>95</w:t>
      </w:r>
      <w:r w:rsidR="00252F26" w:rsidRPr="002F1418">
        <w:rPr>
          <w:rFonts w:ascii="Times New Roman" w:hAnsi="Times New Roman" w:cs="Times New Roman"/>
          <w:b/>
          <w:sz w:val="20"/>
          <w:szCs w:val="20"/>
        </w:rPr>
        <w:t>/2021.</w:t>
      </w:r>
      <w:r w:rsidR="00C51BB4">
        <w:rPr>
          <w:rFonts w:ascii="Times New Roman" w:hAnsi="Times New Roman" w:cs="Times New Roman"/>
          <w:b/>
          <w:sz w:val="20"/>
          <w:szCs w:val="20"/>
        </w:rPr>
        <w:t xml:space="preserve"> PM</w:t>
      </w:r>
      <w:r w:rsidR="00252F26" w:rsidRPr="002F1418">
        <w:rPr>
          <w:rFonts w:ascii="Times New Roman" w:hAnsi="Times New Roman" w:cs="Times New Roman"/>
          <w:b/>
          <w:sz w:val="20"/>
          <w:szCs w:val="20"/>
        </w:rPr>
        <w:t>. számú határozathoz</w:t>
      </w:r>
    </w:p>
    <w:p w:rsidR="00252F26" w:rsidRPr="00675216" w:rsidRDefault="00252F26" w:rsidP="00252F2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5216">
        <w:rPr>
          <w:rFonts w:ascii="Times New Roman" w:hAnsi="Times New Roman" w:cs="Times New Roman"/>
          <w:b/>
          <w:sz w:val="32"/>
          <w:szCs w:val="32"/>
        </w:rPr>
        <w:t>Ingó vagyon ingyenes átruházása</w:t>
      </w:r>
    </w:p>
    <w:p w:rsidR="00252F26" w:rsidRPr="00252F26" w:rsidRDefault="00252F26" w:rsidP="00252F26">
      <w:pPr>
        <w:pStyle w:val="Szvegtrzs"/>
        <w:spacing w:line="240" w:lineRule="auto"/>
        <w:rPr>
          <w:b/>
          <w:szCs w:val="24"/>
        </w:rPr>
      </w:pPr>
      <w:proofErr w:type="gramStart"/>
      <w:r w:rsidRPr="00252F26">
        <w:rPr>
          <w:szCs w:val="24"/>
        </w:rPr>
        <w:t>mely</w:t>
      </w:r>
      <w:proofErr w:type="gramEnd"/>
      <w:r w:rsidRPr="00252F26">
        <w:rPr>
          <w:szCs w:val="24"/>
        </w:rPr>
        <w:t xml:space="preserve"> létrejött egyrészről </w:t>
      </w:r>
    </w:p>
    <w:p w:rsidR="00252F26" w:rsidRPr="00252F26" w:rsidRDefault="00252F26" w:rsidP="00252F26">
      <w:pPr>
        <w:pStyle w:val="Szvegtrzs"/>
        <w:spacing w:line="240" w:lineRule="auto"/>
        <w:rPr>
          <w:szCs w:val="24"/>
        </w:rPr>
      </w:pPr>
      <w:proofErr w:type="gramStart"/>
      <w:r w:rsidRPr="00252F26">
        <w:rPr>
          <w:b/>
          <w:szCs w:val="24"/>
        </w:rPr>
        <w:t>a</w:t>
      </w:r>
      <w:proofErr w:type="gramEnd"/>
      <w:r w:rsidRPr="00252F26">
        <w:rPr>
          <w:b/>
          <w:szCs w:val="24"/>
        </w:rPr>
        <w:t xml:space="preserve"> </w:t>
      </w:r>
      <w:proofErr w:type="spellStart"/>
      <w:r w:rsidRPr="00252F26">
        <w:rPr>
          <w:b/>
          <w:szCs w:val="24"/>
        </w:rPr>
        <w:t>Kornisné</w:t>
      </w:r>
      <w:proofErr w:type="spellEnd"/>
      <w:r w:rsidRPr="00252F26">
        <w:rPr>
          <w:b/>
          <w:szCs w:val="24"/>
        </w:rPr>
        <w:t xml:space="preserve"> </w:t>
      </w:r>
      <w:proofErr w:type="spellStart"/>
      <w:r w:rsidRPr="00252F26">
        <w:rPr>
          <w:b/>
          <w:szCs w:val="24"/>
        </w:rPr>
        <w:t>Liptay</w:t>
      </w:r>
      <w:proofErr w:type="spellEnd"/>
      <w:r w:rsidRPr="00252F26">
        <w:rPr>
          <w:b/>
          <w:szCs w:val="24"/>
        </w:rPr>
        <w:t xml:space="preserve"> Elza Szociális és Gyermekjóléti Központ (</w:t>
      </w:r>
      <w:r w:rsidRPr="00252F26">
        <w:rPr>
          <w:szCs w:val="24"/>
        </w:rPr>
        <w:t xml:space="preserve">4440 Tiszavasvári Vasvári Pál út 87. sz., a továbbiakban </w:t>
      </w:r>
      <w:proofErr w:type="spellStart"/>
      <w:r w:rsidRPr="00252F26">
        <w:rPr>
          <w:b/>
          <w:szCs w:val="24"/>
        </w:rPr>
        <w:t>Kornisné</w:t>
      </w:r>
      <w:proofErr w:type="spellEnd"/>
      <w:r w:rsidRPr="00252F26">
        <w:rPr>
          <w:b/>
          <w:szCs w:val="24"/>
        </w:rPr>
        <w:t xml:space="preserve"> Központ </w:t>
      </w:r>
      <w:r w:rsidRPr="00252F26">
        <w:rPr>
          <w:szCs w:val="24"/>
        </w:rPr>
        <w:t>képviseli: Makkai Jánosné intézményvezető</w:t>
      </w:r>
      <w:r w:rsidRPr="00252F26">
        <w:rPr>
          <w:b/>
          <w:szCs w:val="24"/>
        </w:rPr>
        <w:t>)</w:t>
      </w:r>
      <w:r w:rsidRPr="00252F26">
        <w:rPr>
          <w:szCs w:val="24"/>
        </w:rPr>
        <w:t xml:space="preserve">, mint </w:t>
      </w:r>
      <w:r w:rsidRPr="00252F26">
        <w:rPr>
          <w:b/>
          <w:i/>
          <w:szCs w:val="24"/>
        </w:rPr>
        <w:t>tulajdonjog átruházó</w:t>
      </w:r>
    </w:p>
    <w:p w:rsidR="00252F26" w:rsidRPr="00252F26" w:rsidRDefault="00252F26" w:rsidP="00252F26">
      <w:pPr>
        <w:pStyle w:val="Szvegtrzs"/>
        <w:spacing w:line="240" w:lineRule="auto"/>
        <w:rPr>
          <w:szCs w:val="24"/>
        </w:rPr>
      </w:pPr>
    </w:p>
    <w:p w:rsidR="00252F26" w:rsidRPr="00252F26" w:rsidRDefault="00252F26" w:rsidP="00252F26">
      <w:pPr>
        <w:pStyle w:val="Szvegtrzs"/>
        <w:spacing w:line="240" w:lineRule="auto"/>
        <w:rPr>
          <w:b/>
          <w:szCs w:val="24"/>
        </w:rPr>
      </w:pPr>
      <w:proofErr w:type="gramStart"/>
      <w:r w:rsidRPr="00252F26">
        <w:rPr>
          <w:szCs w:val="24"/>
        </w:rPr>
        <w:t>másrészről</w:t>
      </w:r>
      <w:proofErr w:type="gramEnd"/>
      <w:r w:rsidRPr="00252F26">
        <w:rPr>
          <w:szCs w:val="24"/>
        </w:rPr>
        <w:t xml:space="preserve"> </w:t>
      </w:r>
    </w:p>
    <w:p w:rsidR="00432C2D" w:rsidRPr="00252F26" w:rsidRDefault="00432C2D" w:rsidP="00432C2D">
      <w:pPr>
        <w:pStyle w:val="NormlWeb"/>
        <w:spacing w:before="0" w:beforeAutospacing="0" w:after="0" w:afterAutospacing="0"/>
        <w:jc w:val="both"/>
      </w:pPr>
      <w:r w:rsidRPr="00252F26">
        <w:rPr>
          <w:b/>
        </w:rPr>
        <w:t>Tiszavasvári Településszolgáltatási és Vagyonkezelő Nonprofit Korlátolt Felelősségű Társaságot</w:t>
      </w:r>
      <w:r w:rsidRPr="00252F26">
        <w:t xml:space="preserve"> (Cg. 15-09-063127, székhely: 4440 Tiszavasvári, Ady E. </w:t>
      </w:r>
      <w:proofErr w:type="gramStart"/>
      <w:r w:rsidRPr="00252F26">
        <w:t>u.</w:t>
      </w:r>
      <w:proofErr w:type="gramEnd"/>
      <w:r w:rsidRPr="00252F26">
        <w:t xml:space="preserve"> 8. sz., képviseli: Dr. </w:t>
      </w:r>
      <w:proofErr w:type="spellStart"/>
      <w:r w:rsidRPr="00252F26">
        <w:t>Groncsák</w:t>
      </w:r>
      <w:proofErr w:type="spellEnd"/>
      <w:r w:rsidRPr="00252F26">
        <w:t xml:space="preserve"> Andrea ügyvezető) a továbbiakban </w:t>
      </w:r>
      <w:proofErr w:type="spellStart"/>
      <w:r w:rsidRPr="00252F26">
        <w:rPr>
          <w:b/>
        </w:rPr>
        <w:t>Tiva-Szolg</w:t>
      </w:r>
      <w:proofErr w:type="spellEnd"/>
      <w:r w:rsidRPr="00252F26">
        <w:rPr>
          <w:b/>
        </w:rPr>
        <w:t xml:space="preserve"> Nonprofit Kft., </w:t>
      </w:r>
    </w:p>
    <w:p w:rsidR="00252F26" w:rsidRPr="00252F26" w:rsidRDefault="00252F26" w:rsidP="00252F26">
      <w:pPr>
        <w:pStyle w:val="NormlWeb"/>
        <w:spacing w:before="0" w:beforeAutospacing="0" w:after="0" w:afterAutospacing="0"/>
        <w:jc w:val="both"/>
      </w:pP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i/>
          <w:sz w:val="24"/>
          <w:szCs w:val="24"/>
        </w:rPr>
        <w:t xml:space="preserve"> (a továbbiakban együtt: </w:t>
      </w:r>
      <w:r w:rsidRPr="00252F26">
        <w:rPr>
          <w:rFonts w:ascii="Times New Roman" w:hAnsi="Times New Roman" w:cs="Times New Roman"/>
          <w:b/>
          <w:i/>
          <w:sz w:val="24"/>
          <w:szCs w:val="24"/>
        </w:rPr>
        <w:t>Szerződő Felek</w:t>
      </w:r>
      <w:r w:rsidRPr="00252F2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252F26"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:rsidR="00252F26" w:rsidRPr="00252F26" w:rsidRDefault="00432C2D" w:rsidP="00432C2D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Szerződő felek megállapítják, hogy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tulajdonjog átruházó kizárólagos tulajdonát képezi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 a jelen szerződés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1. mellékletét képező ingó vagyon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. (továbbiakban: ingó). </w:t>
      </w: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432C2D" w:rsidP="00432C2D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Központ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ingyenesen átruházza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252F26" w:rsidRPr="00252F2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252F26" w:rsidRPr="00252F26">
        <w:rPr>
          <w:rFonts w:ascii="Times New Roman" w:hAnsi="Times New Roman" w:cs="Times New Roman"/>
          <w:b/>
          <w:sz w:val="24"/>
          <w:szCs w:val="24"/>
        </w:rPr>
        <w:t>. Nonprofit Kft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.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pedig ingyenesen tulajdonba veszi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 az 1.) pontban részletesen körülírt ingót 2021. április 1. napjától. </w:t>
      </w:r>
    </w:p>
    <w:p w:rsidR="00252F26" w:rsidRPr="00252F26" w:rsidRDefault="00252F26" w:rsidP="00252F26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450D6C" w:rsidP="00432C2D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32C2D">
        <w:rPr>
          <w:rFonts w:ascii="Times New Roman" w:hAnsi="Times New Roman" w:cs="Times New Roman"/>
          <w:sz w:val="24"/>
          <w:szCs w:val="24"/>
        </w:rPr>
        <w:t xml:space="preserve">.)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450D6C" w:rsidP="00252F26">
      <w:pPr>
        <w:pBdr>
          <w:bottom w:val="single" w:sz="4" w:space="0" w:color="auto"/>
        </w:pBd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32C2D">
        <w:rPr>
          <w:rFonts w:ascii="Times New Roman" w:hAnsi="Times New Roman" w:cs="Times New Roman"/>
          <w:sz w:val="24"/>
          <w:szCs w:val="24"/>
        </w:rPr>
        <w:t xml:space="preserve">.) </w:t>
      </w:r>
      <w:r w:rsidR="00252F26" w:rsidRPr="00252F26">
        <w:rPr>
          <w:rFonts w:ascii="Times New Roman" w:hAnsi="Times New Roman" w:cs="Times New Roman"/>
          <w:sz w:val="24"/>
          <w:szCs w:val="24"/>
        </w:rPr>
        <w:t>Jelen szerződést Tiszavasvári Város Önkormányzata Képviselő-testülete a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 Tiszavasvári Város Önkormányzata Képviselő-testülete </w:t>
      </w:r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gramStart"/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="00252F26" w:rsidRPr="00252F26">
        <w:rPr>
          <w:rFonts w:ascii="Times New Roman" w:hAnsi="Times New Roman" w:cs="Times New Roman"/>
          <w:b/>
          <w:i/>
          <w:sz w:val="24"/>
          <w:szCs w:val="24"/>
        </w:rPr>
        <w:t xml:space="preserve"> karbantartási feladatok ellátásához szükséges ingó vagyon ingyenes átruházásáról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” szóló </w:t>
      </w:r>
      <w:r w:rsidR="007738E3">
        <w:rPr>
          <w:rFonts w:ascii="Times New Roman" w:hAnsi="Times New Roman" w:cs="Times New Roman"/>
          <w:b/>
          <w:sz w:val="24"/>
          <w:szCs w:val="24"/>
        </w:rPr>
        <w:t>95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/2021. </w:t>
      </w:r>
      <w:r w:rsidR="007738E3">
        <w:rPr>
          <w:rFonts w:ascii="Times New Roman" w:hAnsi="Times New Roman" w:cs="Times New Roman"/>
          <w:b/>
          <w:sz w:val="24"/>
          <w:szCs w:val="24"/>
        </w:rPr>
        <w:t>PM.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 számú határozattal jóváhagyta.</w:t>
      </w:r>
    </w:p>
    <w:p w:rsidR="00252F26" w:rsidRPr="00252F26" w:rsidRDefault="00450D6C" w:rsidP="00252F26">
      <w:pPr>
        <w:pBdr>
          <w:bottom w:val="single" w:sz="4" w:space="0" w:color="auto"/>
        </w:pBd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52F26" w:rsidRPr="00252F26">
        <w:rPr>
          <w:rFonts w:ascii="Times New Roman" w:hAnsi="Times New Roman" w:cs="Times New Roman"/>
          <w:sz w:val="24"/>
          <w:szCs w:val="24"/>
        </w:rPr>
        <w:t>.)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A szerződő felek a jelen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4 db eredeti példányban készült szerződést</w:t>
      </w:r>
      <w:r w:rsidR="00252F26" w:rsidRPr="00252F26">
        <w:rPr>
          <w:rFonts w:ascii="Times New Roman" w:hAnsi="Times New Roman" w:cs="Times New Roman"/>
          <w:sz w:val="24"/>
          <w:szCs w:val="24"/>
        </w:rPr>
        <w:t xml:space="preserve">, mint akaratukkal mindenben megegyezőt, kölcsönös felolvasás és értelmezés után </w:t>
      </w:r>
      <w:r w:rsidR="00252F26" w:rsidRPr="00252F26">
        <w:rPr>
          <w:rFonts w:ascii="Times New Roman" w:hAnsi="Times New Roman" w:cs="Times New Roman"/>
          <w:b/>
          <w:sz w:val="24"/>
          <w:szCs w:val="24"/>
        </w:rPr>
        <w:t>saját kezűleg jóváhagyólag aláírtak.</w:t>
      </w:r>
    </w:p>
    <w:p w:rsidR="00252F26" w:rsidRP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252F26">
        <w:rPr>
          <w:rFonts w:ascii="Times New Roman" w:hAnsi="Times New Roman" w:cs="Times New Roman"/>
          <w:sz w:val="24"/>
          <w:szCs w:val="24"/>
        </w:rPr>
        <w:t xml:space="preserve">2021. </w:t>
      </w:r>
      <w:r w:rsidR="00450D6C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450D6C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252F26" w:rsidRDefault="00252F26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C2D" w:rsidRPr="00252F26" w:rsidRDefault="00432C2D" w:rsidP="00252F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F26" w:rsidRPr="00252F26" w:rsidRDefault="00252F26" w:rsidP="00342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26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252F26">
        <w:rPr>
          <w:rFonts w:ascii="Times New Roman" w:hAnsi="Times New Roman" w:cs="Times New Roman"/>
          <w:sz w:val="24"/>
          <w:szCs w:val="24"/>
        </w:rPr>
        <w:tab/>
      </w:r>
      <w:r w:rsidRPr="00252F26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252F26" w:rsidRPr="00252F26" w:rsidRDefault="00252F26" w:rsidP="00342A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Elza Szociális és </w:t>
      </w:r>
      <w:proofErr w:type="gramStart"/>
      <w:r w:rsidRPr="00252F26">
        <w:rPr>
          <w:rFonts w:ascii="Times New Roman" w:hAnsi="Times New Roman" w:cs="Times New Roman"/>
          <w:b/>
          <w:sz w:val="24"/>
          <w:szCs w:val="24"/>
        </w:rPr>
        <w:t xml:space="preserve">Gyermekjóléti </w:t>
      </w:r>
      <w:r w:rsidRPr="00252F26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proofErr w:type="gram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</w:p>
    <w:p w:rsidR="00252F26" w:rsidRDefault="00252F26" w:rsidP="00342A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F26">
        <w:rPr>
          <w:rFonts w:ascii="Times New Roman" w:hAnsi="Times New Roman" w:cs="Times New Roman"/>
          <w:b/>
          <w:sz w:val="24"/>
          <w:szCs w:val="24"/>
        </w:rPr>
        <w:t xml:space="preserve">     Központ Makkai Jánosné intézményvezető</w:t>
      </w:r>
      <w:r w:rsidRPr="00252F26">
        <w:rPr>
          <w:rFonts w:ascii="Times New Roman" w:hAnsi="Times New Roman" w:cs="Times New Roman"/>
          <w:b/>
          <w:sz w:val="24"/>
          <w:szCs w:val="24"/>
        </w:rPr>
        <w:tab/>
      </w:r>
      <w:r w:rsidRPr="00252F2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252F26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252F26">
        <w:rPr>
          <w:rFonts w:ascii="Times New Roman" w:hAnsi="Times New Roman" w:cs="Times New Roman"/>
          <w:b/>
          <w:sz w:val="24"/>
          <w:szCs w:val="24"/>
        </w:rPr>
        <w:t xml:space="preserve"> Andrea ügyvezető</w:t>
      </w:r>
    </w:p>
    <w:p w:rsidR="00450D6C" w:rsidRDefault="00450D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>5</w:t>
      </w:r>
      <w:r w:rsidRPr="00EB1B1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.melléklet „</w:t>
      </w:r>
      <w:proofErr w:type="gramStart"/>
      <w:r w:rsidRPr="00EB1B1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</w:t>
      </w:r>
      <w:proofErr w:type="gramEnd"/>
      <w:r w:rsidRPr="00EB1B1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karbantartási feladatok ellátásához szükséges ingó vagyon ingyenes átruházásáról” szóló </w:t>
      </w:r>
      <w:r w:rsidR="00C51BB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95</w:t>
      </w:r>
      <w:r w:rsidRPr="00EB1B1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/2021.</w:t>
      </w:r>
      <w:r w:rsidR="00C51BB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PM</w:t>
      </w:r>
      <w:r w:rsidRPr="00EB1B1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 számú határozathoz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B1B1C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Ingó vagyon ingyenes átruházása</w:t>
      </w:r>
    </w:p>
    <w:p w:rsidR="00845711" w:rsidRPr="00EB1B1C" w:rsidRDefault="00845711" w:rsidP="00845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proofErr w:type="gramEnd"/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 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Egyesített Közművelődési Intézmény és Könyvtár 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4440 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tér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sz., a továbbiakban </w:t>
      </w:r>
      <w:r w:rsidRPr="002D49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EKIK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Kulcsár Lászlóné igazgató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</w:t>
      </w:r>
      <w:r w:rsidRPr="00EB1B1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tulajdonjog átruházó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</w:t>
      </w:r>
      <w:proofErr w:type="gramEnd"/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45711" w:rsidRDefault="00845711" w:rsidP="00845711">
      <w:pPr>
        <w:pStyle w:val="NormlWeb"/>
        <w:spacing w:before="0" w:beforeAutospacing="0" w:after="0" w:afterAutospacing="0"/>
        <w:jc w:val="both"/>
      </w:pPr>
      <w:r w:rsidRPr="003D2ED9">
        <w:rPr>
          <w:b/>
        </w:rPr>
        <w:t>Tiszavasvári Településszolgáltatási és Vagyonkezelő Nonprofit Korlátolt Felelősségű Társaságot</w:t>
      </w:r>
      <w:r w:rsidRPr="003D2ED9">
        <w:t xml:space="preserve"> (Cg. 15-09-063127, székhely: 4440 Tiszavasvári, Ady E. </w:t>
      </w:r>
      <w:proofErr w:type="gramStart"/>
      <w:r w:rsidRPr="003D2ED9">
        <w:t>u.</w:t>
      </w:r>
      <w:proofErr w:type="gramEnd"/>
      <w:r w:rsidRPr="003D2ED9">
        <w:t xml:space="preserve"> 8. sz., </w:t>
      </w:r>
      <w:r>
        <w:t xml:space="preserve">képviseli: Dr. </w:t>
      </w:r>
      <w:proofErr w:type="spellStart"/>
      <w:r>
        <w:t>Groncsák</w:t>
      </w:r>
      <w:proofErr w:type="spellEnd"/>
      <w:r>
        <w:t xml:space="preserve"> Andrea ügyvezető) </w:t>
      </w:r>
      <w:r w:rsidRPr="003D2ED9">
        <w:t xml:space="preserve">a továbbiakban </w:t>
      </w:r>
      <w:proofErr w:type="spellStart"/>
      <w:r w:rsidRPr="003D2ED9">
        <w:rPr>
          <w:b/>
        </w:rPr>
        <w:t>Tiva-Szolg</w:t>
      </w:r>
      <w:proofErr w:type="spellEnd"/>
      <w:r w:rsidRPr="003D2ED9">
        <w:rPr>
          <w:b/>
        </w:rPr>
        <w:t xml:space="preserve"> Nonprofit Kft., 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1B1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(a továbbiakban együtt: </w:t>
      </w:r>
      <w:r w:rsidRPr="00EB1B1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Szerződő Felek</w:t>
      </w:r>
      <w:r w:rsidRPr="00EB1B1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) 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 a mai napon az alábbiak szerint: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675216" w:rsidP="0067521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megállapítják, hogy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tulajdonjog átruházó kizárólagos tulajdonát képezi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szerződés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mellékletét képező ingó vagyon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(továbbiakban: ingó). 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675216" w:rsidP="0067521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2.) 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457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845711" w:rsidRPr="00F40D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EKIK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ingyenesen átruházza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</w:t>
      </w:r>
      <w:proofErr w:type="spellStart"/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Nonprofit Kft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pedig ingyenesen tulajdonba veszi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1.) pontban részletesen körülírt ingót 2021. április 1. napjától. </w:t>
      </w:r>
    </w:p>
    <w:p w:rsidR="00845711" w:rsidRPr="00EB1B1C" w:rsidRDefault="00845711" w:rsidP="0084571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711" w:rsidRPr="00EB1B1C" w:rsidRDefault="0080576F" w:rsidP="0067521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752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0576F" w:rsidP="00845711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6752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 Tiszavasvári Város Önkormányzata Képviselő-testülete a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Város Önkormányzata Képviselő-testülete </w:t>
      </w:r>
      <w:r w:rsidR="00845711" w:rsidRPr="00EB1B1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proofErr w:type="gramStart"/>
      <w:r w:rsidR="00845711" w:rsidRPr="00EB1B1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</w:t>
      </w:r>
      <w:proofErr w:type="gramEnd"/>
      <w:r w:rsidR="00845711" w:rsidRPr="00EB1B1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karbantartási feladatok ellátásához szükséges ingó vagyon ingyenes átruházásáról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szóló </w:t>
      </w:r>
      <w:r w:rsidR="007738E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95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/2021. (IV.9.) </w:t>
      </w:r>
      <w:r w:rsidR="007738E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PM.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számú határozattal jóváhagyta.</w:t>
      </w:r>
    </w:p>
    <w:p w:rsidR="00845711" w:rsidRPr="00EB1B1C" w:rsidRDefault="00845711" w:rsidP="00845711">
      <w:pPr>
        <w:pBdr>
          <w:bottom w:val="single" w:sz="4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45711" w:rsidRPr="00EB1B1C" w:rsidRDefault="0080576F" w:rsidP="00845711">
      <w:pPr>
        <w:pBdr>
          <w:bottom w:val="single" w:sz="4" w:space="0" w:color="auto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5</w:t>
      </w:r>
      <w:r w:rsidR="00845711" w:rsidRPr="00EB1B1C">
        <w:rPr>
          <w:rFonts w:ascii="Times New Roman" w:eastAsia="Times New Roman" w:hAnsi="Times New Roman" w:cs="Times New Roman"/>
          <w:sz w:val="24"/>
          <w:szCs w:val="20"/>
          <w:lang w:eastAsia="hu-HU"/>
        </w:rPr>
        <w:t>.)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szerződő felek a jelen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 db eredeti példányban készült szerződést</w:t>
      </w:r>
      <w:r w:rsidR="00845711"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akaratukkal mindenben megegyezőt, kölcsönös felolvasás és értelmezés után </w:t>
      </w:r>
      <w:r w:rsidR="00845711"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saját kezűleg jóváhagyólag aláírtak.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2021. </w:t>
      </w:r>
      <w:r w:rsidR="0080576F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80576F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……………..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48C2" w:rsidRDefault="005A48C2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48C2" w:rsidRPr="00EB1B1C" w:rsidRDefault="005A48C2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………………………………………………….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Egyesített Közművelődési Intézmény és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Könyvtár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spellStart"/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proofErr w:type="gramEnd"/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</w:t>
      </w:r>
    </w:p>
    <w:p w:rsidR="00845711" w:rsidRPr="00EB1B1C" w:rsidRDefault="00845711" w:rsidP="00845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Kulcsár Lászlóné igazgató</w:t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 w:rsidRPr="00EB1B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 ügyvezető</w:t>
      </w:r>
    </w:p>
    <w:p w:rsidR="0080576F" w:rsidRDefault="0080576F">
      <w:r>
        <w:br w:type="page"/>
      </w:r>
    </w:p>
    <w:p w:rsidR="00342AB4" w:rsidRPr="00342AB4" w:rsidRDefault="00C33781" w:rsidP="00342AB4">
      <w:pPr>
        <w:spacing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6</w:t>
      </w:r>
      <w:r w:rsidR="00342AB4" w:rsidRPr="00342AB4">
        <w:rPr>
          <w:rFonts w:ascii="Times New Roman" w:hAnsi="Times New Roman" w:cs="Times New Roman"/>
          <w:b/>
          <w:sz w:val="20"/>
        </w:rPr>
        <w:t>.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="00342AB4" w:rsidRPr="00342AB4">
        <w:rPr>
          <w:rFonts w:ascii="Times New Roman" w:hAnsi="Times New Roman" w:cs="Times New Roman"/>
          <w:b/>
          <w:sz w:val="20"/>
        </w:rPr>
        <w:t>melléklet „</w:t>
      </w:r>
      <w:proofErr w:type="gramStart"/>
      <w:r w:rsidR="00342AB4" w:rsidRPr="00342AB4">
        <w:rPr>
          <w:rFonts w:ascii="Times New Roman" w:hAnsi="Times New Roman" w:cs="Times New Roman"/>
          <w:b/>
          <w:sz w:val="20"/>
        </w:rPr>
        <w:t>A</w:t>
      </w:r>
      <w:proofErr w:type="gramEnd"/>
      <w:r w:rsidR="00342AB4" w:rsidRPr="00342AB4">
        <w:rPr>
          <w:rFonts w:ascii="Times New Roman" w:hAnsi="Times New Roman" w:cs="Times New Roman"/>
          <w:b/>
          <w:sz w:val="20"/>
        </w:rPr>
        <w:t xml:space="preserve"> karbantartási feladatok ellátásához szükséges ingó vagyon ingyenes átruházásáról” szóló </w:t>
      </w:r>
      <w:r w:rsidR="00C51BB4">
        <w:rPr>
          <w:rFonts w:ascii="Times New Roman" w:hAnsi="Times New Roman" w:cs="Times New Roman"/>
          <w:b/>
          <w:sz w:val="20"/>
        </w:rPr>
        <w:t>95</w:t>
      </w:r>
      <w:r w:rsidR="00342AB4" w:rsidRPr="00342AB4">
        <w:rPr>
          <w:rFonts w:ascii="Times New Roman" w:hAnsi="Times New Roman" w:cs="Times New Roman"/>
          <w:b/>
          <w:sz w:val="20"/>
        </w:rPr>
        <w:t xml:space="preserve">/2021. </w:t>
      </w:r>
      <w:r w:rsidR="00C51BB4">
        <w:rPr>
          <w:rFonts w:ascii="Times New Roman" w:hAnsi="Times New Roman" w:cs="Times New Roman"/>
          <w:b/>
          <w:sz w:val="20"/>
        </w:rPr>
        <w:t>PM</w:t>
      </w:r>
      <w:r w:rsidR="00342AB4" w:rsidRPr="00342AB4">
        <w:rPr>
          <w:rFonts w:ascii="Times New Roman" w:hAnsi="Times New Roman" w:cs="Times New Roman"/>
          <w:b/>
          <w:sz w:val="20"/>
        </w:rPr>
        <w:t>. számú határozathoz</w:t>
      </w:r>
    </w:p>
    <w:p w:rsidR="00342AB4" w:rsidRPr="00845711" w:rsidRDefault="00342AB4" w:rsidP="00342AB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5711">
        <w:rPr>
          <w:rFonts w:ascii="Times New Roman" w:hAnsi="Times New Roman" w:cs="Times New Roman"/>
          <w:b/>
          <w:sz w:val="32"/>
          <w:szCs w:val="32"/>
        </w:rPr>
        <w:t>Ingó vagyon ingyenes átruházása</w:t>
      </w:r>
    </w:p>
    <w:p w:rsidR="00342AB4" w:rsidRPr="00342AB4" w:rsidRDefault="00342AB4" w:rsidP="00342AB4">
      <w:pPr>
        <w:pStyle w:val="Szvegtrzs"/>
        <w:spacing w:line="240" w:lineRule="auto"/>
        <w:rPr>
          <w:b/>
          <w:szCs w:val="24"/>
        </w:rPr>
      </w:pPr>
      <w:proofErr w:type="gramStart"/>
      <w:r w:rsidRPr="00342AB4">
        <w:rPr>
          <w:szCs w:val="24"/>
        </w:rPr>
        <w:t>mely</w:t>
      </w:r>
      <w:proofErr w:type="gramEnd"/>
      <w:r w:rsidRPr="00342AB4">
        <w:rPr>
          <w:szCs w:val="24"/>
        </w:rPr>
        <w:t xml:space="preserve"> létrejött egyrészről </w:t>
      </w:r>
    </w:p>
    <w:p w:rsidR="00342AB4" w:rsidRPr="00342AB4" w:rsidRDefault="00342AB4" w:rsidP="00342AB4">
      <w:pPr>
        <w:pStyle w:val="Szvegtrzs"/>
        <w:spacing w:line="240" w:lineRule="auto"/>
        <w:rPr>
          <w:szCs w:val="24"/>
        </w:rPr>
      </w:pPr>
      <w:proofErr w:type="gramStart"/>
      <w:r w:rsidRPr="00342AB4">
        <w:rPr>
          <w:b/>
          <w:szCs w:val="24"/>
        </w:rPr>
        <w:t>a</w:t>
      </w:r>
      <w:proofErr w:type="gramEnd"/>
      <w:r w:rsidRPr="00342AB4">
        <w:rPr>
          <w:b/>
          <w:szCs w:val="24"/>
        </w:rPr>
        <w:t xml:space="preserve"> Polgármesteri Hivatal </w:t>
      </w:r>
      <w:r w:rsidR="007738E3">
        <w:rPr>
          <w:b/>
          <w:szCs w:val="24"/>
        </w:rPr>
        <w:t xml:space="preserve">Tiszavasvári </w:t>
      </w:r>
      <w:r w:rsidRPr="00342AB4">
        <w:rPr>
          <w:b/>
          <w:szCs w:val="24"/>
        </w:rPr>
        <w:t>(</w:t>
      </w:r>
      <w:r w:rsidRPr="00342AB4">
        <w:rPr>
          <w:szCs w:val="24"/>
        </w:rPr>
        <w:t xml:space="preserve">4440 Tiszavasvári </w:t>
      </w:r>
      <w:r w:rsidR="007738E3">
        <w:rPr>
          <w:szCs w:val="24"/>
        </w:rPr>
        <w:t>Városháza tér 4</w:t>
      </w:r>
      <w:r w:rsidRPr="00342AB4">
        <w:rPr>
          <w:szCs w:val="24"/>
        </w:rPr>
        <w:t xml:space="preserve">. sz., a továbbiakban </w:t>
      </w:r>
      <w:r w:rsidR="007738E3">
        <w:rPr>
          <w:b/>
          <w:szCs w:val="24"/>
        </w:rPr>
        <w:t xml:space="preserve">Hivatal </w:t>
      </w:r>
      <w:r w:rsidR="007738E3" w:rsidRPr="007738E3">
        <w:rPr>
          <w:szCs w:val="24"/>
        </w:rPr>
        <w:t>képv</w:t>
      </w:r>
      <w:r w:rsidRPr="00342AB4">
        <w:rPr>
          <w:szCs w:val="24"/>
        </w:rPr>
        <w:t xml:space="preserve">iseli: </w:t>
      </w:r>
      <w:r w:rsidR="007738E3">
        <w:rPr>
          <w:szCs w:val="24"/>
        </w:rPr>
        <w:t xml:space="preserve">Dr. </w:t>
      </w:r>
      <w:proofErr w:type="spellStart"/>
      <w:r w:rsidR="007738E3">
        <w:rPr>
          <w:szCs w:val="24"/>
        </w:rPr>
        <w:t>Kórik</w:t>
      </w:r>
      <w:proofErr w:type="spellEnd"/>
      <w:r w:rsidR="007738E3">
        <w:rPr>
          <w:szCs w:val="24"/>
        </w:rPr>
        <w:t xml:space="preserve"> Zsuzsanna jegyző</w:t>
      </w:r>
      <w:r w:rsidRPr="00342AB4">
        <w:rPr>
          <w:b/>
          <w:szCs w:val="24"/>
        </w:rPr>
        <w:t>)</w:t>
      </w:r>
      <w:r w:rsidRPr="00342AB4">
        <w:rPr>
          <w:szCs w:val="24"/>
        </w:rPr>
        <w:t xml:space="preserve">, mint </w:t>
      </w:r>
      <w:r w:rsidRPr="00342AB4">
        <w:rPr>
          <w:b/>
          <w:i/>
          <w:szCs w:val="24"/>
        </w:rPr>
        <w:t>tulajdonjog átruházó</w:t>
      </w:r>
    </w:p>
    <w:p w:rsidR="00342AB4" w:rsidRPr="00342AB4" w:rsidRDefault="00342AB4" w:rsidP="00342AB4">
      <w:pPr>
        <w:pStyle w:val="Szvegtrzs"/>
        <w:spacing w:line="240" w:lineRule="auto"/>
        <w:rPr>
          <w:szCs w:val="24"/>
        </w:rPr>
      </w:pPr>
    </w:p>
    <w:p w:rsidR="00342AB4" w:rsidRPr="00342AB4" w:rsidRDefault="00342AB4" w:rsidP="00342AB4">
      <w:pPr>
        <w:pStyle w:val="Szvegtrzs"/>
        <w:spacing w:line="240" w:lineRule="auto"/>
        <w:rPr>
          <w:b/>
          <w:szCs w:val="24"/>
        </w:rPr>
      </w:pPr>
      <w:proofErr w:type="gramStart"/>
      <w:r w:rsidRPr="00342AB4">
        <w:rPr>
          <w:szCs w:val="24"/>
        </w:rPr>
        <w:t>másrészről</w:t>
      </w:r>
      <w:proofErr w:type="gramEnd"/>
      <w:r w:rsidRPr="00342AB4">
        <w:rPr>
          <w:szCs w:val="24"/>
        </w:rPr>
        <w:t xml:space="preserve"> </w:t>
      </w:r>
    </w:p>
    <w:p w:rsidR="00342AB4" w:rsidRPr="00342AB4" w:rsidRDefault="00342AB4" w:rsidP="00342AB4">
      <w:pPr>
        <w:pStyle w:val="NormlWeb"/>
        <w:spacing w:before="0" w:beforeAutospacing="0" w:after="0" w:afterAutospacing="0"/>
        <w:jc w:val="both"/>
      </w:pPr>
      <w:r w:rsidRPr="00342AB4">
        <w:rPr>
          <w:b/>
        </w:rPr>
        <w:t>Tiszavasvári Településszolgáltatási és Vagyonkezelő Nonprofit Korlátolt Felelősségű Társaságot</w:t>
      </w:r>
      <w:r w:rsidRPr="00342AB4">
        <w:t xml:space="preserve"> (Cg. 15-09-063127, székhely: 4440 Tiszavasvári, Ady E. </w:t>
      </w:r>
      <w:proofErr w:type="gramStart"/>
      <w:r w:rsidRPr="00342AB4">
        <w:t>u.</w:t>
      </w:r>
      <w:proofErr w:type="gramEnd"/>
      <w:r w:rsidRPr="00342AB4">
        <w:t xml:space="preserve"> 8. sz., képviseli: Dr. </w:t>
      </w:r>
      <w:proofErr w:type="spellStart"/>
      <w:r w:rsidRPr="00342AB4">
        <w:t>Groncsák</w:t>
      </w:r>
      <w:proofErr w:type="spellEnd"/>
      <w:r w:rsidRPr="00342AB4">
        <w:t xml:space="preserve"> Andrea ügyvezető) a továbbiakban </w:t>
      </w:r>
      <w:proofErr w:type="spellStart"/>
      <w:r w:rsidRPr="00342AB4">
        <w:rPr>
          <w:b/>
        </w:rPr>
        <w:t>Tiva-Szolg</w:t>
      </w:r>
      <w:proofErr w:type="spellEnd"/>
      <w:r w:rsidRPr="00342AB4">
        <w:rPr>
          <w:b/>
        </w:rPr>
        <w:t xml:space="preserve"> Nonprofit Kft., </w:t>
      </w:r>
    </w:p>
    <w:p w:rsidR="00342AB4" w:rsidRPr="00342AB4" w:rsidRDefault="00342AB4" w:rsidP="00342AB4">
      <w:pPr>
        <w:pStyle w:val="NormlWeb"/>
        <w:spacing w:before="0" w:beforeAutospacing="0" w:after="0" w:afterAutospacing="0"/>
        <w:jc w:val="both"/>
      </w:pPr>
    </w:p>
    <w:p w:rsidR="00342AB4" w:rsidRPr="00342AB4" w:rsidRDefault="00342AB4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AB4">
        <w:rPr>
          <w:rFonts w:ascii="Times New Roman" w:hAnsi="Times New Roman" w:cs="Times New Roman"/>
          <w:i/>
          <w:sz w:val="24"/>
          <w:szCs w:val="24"/>
        </w:rPr>
        <w:t xml:space="preserve"> (a továbbiakban együtt: </w:t>
      </w:r>
      <w:r w:rsidRPr="00342AB4">
        <w:rPr>
          <w:rFonts w:ascii="Times New Roman" w:hAnsi="Times New Roman" w:cs="Times New Roman"/>
          <w:b/>
          <w:i/>
          <w:sz w:val="24"/>
          <w:szCs w:val="24"/>
        </w:rPr>
        <w:t>Szerződő Felek</w:t>
      </w:r>
      <w:r w:rsidRPr="00342AB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342AB4"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:rsidR="00342AB4" w:rsidRPr="00342AB4" w:rsidRDefault="00342AB4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AB4" w:rsidRPr="00342AB4" w:rsidRDefault="007738E3" w:rsidP="007738E3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1.) 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Szerződő felek megállapítják, hogy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tulajdonjog átruházó kizárólagos tulajdonát képezi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 a jelen szerződés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1. mellékletét képező ingó vagyon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. (továbbiakban: ingó). </w:t>
      </w:r>
    </w:p>
    <w:p w:rsidR="00342AB4" w:rsidRPr="00342AB4" w:rsidRDefault="00342AB4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AB4" w:rsidRPr="00342AB4" w:rsidRDefault="007738E3" w:rsidP="007738E3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42AB4" w:rsidRPr="00342AB4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342AB4" w:rsidRPr="00342AB4">
        <w:rPr>
          <w:rFonts w:ascii="Times New Roman" w:hAnsi="Times New Roman" w:cs="Times New Roman"/>
          <w:sz w:val="24"/>
          <w:szCs w:val="24"/>
        </w:rPr>
        <w:t xml:space="preserve"> Központ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ingyenesen átruházza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342AB4" w:rsidRPr="00342AB4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342AB4" w:rsidRPr="00342AB4">
        <w:rPr>
          <w:rFonts w:ascii="Times New Roman" w:hAnsi="Times New Roman" w:cs="Times New Roman"/>
          <w:b/>
          <w:sz w:val="24"/>
          <w:szCs w:val="24"/>
        </w:rPr>
        <w:t>. Nonprofit Kft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.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pedig ingyenesen tulajdonba veszi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 az 1.) pontban részletesen körülírt ingót 2021. április 1. napjától. </w:t>
      </w:r>
    </w:p>
    <w:p w:rsidR="00342AB4" w:rsidRPr="00342AB4" w:rsidRDefault="00342AB4" w:rsidP="00342AB4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2AB4" w:rsidRPr="00342AB4" w:rsidRDefault="0080576F" w:rsidP="007738E3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aramond" w:hAnsi="Times New Roman" w:cs="Times New Roman"/>
          <w:sz w:val="24"/>
          <w:szCs w:val="24"/>
        </w:rPr>
        <w:t>3</w:t>
      </w:r>
      <w:r w:rsidR="007738E3">
        <w:rPr>
          <w:rFonts w:ascii="Times New Roman" w:eastAsia="Garamond" w:hAnsi="Times New Roman" w:cs="Times New Roman"/>
          <w:sz w:val="24"/>
          <w:szCs w:val="24"/>
        </w:rPr>
        <w:t xml:space="preserve">.) 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A szerződő felek megállapodnak abban, hogy a jelen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342AB4" w:rsidRPr="00342AB4" w:rsidRDefault="00342AB4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AB4" w:rsidRPr="00342AB4" w:rsidRDefault="0080576F" w:rsidP="00342AB4">
      <w:pPr>
        <w:pBdr>
          <w:bottom w:val="single" w:sz="4" w:space="0" w:color="auto"/>
        </w:pBd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42AB4" w:rsidRPr="00342AB4">
        <w:rPr>
          <w:rFonts w:ascii="Times New Roman" w:hAnsi="Times New Roman" w:cs="Times New Roman"/>
          <w:sz w:val="24"/>
          <w:szCs w:val="24"/>
        </w:rPr>
        <w:t>.)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AB4" w:rsidRPr="00342AB4">
        <w:rPr>
          <w:rFonts w:ascii="Times New Roman" w:hAnsi="Times New Roman" w:cs="Times New Roman"/>
          <w:sz w:val="24"/>
          <w:szCs w:val="24"/>
        </w:rPr>
        <w:t>Jelen szerződést Tiszavasvári Város Önkormányzata Képviselő-testülete a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 xml:space="preserve"> Tiszavasvári Város Önkormányzata Képviselő-testülete </w:t>
      </w:r>
      <w:r w:rsidR="00342AB4" w:rsidRPr="00342AB4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gramStart"/>
      <w:r w:rsidR="00342AB4" w:rsidRPr="00342AB4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="00342AB4" w:rsidRPr="00342AB4">
        <w:rPr>
          <w:rFonts w:ascii="Times New Roman" w:hAnsi="Times New Roman" w:cs="Times New Roman"/>
          <w:b/>
          <w:i/>
          <w:sz w:val="24"/>
          <w:szCs w:val="24"/>
        </w:rPr>
        <w:t xml:space="preserve"> karbantartási feladatok ellátásához szükséges ingó vagyon ingyenes átruházásáról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 xml:space="preserve">” szóló </w:t>
      </w:r>
      <w:r w:rsidR="00395D63">
        <w:rPr>
          <w:rFonts w:ascii="Times New Roman" w:hAnsi="Times New Roman" w:cs="Times New Roman"/>
          <w:b/>
          <w:sz w:val="24"/>
          <w:szCs w:val="24"/>
        </w:rPr>
        <w:t>95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 xml:space="preserve">/2021. (IV.9.) </w:t>
      </w:r>
      <w:r w:rsidR="00395D63">
        <w:rPr>
          <w:rFonts w:ascii="Times New Roman" w:hAnsi="Times New Roman" w:cs="Times New Roman"/>
          <w:b/>
          <w:sz w:val="24"/>
          <w:szCs w:val="24"/>
        </w:rPr>
        <w:t>PM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. számú határozattal jóváhagyta.</w:t>
      </w:r>
    </w:p>
    <w:p w:rsidR="00342AB4" w:rsidRPr="00342AB4" w:rsidRDefault="0080576F" w:rsidP="00342AB4">
      <w:pPr>
        <w:pBdr>
          <w:bottom w:val="single" w:sz="4" w:space="0" w:color="auto"/>
        </w:pBd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2AB4" w:rsidRPr="00342AB4">
        <w:rPr>
          <w:rFonts w:ascii="Times New Roman" w:hAnsi="Times New Roman" w:cs="Times New Roman"/>
          <w:sz w:val="24"/>
          <w:szCs w:val="24"/>
        </w:rPr>
        <w:t>.)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A szerződő felek a jelen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4 db eredeti példányban készült szerződést</w:t>
      </w:r>
      <w:r w:rsidR="00342AB4" w:rsidRPr="00342AB4">
        <w:rPr>
          <w:rFonts w:ascii="Times New Roman" w:hAnsi="Times New Roman" w:cs="Times New Roman"/>
          <w:sz w:val="24"/>
          <w:szCs w:val="24"/>
        </w:rPr>
        <w:t xml:space="preserve">, mint akaratukkal mindenben megegyezőt, kölcsönös felolvasás és értelmezés után </w:t>
      </w:r>
      <w:r w:rsidR="00342AB4" w:rsidRPr="00342AB4">
        <w:rPr>
          <w:rFonts w:ascii="Times New Roman" w:hAnsi="Times New Roman" w:cs="Times New Roman"/>
          <w:b/>
          <w:sz w:val="24"/>
          <w:szCs w:val="24"/>
        </w:rPr>
        <w:t>saját kezűleg jóváhagyólag aláírtak.</w:t>
      </w:r>
    </w:p>
    <w:p w:rsidR="00342AB4" w:rsidRDefault="00342AB4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AB4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342AB4">
        <w:rPr>
          <w:rFonts w:ascii="Times New Roman" w:hAnsi="Times New Roman" w:cs="Times New Roman"/>
          <w:sz w:val="24"/>
          <w:szCs w:val="24"/>
        </w:rPr>
        <w:t xml:space="preserve">2021. </w:t>
      </w:r>
      <w:r w:rsidR="0080576F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80576F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7B4AF9" w:rsidRDefault="007B4AF9" w:rsidP="00342A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AF9" w:rsidRPr="00EB1B1C" w:rsidRDefault="007B4AF9" w:rsidP="007B4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………………………………………………….</w:t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B1B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342AB4" w:rsidRPr="00342AB4" w:rsidTr="00E15F10">
        <w:tc>
          <w:tcPr>
            <w:tcW w:w="4606" w:type="dxa"/>
            <w:hideMark/>
          </w:tcPr>
          <w:p w:rsidR="00342AB4" w:rsidRPr="00342AB4" w:rsidRDefault="00342AB4" w:rsidP="00E15F10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342AB4">
              <w:rPr>
                <w:rFonts w:eastAsia="Garamond"/>
                <w:b/>
                <w:szCs w:val="24"/>
                <w:lang w:eastAsia="en-US"/>
              </w:rPr>
              <w:t xml:space="preserve">       Tiszavasvári</w:t>
            </w:r>
            <w:r w:rsidRPr="00342AB4">
              <w:rPr>
                <w:b/>
                <w:bCs/>
                <w:szCs w:val="24"/>
                <w:lang w:eastAsia="en-US"/>
              </w:rPr>
              <w:t xml:space="preserve"> Polgármesteri Hivatal</w:t>
            </w:r>
          </w:p>
          <w:p w:rsidR="00342AB4" w:rsidRPr="00342AB4" w:rsidRDefault="00342AB4" w:rsidP="00E15F10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42AB4">
              <w:rPr>
                <w:b/>
                <w:bCs/>
                <w:szCs w:val="24"/>
                <w:lang w:eastAsia="en-US"/>
              </w:rPr>
              <w:t xml:space="preserve">Dr. </w:t>
            </w:r>
            <w:proofErr w:type="spellStart"/>
            <w:r w:rsidRPr="00342AB4">
              <w:rPr>
                <w:b/>
                <w:bCs/>
                <w:szCs w:val="24"/>
                <w:lang w:eastAsia="en-US"/>
              </w:rPr>
              <w:t>Kórik</w:t>
            </w:r>
            <w:proofErr w:type="spellEnd"/>
            <w:r w:rsidRPr="00342AB4">
              <w:rPr>
                <w:b/>
                <w:bCs/>
                <w:szCs w:val="24"/>
                <w:lang w:eastAsia="en-US"/>
              </w:rPr>
              <w:t xml:space="preserve"> Zsuzsanna </w:t>
            </w:r>
          </w:p>
          <w:p w:rsidR="00342AB4" w:rsidRPr="00342AB4" w:rsidRDefault="007738E3" w:rsidP="00E15F10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rFonts w:eastAsia="Garamond"/>
                <w:b/>
                <w:szCs w:val="24"/>
                <w:lang w:eastAsia="zh-CN"/>
              </w:rPr>
            </w:pPr>
            <w:r>
              <w:rPr>
                <w:rFonts w:eastAsia="Garamond"/>
                <w:b/>
                <w:szCs w:val="24"/>
                <w:lang w:eastAsia="zh-CN"/>
              </w:rPr>
              <w:t>jegyző</w:t>
            </w:r>
          </w:p>
        </w:tc>
        <w:tc>
          <w:tcPr>
            <w:tcW w:w="4606" w:type="dxa"/>
            <w:hideMark/>
          </w:tcPr>
          <w:p w:rsidR="00342AB4" w:rsidRPr="00342AB4" w:rsidRDefault="00342AB4" w:rsidP="00E15F10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jc w:val="center"/>
              <w:rPr>
                <w:b/>
                <w:szCs w:val="24"/>
                <w:lang w:eastAsia="zh-CN"/>
              </w:rPr>
            </w:pPr>
            <w:proofErr w:type="spellStart"/>
            <w:r w:rsidRPr="00342AB4">
              <w:rPr>
                <w:rFonts w:eastAsia="Garamond"/>
                <w:b/>
                <w:szCs w:val="24"/>
                <w:lang w:eastAsia="en-US"/>
              </w:rPr>
              <w:t>Tiva-Szolg</w:t>
            </w:r>
            <w:proofErr w:type="spellEnd"/>
            <w:r w:rsidRPr="00342AB4">
              <w:rPr>
                <w:rFonts w:eastAsia="Garamond"/>
                <w:b/>
                <w:szCs w:val="24"/>
                <w:lang w:eastAsia="en-US"/>
              </w:rPr>
              <w:t xml:space="preserve">. Nonprofit Kft.  </w:t>
            </w:r>
          </w:p>
          <w:p w:rsidR="00342AB4" w:rsidRPr="00342AB4" w:rsidRDefault="00342AB4" w:rsidP="00E15F10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 w:rsidRPr="00342AB4">
              <w:rPr>
                <w:b/>
                <w:szCs w:val="24"/>
                <w:lang w:eastAsia="en-US"/>
              </w:rPr>
              <w:t xml:space="preserve">Dr. </w:t>
            </w:r>
            <w:proofErr w:type="spellStart"/>
            <w:r w:rsidRPr="00342AB4">
              <w:rPr>
                <w:b/>
                <w:szCs w:val="24"/>
                <w:lang w:eastAsia="en-US"/>
              </w:rPr>
              <w:t>Groncsák</w:t>
            </w:r>
            <w:proofErr w:type="spellEnd"/>
            <w:r w:rsidRPr="00342AB4">
              <w:rPr>
                <w:b/>
                <w:szCs w:val="24"/>
                <w:lang w:eastAsia="en-US"/>
              </w:rPr>
              <w:t xml:space="preserve"> Andrea</w:t>
            </w:r>
          </w:p>
          <w:p w:rsidR="00342AB4" w:rsidRPr="00342AB4" w:rsidRDefault="00342AB4" w:rsidP="00E15F10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b/>
                <w:szCs w:val="24"/>
                <w:lang w:eastAsia="zh-CN"/>
              </w:rPr>
            </w:pPr>
            <w:r w:rsidRPr="00342AB4">
              <w:rPr>
                <w:b/>
                <w:szCs w:val="24"/>
                <w:lang w:eastAsia="zh-CN"/>
              </w:rPr>
              <w:t>ügyvezető</w:t>
            </w:r>
          </w:p>
        </w:tc>
      </w:tr>
    </w:tbl>
    <w:p w:rsidR="00252F26" w:rsidRPr="00252F26" w:rsidRDefault="00252F26" w:rsidP="007B4AF9">
      <w:pPr>
        <w:rPr>
          <w:rFonts w:ascii="Times New Roman" w:hAnsi="Times New Roman" w:cs="Times New Roman"/>
          <w:b/>
          <w:sz w:val="24"/>
          <w:szCs w:val="24"/>
        </w:rPr>
      </w:pPr>
    </w:p>
    <w:sectPr w:rsidR="00252F26" w:rsidRPr="00252F26" w:rsidSect="00432C2D">
      <w:foot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B0" w:rsidRDefault="00393BB0" w:rsidP="00F13990">
      <w:pPr>
        <w:spacing w:after="0" w:line="240" w:lineRule="auto"/>
      </w:pPr>
      <w:r>
        <w:separator/>
      </w:r>
    </w:p>
  </w:endnote>
  <w:endnote w:type="continuationSeparator" w:id="0">
    <w:p w:rsidR="00393BB0" w:rsidRDefault="00393BB0" w:rsidP="00F1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97194"/>
      <w:docPartObj>
        <w:docPartGallery w:val="Page Numbers (Bottom of Page)"/>
        <w:docPartUnique/>
      </w:docPartObj>
    </w:sdtPr>
    <w:sdtEndPr/>
    <w:sdtContent>
      <w:p w:rsidR="00F13990" w:rsidRDefault="00F1399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0E4">
          <w:rPr>
            <w:noProof/>
          </w:rPr>
          <w:t>8</w:t>
        </w:r>
        <w:r>
          <w:fldChar w:fldCharType="end"/>
        </w:r>
      </w:p>
    </w:sdtContent>
  </w:sdt>
  <w:p w:rsidR="00F13990" w:rsidRDefault="00F139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B0" w:rsidRDefault="00393BB0" w:rsidP="00F13990">
      <w:pPr>
        <w:spacing w:after="0" w:line="240" w:lineRule="auto"/>
      </w:pPr>
      <w:r>
        <w:separator/>
      </w:r>
    </w:p>
  </w:footnote>
  <w:footnote w:type="continuationSeparator" w:id="0">
    <w:p w:rsidR="00393BB0" w:rsidRDefault="00393BB0" w:rsidP="00F1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szCs w:val="24"/>
      </w:rPr>
    </w:lvl>
    <w:lvl w:ilvl="1">
      <w:start w:val="7"/>
      <w:numFmt w:val="bullet"/>
      <w:lvlText w:val="-"/>
      <w:lvlJc w:val="left"/>
      <w:pPr>
        <w:tabs>
          <w:tab w:val="num" w:pos="0"/>
        </w:tabs>
        <w:ind w:left="1785" w:hanging="705"/>
      </w:pPr>
      <w:rPr>
        <w:rFonts w:ascii="Garamond" w:hAnsi="Garamond" w:cs="Garamond" w:hint="default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E8"/>
    <w:rsid w:val="000160E4"/>
    <w:rsid w:val="000E6A9B"/>
    <w:rsid w:val="001A2B69"/>
    <w:rsid w:val="001D4DD5"/>
    <w:rsid w:val="001E3EBD"/>
    <w:rsid w:val="00223E34"/>
    <w:rsid w:val="00252F26"/>
    <w:rsid w:val="002C20B4"/>
    <w:rsid w:val="002D1037"/>
    <w:rsid w:val="002F1418"/>
    <w:rsid w:val="00342AB4"/>
    <w:rsid w:val="00350B56"/>
    <w:rsid w:val="00353422"/>
    <w:rsid w:val="00354CED"/>
    <w:rsid w:val="00393BB0"/>
    <w:rsid w:val="00395D63"/>
    <w:rsid w:val="003B47C8"/>
    <w:rsid w:val="00403F14"/>
    <w:rsid w:val="00432C2D"/>
    <w:rsid w:val="00444C92"/>
    <w:rsid w:val="00445C36"/>
    <w:rsid w:val="00450D6C"/>
    <w:rsid w:val="004A0C05"/>
    <w:rsid w:val="0050524C"/>
    <w:rsid w:val="005429F2"/>
    <w:rsid w:val="0055757F"/>
    <w:rsid w:val="005720C5"/>
    <w:rsid w:val="005A48C2"/>
    <w:rsid w:val="005A7CFB"/>
    <w:rsid w:val="005C0893"/>
    <w:rsid w:val="005D04AE"/>
    <w:rsid w:val="005E0692"/>
    <w:rsid w:val="00603C34"/>
    <w:rsid w:val="00675216"/>
    <w:rsid w:val="006E1E2F"/>
    <w:rsid w:val="007100B4"/>
    <w:rsid w:val="00736FEF"/>
    <w:rsid w:val="007738E3"/>
    <w:rsid w:val="007B4AF9"/>
    <w:rsid w:val="007F5CC5"/>
    <w:rsid w:val="0080576F"/>
    <w:rsid w:val="00845711"/>
    <w:rsid w:val="008B7D56"/>
    <w:rsid w:val="00900F54"/>
    <w:rsid w:val="009C43DD"/>
    <w:rsid w:val="009D068E"/>
    <w:rsid w:val="00A17DD7"/>
    <w:rsid w:val="00A3109E"/>
    <w:rsid w:val="00A6255F"/>
    <w:rsid w:val="00A73625"/>
    <w:rsid w:val="00AA3D42"/>
    <w:rsid w:val="00AC0399"/>
    <w:rsid w:val="00AC3509"/>
    <w:rsid w:val="00AF5F00"/>
    <w:rsid w:val="00B33153"/>
    <w:rsid w:val="00B94ED5"/>
    <w:rsid w:val="00BD08E0"/>
    <w:rsid w:val="00C33781"/>
    <w:rsid w:val="00C51BB4"/>
    <w:rsid w:val="00C63C1C"/>
    <w:rsid w:val="00C700BB"/>
    <w:rsid w:val="00C80C7E"/>
    <w:rsid w:val="00C87741"/>
    <w:rsid w:val="00CB415C"/>
    <w:rsid w:val="00DB154D"/>
    <w:rsid w:val="00DE72E8"/>
    <w:rsid w:val="00E86722"/>
    <w:rsid w:val="00E86E70"/>
    <w:rsid w:val="00ED10C8"/>
    <w:rsid w:val="00EE405F"/>
    <w:rsid w:val="00EF70AB"/>
    <w:rsid w:val="00F13701"/>
    <w:rsid w:val="00F13990"/>
    <w:rsid w:val="00F35DA6"/>
    <w:rsid w:val="00F373E3"/>
    <w:rsid w:val="00F4245F"/>
    <w:rsid w:val="00F57741"/>
    <w:rsid w:val="00F84768"/>
    <w:rsid w:val="00FB1E9D"/>
    <w:rsid w:val="00FB537B"/>
    <w:rsid w:val="00FB7693"/>
    <w:rsid w:val="00FE7920"/>
    <w:rsid w:val="00F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EE40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DE72E8"/>
    <w:pPr>
      <w:ind w:left="720"/>
      <w:contextualSpacing/>
    </w:pPr>
  </w:style>
  <w:style w:type="paragraph" w:customStyle="1" w:styleId="Listaszerbekezds1">
    <w:name w:val="Listaszerű bekezdés1"/>
    <w:basedOn w:val="Norml"/>
    <w:rsid w:val="00E86722"/>
    <w:pPr>
      <w:ind w:left="720"/>
    </w:pPr>
    <w:rPr>
      <w:rFonts w:ascii="Calibri" w:eastAsia="Times New Roman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EE405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apple-converted-space">
    <w:name w:val="apple-converted-space"/>
    <w:rsid w:val="00EE405F"/>
  </w:style>
  <w:style w:type="paragraph" w:styleId="NormlWeb">
    <w:name w:val="Normal (Web)"/>
    <w:basedOn w:val="Norml"/>
    <w:semiHidden/>
    <w:unhideWhenUsed/>
    <w:rsid w:val="0025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252F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52F2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1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13990"/>
  </w:style>
  <w:style w:type="paragraph" w:styleId="llb">
    <w:name w:val="footer"/>
    <w:basedOn w:val="Norml"/>
    <w:link w:val="llbChar"/>
    <w:uiPriority w:val="99"/>
    <w:unhideWhenUsed/>
    <w:rsid w:val="00F1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3990"/>
  </w:style>
  <w:style w:type="paragraph" w:styleId="Buborkszveg">
    <w:name w:val="Balloon Text"/>
    <w:basedOn w:val="Norml"/>
    <w:link w:val="BuborkszvegChar"/>
    <w:uiPriority w:val="99"/>
    <w:semiHidden/>
    <w:unhideWhenUsed/>
    <w:rsid w:val="00016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6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EE40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DE72E8"/>
    <w:pPr>
      <w:ind w:left="720"/>
      <w:contextualSpacing/>
    </w:pPr>
  </w:style>
  <w:style w:type="paragraph" w:customStyle="1" w:styleId="Listaszerbekezds1">
    <w:name w:val="Listaszerű bekezdés1"/>
    <w:basedOn w:val="Norml"/>
    <w:rsid w:val="00E86722"/>
    <w:pPr>
      <w:ind w:left="720"/>
    </w:pPr>
    <w:rPr>
      <w:rFonts w:ascii="Calibri" w:eastAsia="Times New Roman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EE405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apple-converted-space">
    <w:name w:val="apple-converted-space"/>
    <w:rsid w:val="00EE405F"/>
  </w:style>
  <w:style w:type="paragraph" w:styleId="NormlWeb">
    <w:name w:val="Normal (Web)"/>
    <w:basedOn w:val="Norml"/>
    <w:semiHidden/>
    <w:unhideWhenUsed/>
    <w:rsid w:val="0025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252F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52F2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1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13990"/>
  </w:style>
  <w:style w:type="paragraph" w:styleId="llb">
    <w:name w:val="footer"/>
    <w:basedOn w:val="Norml"/>
    <w:link w:val="llbChar"/>
    <w:uiPriority w:val="99"/>
    <w:unhideWhenUsed/>
    <w:rsid w:val="00F13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3990"/>
  </w:style>
  <w:style w:type="paragraph" w:styleId="Buborkszveg">
    <w:name w:val="Balloon Text"/>
    <w:basedOn w:val="Norml"/>
    <w:link w:val="BuborkszvegChar"/>
    <w:uiPriority w:val="99"/>
    <w:semiHidden/>
    <w:unhideWhenUsed/>
    <w:rsid w:val="00016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6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2199</Words>
  <Characters>15174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84</cp:revision>
  <cp:lastPrinted>2021-04-21T08:12:00Z</cp:lastPrinted>
  <dcterms:created xsi:type="dcterms:W3CDTF">2021-04-14T08:13:00Z</dcterms:created>
  <dcterms:modified xsi:type="dcterms:W3CDTF">2021-04-21T08:12:00Z</dcterms:modified>
</cp:coreProperties>
</file>