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B2" w:rsidRDefault="00CD65B2" w:rsidP="00CD65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</w:p>
    <w:p w:rsidR="00CD65B2" w:rsidRDefault="00CD65B2" w:rsidP="00CD65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CD65B2" w:rsidRDefault="00CD65B2" w:rsidP="00CD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CD65B2" w:rsidRDefault="00CD65B2" w:rsidP="00CD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CD65B2" w:rsidRDefault="00CD65B2" w:rsidP="00CD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CD65B2" w:rsidRDefault="00CD65B2" w:rsidP="00CD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D65B2" w:rsidRDefault="00CD65B2" w:rsidP="00CD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D65B2" w:rsidRDefault="00CD65B2" w:rsidP="00CD65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János Általános Iskola részére megadott tulajdonosi hozzájárulás utólagos jóváhagyásáról</w:t>
      </w:r>
    </w:p>
    <w:p w:rsidR="00CD65B2" w:rsidRDefault="00CD65B2" w:rsidP="00CD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D65B2" w:rsidRPr="00502D8B" w:rsidRDefault="00CD65B2" w:rsidP="00CD65B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Magyarország helyi önkormányzatairól szóló 2011. évi CLXXXIX törvény  107.§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alapján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CD65B2" w:rsidRDefault="00CD65B2" w:rsidP="00CD65B2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CD65B2" w:rsidRDefault="00CD65B2" w:rsidP="00CD65B2">
      <w:pPr>
        <w:jc w:val="both"/>
        <w:rPr>
          <w:rFonts w:ascii="Times New Roman" w:hAnsi="Times New Roman" w:cs="Times New Roman"/>
          <w:sz w:val="24"/>
          <w:szCs w:val="24"/>
        </w:rPr>
      </w:pPr>
      <w:r w:rsidRPr="00AD05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 arról, hogy a Nyíregyházi Tankerületi Központ fenntartásában lévő Tiszavasvári </w:t>
      </w:r>
      <w:proofErr w:type="spellStart"/>
      <w:r w:rsidRPr="00AD05BD">
        <w:rPr>
          <w:rFonts w:ascii="Times New Roman" w:eastAsia="Times New Roman" w:hAnsi="Times New Roman" w:cs="Times New Roman"/>
          <w:sz w:val="24"/>
          <w:szCs w:val="24"/>
          <w:lang w:eastAsia="hu-HU"/>
        </w:rPr>
        <w:t>Kabay</w:t>
      </w:r>
      <w:proofErr w:type="spellEnd"/>
      <w:r w:rsidRPr="00AD05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Általános Iskola (4440 Tiszavasvári, Ifjúság u. 8. szám) fejlesztendő intézményre, mint </w:t>
      </w:r>
      <w:proofErr w:type="spellStart"/>
      <w:r w:rsidRPr="00AD05BD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feladatellátási</w:t>
      </w:r>
      <w:proofErr w:type="spellEnd"/>
      <w:r w:rsidRPr="00AD05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helyre vonatkozóan a </w:t>
      </w:r>
      <w:r w:rsidRPr="00AD05BD">
        <w:rPr>
          <w:rFonts w:ascii="Times New Roman" w:hAnsi="Times New Roman" w:cs="Times New Roman"/>
          <w:sz w:val="24"/>
          <w:szCs w:val="24"/>
        </w:rPr>
        <w:t>TOP_Plusz-3.3.3-23 kódszámú pályázati felhívás benyújtásához szükséges tulajdonosi hozzájárulást a határozat 1. melléklete szerinti tartalommal utólag jóváhagyja.</w:t>
      </w:r>
    </w:p>
    <w:p w:rsidR="00CD65B2" w:rsidRDefault="00CD65B2" w:rsidP="00CD6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5B2" w:rsidRDefault="00CD65B2" w:rsidP="00CD65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CD65B2" w:rsidRDefault="00CD65B2" w:rsidP="00CD6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5B2" w:rsidRDefault="00CD65B2" w:rsidP="00CD6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5B2" w:rsidRDefault="00CD65B2" w:rsidP="00CD6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5B2" w:rsidRPr="00AD05BD" w:rsidRDefault="00CD65B2" w:rsidP="00CD65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5B2" w:rsidRPr="00CD65B2" w:rsidRDefault="00CD65B2" w:rsidP="00CD65B2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</w:t>
      </w:r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CD65B2" w:rsidRDefault="00CD65B2" w:rsidP="00CD65B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</w:t>
      </w:r>
      <w:r w:rsidRPr="00CD65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CD65B2" w:rsidRDefault="00CD65B2" w:rsidP="00CD65B2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318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/2023.(XI.30.) Kt. sz. határozat 1. melléklete</w:t>
      </w:r>
    </w:p>
    <w:p w:rsidR="00D7647D" w:rsidRDefault="00CD65B2"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05CA12B" wp14:editId="6C9FC6A9">
            <wp:extent cx="5760720" cy="8150225"/>
            <wp:effectExtent l="0" t="0" r="0" b="3175"/>
            <wp:docPr id="1" name="Kép 1" descr="D:\Scan\SKM_C2582311210839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\SKM_C25823112108390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B2"/>
    <w:rsid w:val="00CD65B2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65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65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2023-12-01T08:01:00Z</dcterms:created>
  <dcterms:modified xsi:type="dcterms:W3CDTF">2023-12-01T08:08:00Z</dcterms:modified>
</cp:coreProperties>
</file>