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19" w:rsidRPr="008B7ACB" w:rsidRDefault="002F4919" w:rsidP="002F4919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8B7ACB">
        <w:rPr>
          <w:rFonts w:eastAsia="Times New Roman"/>
          <w:b/>
          <w:color w:val="000000"/>
          <w:sz w:val="24"/>
          <w:szCs w:val="24"/>
        </w:rPr>
        <w:t>TISZAVASVÁRI VÁROS ÖNKORMÁNYZATA</w:t>
      </w:r>
    </w:p>
    <w:p w:rsidR="002F4919" w:rsidRPr="008B7ACB" w:rsidRDefault="002F4919" w:rsidP="002F4919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8B7ACB">
        <w:rPr>
          <w:rFonts w:eastAsia="Times New Roman"/>
          <w:b/>
          <w:color w:val="000000"/>
          <w:sz w:val="24"/>
          <w:szCs w:val="24"/>
        </w:rPr>
        <w:t>KÉPVISELŐ-TESTÜLETÉNEK</w:t>
      </w:r>
    </w:p>
    <w:p w:rsidR="002F4919" w:rsidRPr="008B7ACB" w:rsidRDefault="002F4919" w:rsidP="002F4919">
      <w:pP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56</w:t>
      </w:r>
      <w:r>
        <w:rPr>
          <w:rFonts w:eastAsia="Times New Roman"/>
          <w:b/>
          <w:color w:val="000000"/>
          <w:sz w:val="24"/>
          <w:szCs w:val="24"/>
        </w:rPr>
        <w:t>/2023. (II</w:t>
      </w:r>
      <w:r w:rsidRPr="008B7ACB">
        <w:rPr>
          <w:rFonts w:eastAsia="Times New Roman"/>
          <w:b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color w:val="000000"/>
          <w:sz w:val="24"/>
          <w:szCs w:val="24"/>
        </w:rPr>
        <w:t>23</w:t>
      </w:r>
      <w:r w:rsidRPr="008B7ACB">
        <w:rPr>
          <w:rFonts w:eastAsia="Times New Roman"/>
          <w:b/>
          <w:color w:val="000000"/>
          <w:sz w:val="24"/>
          <w:szCs w:val="24"/>
        </w:rPr>
        <w:t>.) Kt. számú</w:t>
      </w:r>
    </w:p>
    <w:p w:rsidR="002F4919" w:rsidRDefault="002F4919" w:rsidP="002F4919">
      <w:pPr>
        <w:jc w:val="center"/>
        <w:rPr>
          <w:rFonts w:eastAsia="Times New Roman"/>
          <w:b/>
          <w:color w:val="000000"/>
          <w:sz w:val="24"/>
          <w:szCs w:val="24"/>
        </w:rPr>
      </w:pPr>
      <w:proofErr w:type="gramStart"/>
      <w:r w:rsidRPr="008B7ACB">
        <w:rPr>
          <w:rFonts w:eastAsia="Times New Roman"/>
          <w:b/>
          <w:color w:val="000000"/>
          <w:sz w:val="24"/>
          <w:szCs w:val="24"/>
        </w:rPr>
        <w:t>határozata</w:t>
      </w:r>
      <w:proofErr w:type="gramEnd"/>
    </w:p>
    <w:p w:rsidR="002F4919" w:rsidRDefault="002F4919" w:rsidP="002F4919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2F4919" w:rsidRPr="00306B33" w:rsidRDefault="00D94475" w:rsidP="002F4919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(3</w:t>
      </w:r>
      <w:bookmarkStart w:id="0" w:name="_GoBack"/>
      <w:bookmarkEnd w:id="0"/>
      <w:r w:rsidR="002F4919">
        <w:rPr>
          <w:rFonts w:eastAsia="Times New Roman"/>
          <w:b/>
          <w:bCs/>
          <w:sz w:val="24"/>
          <w:szCs w:val="24"/>
        </w:rPr>
        <w:t xml:space="preserve">/2023. (II. 23.) sz. </w:t>
      </w:r>
      <w:proofErr w:type="spellStart"/>
      <w:r w:rsidR="002F4919">
        <w:rPr>
          <w:rFonts w:eastAsia="Times New Roman"/>
          <w:b/>
          <w:bCs/>
          <w:sz w:val="24"/>
          <w:szCs w:val="24"/>
        </w:rPr>
        <w:t>Tiva-Szolg</w:t>
      </w:r>
      <w:proofErr w:type="spellEnd"/>
      <w:r w:rsidR="002F4919">
        <w:rPr>
          <w:rFonts w:eastAsia="Times New Roman"/>
          <w:b/>
          <w:bCs/>
          <w:sz w:val="24"/>
          <w:szCs w:val="24"/>
        </w:rPr>
        <w:t>. Kft. alapítói határozat)</w:t>
      </w:r>
    </w:p>
    <w:p w:rsidR="002F4919" w:rsidRPr="008B7ACB" w:rsidRDefault="002F4919" w:rsidP="002F4919">
      <w:pPr>
        <w:rPr>
          <w:rFonts w:eastAsia="Times New Roman"/>
          <w:b/>
          <w:bCs/>
          <w:sz w:val="24"/>
          <w:szCs w:val="24"/>
        </w:rPr>
      </w:pPr>
    </w:p>
    <w:p w:rsidR="002F4919" w:rsidRPr="00D94475" w:rsidRDefault="002F4919" w:rsidP="002F4919">
      <w:pPr>
        <w:jc w:val="center"/>
        <w:rPr>
          <w:b/>
          <w:sz w:val="24"/>
          <w:szCs w:val="24"/>
        </w:rPr>
      </w:pPr>
      <w:r w:rsidRPr="00D94475">
        <w:rPr>
          <w:b/>
          <w:sz w:val="24"/>
          <w:szCs w:val="24"/>
        </w:rPr>
        <w:t>Tiszavasvári sportlétesítmények használati díjainak felülvizsgálatáról</w:t>
      </w:r>
    </w:p>
    <w:p w:rsidR="002F4919" w:rsidRPr="00D94475" w:rsidRDefault="002F4919" w:rsidP="002F4919">
      <w:pPr>
        <w:jc w:val="center"/>
        <w:rPr>
          <w:rFonts w:eastAsia="Times New Roman"/>
          <w:b/>
          <w:bCs/>
          <w:sz w:val="24"/>
          <w:szCs w:val="24"/>
        </w:rPr>
      </w:pPr>
    </w:p>
    <w:p w:rsidR="002F4919" w:rsidRPr="008B7ACB" w:rsidRDefault="002F4919" w:rsidP="002F4919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8B7ACB">
        <w:rPr>
          <w:rFonts w:eastAsia="Times New Roman"/>
          <w:color w:val="000000"/>
          <w:sz w:val="24"/>
          <w:szCs w:val="24"/>
        </w:rPr>
        <w:t>Tiszavasvári Város Önkormányzata Képviselő-testülete az alábbi határozatot hozza</w:t>
      </w:r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Tiva-Szolg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Kft. üzemeltetésében lévő Tiszavasvári sportlétesítmények használati díjainak a felülvizsgálatára vonatkozó kérelmével kapcsolatban</w:t>
      </w:r>
      <w:r w:rsidRPr="008B7ACB">
        <w:rPr>
          <w:rFonts w:eastAsia="Times New Roman"/>
          <w:color w:val="000000"/>
          <w:sz w:val="24"/>
          <w:szCs w:val="24"/>
        </w:rPr>
        <w:t xml:space="preserve">: </w:t>
      </w:r>
    </w:p>
    <w:p w:rsidR="002F4919" w:rsidRPr="008B7ACB" w:rsidRDefault="002F4919" w:rsidP="002F4919">
      <w:pPr>
        <w:jc w:val="both"/>
        <w:rPr>
          <w:rFonts w:eastAsia="Times New Roman"/>
          <w:b/>
          <w:sz w:val="24"/>
          <w:szCs w:val="24"/>
        </w:rPr>
      </w:pPr>
    </w:p>
    <w:p w:rsidR="002F4919" w:rsidRPr="00AD2129" w:rsidRDefault="002F4919" w:rsidP="002F4919">
      <w:pPr>
        <w:pStyle w:val="Listaszerbekezds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</w:pPr>
      <w:r w:rsidRPr="001F791D">
        <w:rPr>
          <w:sz w:val="24"/>
          <w:szCs w:val="24"/>
        </w:rPr>
        <w:t>Dönt arról, hogy</w:t>
      </w:r>
      <w:r>
        <w:rPr>
          <w:sz w:val="24"/>
          <w:szCs w:val="24"/>
        </w:rPr>
        <w:t xml:space="preserve"> az alábbiakban</w:t>
      </w:r>
      <w:r w:rsidRPr="001F791D">
        <w:rPr>
          <w:sz w:val="24"/>
          <w:szCs w:val="24"/>
        </w:rPr>
        <w:t xml:space="preserve"> meghatározott használati díjtételeket </w:t>
      </w:r>
      <w:r>
        <w:rPr>
          <w:sz w:val="24"/>
          <w:szCs w:val="24"/>
        </w:rPr>
        <w:t xml:space="preserve">fogadja el a városi sportlétesítmények tekintetében: </w:t>
      </w:r>
      <w:r w:rsidRPr="001F791D"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9"/>
        <w:gridCol w:w="5427"/>
        <w:gridCol w:w="1984"/>
      </w:tblGrid>
      <w:tr w:rsidR="002F4919" w:rsidTr="001D53BF">
        <w:tc>
          <w:tcPr>
            <w:tcW w:w="1769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Létesítmény </w:t>
            </w:r>
          </w:p>
        </w:tc>
        <w:tc>
          <w:tcPr>
            <w:tcW w:w="5427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Használat megnevezése</w:t>
            </w:r>
          </w:p>
        </w:tc>
        <w:tc>
          <w:tcPr>
            <w:tcW w:w="1984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Bruttó ár (Ft) </w:t>
            </w:r>
          </w:p>
        </w:tc>
      </w:tr>
      <w:tr w:rsidR="002F4919" w:rsidTr="001D53BF">
        <w:trPr>
          <w:trHeight w:val="276"/>
        </w:trPr>
        <w:tc>
          <w:tcPr>
            <w:tcW w:w="1769" w:type="dxa"/>
            <w:vMerge w:val="restart"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  <w:r w:rsidRPr="004012B9">
              <w:rPr>
                <w:b/>
                <w:sz w:val="24"/>
                <w:szCs w:val="24"/>
              </w:rPr>
              <w:t>Tv, 2287/12 hrsz. (gyári lakótelep) streetball és teniszpálya</w:t>
            </w:r>
          </w:p>
        </w:tc>
        <w:tc>
          <w:tcPr>
            <w:tcW w:w="5427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streetball pálya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445C4">
              <w:rPr>
                <w:color w:val="000000"/>
                <w:sz w:val="24"/>
                <w:szCs w:val="24"/>
              </w:rPr>
              <w:t>000Ft/óra/pálya</w:t>
            </w:r>
          </w:p>
        </w:tc>
      </w:tr>
      <w:tr w:rsidR="002F4919" w:rsidTr="001D53BF">
        <w:trPr>
          <w:trHeight w:val="276"/>
        </w:trPr>
        <w:tc>
          <w:tcPr>
            <w:tcW w:w="1769" w:type="dxa"/>
            <w:vMerge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teniszpálya pályavilágítás nélkül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445C4">
              <w:rPr>
                <w:color w:val="000000"/>
                <w:sz w:val="24"/>
                <w:szCs w:val="24"/>
              </w:rPr>
              <w:t>000Ft/óra</w:t>
            </w:r>
          </w:p>
        </w:tc>
      </w:tr>
      <w:tr w:rsidR="002F4919" w:rsidTr="001D53BF">
        <w:trPr>
          <w:trHeight w:val="276"/>
        </w:trPr>
        <w:tc>
          <w:tcPr>
            <w:tcW w:w="1769" w:type="dxa"/>
            <w:vMerge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teniszpálya pályavilágítással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445C4">
              <w:rPr>
                <w:color w:val="000000"/>
                <w:sz w:val="24"/>
                <w:szCs w:val="24"/>
              </w:rPr>
              <w:t>500Ft/óra</w:t>
            </w:r>
          </w:p>
        </w:tc>
      </w:tr>
      <w:tr w:rsidR="002F4919" w:rsidTr="001D53BF">
        <w:trPr>
          <w:trHeight w:val="276"/>
        </w:trPr>
        <w:tc>
          <w:tcPr>
            <w:tcW w:w="1769" w:type="dxa"/>
            <w:vMerge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pihenőhely, szabadtéri főzőhely és </w:t>
            </w:r>
            <w:proofErr w:type="spellStart"/>
            <w:r>
              <w:rPr>
                <w:sz w:val="24"/>
                <w:szCs w:val="24"/>
              </w:rPr>
              <w:t>ping-pong</w:t>
            </w:r>
            <w:proofErr w:type="spellEnd"/>
            <w:r>
              <w:rPr>
                <w:sz w:val="24"/>
                <w:szCs w:val="24"/>
              </w:rPr>
              <w:t xml:space="preserve"> asztalok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445C4">
              <w:rPr>
                <w:color w:val="000000"/>
                <w:sz w:val="24"/>
                <w:szCs w:val="24"/>
              </w:rPr>
              <w:t>000Ft/nap (alkalom)</w:t>
            </w:r>
          </w:p>
        </w:tc>
      </w:tr>
      <w:tr w:rsidR="002F4919" w:rsidTr="001D53BF">
        <w:trPr>
          <w:trHeight w:val="276"/>
        </w:trPr>
        <w:tc>
          <w:tcPr>
            <w:tcW w:w="1769" w:type="dxa"/>
            <w:vMerge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pihenőhely teljes terület (pihenőhely, streetball pálya és vagy teniszpálya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1000Ft/fő, de min. 5</w:t>
            </w:r>
            <w:r w:rsidRPr="00F445C4">
              <w:rPr>
                <w:color w:val="000000"/>
                <w:sz w:val="24"/>
                <w:szCs w:val="24"/>
              </w:rPr>
              <w:t>000 Ft/nap (alkalom)</w:t>
            </w:r>
          </w:p>
        </w:tc>
      </w:tr>
      <w:tr w:rsidR="002F4919" w:rsidTr="001D53BF">
        <w:trPr>
          <w:trHeight w:val="278"/>
        </w:trPr>
        <w:tc>
          <w:tcPr>
            <w:tcW w:w="1769" w:type="dxa"/>
            <w:vMerge w:val="restart"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  <w:r w:rsidRPr="004012B9">
              <w:rPr>
                <w:b/>
                <w:sz w:val="24"/>
                <w:szCs w:val="24"/>
              </w:rPr>
              <w:t>Tv, Wesselényi u. 1.</w:t>
            </w:r>
          </w:p>
        </w:tc>
        <w:tc>
          <w:tcPr>
            <w:tcW w:w="5427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teniszpálya öltözők és mosdóhelyiségek használatával, világítás nélkül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445C4">
              <w:rPr>
                <w:color w:val="000000"/>
                <w:sz w:val="24"/>
                <w:szCs w:val="24"/>
              </w:rPr>
              <w:t>000 Ft/óra</w:t>
            </w:r>
          </w:p>
        </w:tc>
      </w:tr>
      <w:tr w:rsidR="002F4919" w:rsidTr="001D53BF">
        <w:trPr>
          <w:trHeight w:val="277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</w:tcPr>
          <w:p w:rsidR="002F4919" w:rsidRDefault="002F4919" w:rsidP="001D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teniszpálya öltözők és mosdóhelyiségek használatával, világítással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F445C4">
              <w:rPr>
                <w:color w:val="000000"/>
                <w:sz w:val="24"/>
                <w:szCs w:val="24"/>
              </w:rPr>
              <w:t>00 Ft/óra</w:t>
            </w:r>
          </w:p>
        </w:tc>
      </w:tr>
      <w:tr w:rsidR="002F4919" w:rsidTr="001D53BF">
        <w:trPr>
          <w:trHeight w:val="87"/>
        </w:trPr>
        <w:tc>
          <w:tcPr>
            <w:tcW w:w="1769" w:type="dxa"/>
            <w:vMerge w:val="restart"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  <w:r w:rsidRPr="004012B9">
              <w:rPr>
                <w:b/>
                <w:sz w:val="24"/>
                <w:szCs w:val="24"/>
              </w:rPr>
              <w:t>Tv, Petőfi. u. 1.3. – Városi Sportcsarnok</w:t>
            </w: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tömeg, verseny és diáksport céljára</w:t>
            </w:r>
          </w:p>
        </w:tc>
        <w:tc>
          <w:tcPr>
            <w:tcW w:w="1984" w:type="dxa"/>
            <w:vAlign w:val="bottom"/>
          </w:tcPr>
          <w:p w:rsidR="002F4919" w:rsidRPr="00F024A8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024A8">
              <w:rPr>
                <w:color w:val="000000"/>
                <w:sz w:val="24"/>
                <w:szCs w:val="24"/>
              </w:rPr>
              <w:t>Egyedi döntéssel meghatározott</w:t>
            </w:r>
          </w:p>
          <w:p w:rsidR="002F4919" w:rsidRPr="00F024A8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024A8">
              <w:rPr>
                <w:color w:val="000000"/>
                <w:sz w:val="24"/>
                <w:szCs w:val="24"/>
              </w:rPr>
              <w:t>7/2023 (I.26.) Kt. határozatban jelenleg:</w:t>
            </w:r>
          </w:p>
          <w:p w:rsidR="002F4919" w:rsidRPr="00F024A8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024A8">
              <w:rPr>
                <w:color w:val="000000"/>
                <w:sz w:val="24"/>
                <w:szCs w:val="24"/>
              </w:rPr>
              <w:t>13.000 Ft/óra, kivéve NYSZC Tiszavasvári Szakképző Iskola 6635 Ft/óra</w:t>
            </w:r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oldalterület használat</w:t>
            </w:r>
          </w:p>
        </w:tc>
        <w:tc>
          <w:tcPr>
            <w:tcW w:w="1984" w:type="dxa"/>
            <w:vAlign w:val="bottom"/>
          </w:tcPr>
          <w:p w:rsidR="002F4919" w:rsidRPr="00F024A8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024A8">
              <w:rPr>
                <w:color w:val="000000"/>
                <w:sz w:val="24"/>
                <w:szCs w:val="24"/>
              </w:rPr>
              <w:t>2000 Ft/óra</w:t>
            </w:r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kereskedelmi, szolgáltató, szórakoztató tevékenységek céljára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445C4">
              <w:rPr>
                <w:color w:val="000000"/>
                <w:sz w:val="24"/>
                <w:szCs w:val="24"/>
              </w:rPr>
              <w:t>16500 Ft/óra</w:t>
            </w:r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salakpálya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445C4">
              <w:rPr>
                <w:color w:val="000000"/>
                <w:sz w:val="24"/>
                <w:szCs w:val="24"/>
              </w:rPr>
              <w:t xml:space="preserve">5500 </w:t>
            </w:r>
            <w:proofErr w:type="spellStart"/>
            <w:r w:rsidRPr="00F445C4">
              <w:rPr>
                <w:color w:val="000000"/>
                <w:sz w:val="24"/>
                <w:szCs w:val="24"/>
              </w:rPr>
              <w:t>Ftóra</w:t>
            </w:r>
            <w:proofErr w:type="spellEnd"/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hirdetések, reklámfelületek bérbeadása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445C4">
              <w:rPr>
                <w:color w:val="000000"/>
                <w:sz w:val="24"/>
                <w:szCs w:val="24"/>
              </w:rPr>
              <w:t>10000 Ft/m2/év</w:t>
            </w:r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lelátó bérlése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445C4">
              <w:rPr>
                <w:color w:val="000000"/>
                <w:sz w:val="24"/>
                <w:szCs w:val="24"/>
              </w:rPr>
              <w:t>50000 Ft/db/alkalom</w:t>
            </w:r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színpad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445C4">
              <w:rPr>
                <w:color w:val="000000"/>
                <w:sz w:val="24"/>
                <w:szCs w:val="24"/>
              </w:rPr>
              <w:t>20000 Ft/nap</w:t>
            </w:r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eredményjelző kezelőszemélyzettel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F445C4">
              <w:rPr>
                <w:color w:val="000000"/>
                <w:sz w:val="24"/>
                <w:szCs w:val="24"/>
              </w:rPr>
              <w:t>00 Ft/óra</w:t>
            </w:r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műanyag szék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445C4">
              <w:rPr>
                <w:color w:val="000000"/>
                <w:sz w:val="24"/>
                <w:szCs w:val="24"/>
              </w:rPr>
              <w:t>100 Ft/db</w:t>
            </w:r>
          </w:p>
        </w:tc>
      </w:tr>
      <w:tr w:rsidR="002F4919" w:rsidTr="001D53BF">
        <w:trPr>
          <w:trHeight w:val="82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iroda bérlet</w:t>
            </w:r>
          </w:p>
        </w:tc>
        <w:tc>
          <w:tcPr>
            <w:tcW w:w="1984" w:type="dxa"/>
            <w:vAlign w:val="bottom"/>
          </w:tcPr>
          <w:p w:rsidR="002F4919" w:rsidRPr="00F445C4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F445C4">
              <w:rPr>
                <w:color w:val="000000"/>
                <w:sz w:val="24"/>
                <w:szCs w:val="24"/>
              </w:rPr>
              <w:t>1000 Ft/óra</w:t>
            </w:r>
          </w:p>
        </w:tc>
      </w:tr>
      <w:tr w:rsidR="002F4919" w:rsidTr="001D53BF">
        <w:trPr>
          <w:trHeight w:val="275"/>
        </w:trPr>
        <w:tc>
          <w:tcPr>
            <w:tcW w:w="1769" w:type="dxa"/>
            <w:vMerge w:val="restart"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  <w:r w:rsidRPr="004012B9">
              <w:rPr>
                <w:b/>
                <w:sz w:val="24"/>
                <w:szCs w:val="24"/>
              </w:rPr>
              <w:t xml:space="preserve">Tv, Fehértói u. </w:t>
            </w:r>
            <w:r w:rsidRPr="004012B9">
              <w:rPr>
                <w:b/>
                <w:sz w:val="24"/>
                <w:szCs w:val="24"/>
              </w:rPr>
              <w:lastRenderedPageBreak/>
              <w:t>2/b - Sportpálya</w:t>
            </w: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lastRenderedPageBreak/>
              <w:t>tömeg, verseny és diáksport céljára</w:t>
            </w:r>
          </w:p>
        </w:tc>
        <w:tc>
          <w:tcPr>
            <w:tcW w:w="1984" w:type="dxa"/>
            <w:vAlign w:val="bottom"/>
          </w:tcPr>
          <w:p w:rsidR="002F4919" w:rsidRPr="00000808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  <w:r w:rsidRPr="00000808">
              <w:rPr>
                <w:color w:val="000000"/>
                <w:sz w:val="24"/>
                <w:szCs w:val="24"/>
              </w:rPr>
              <w:t>00 Ft/óra</w:t>
            </w:r>
          </w:p>
        </w:tc>
      </w:tr>
      <w:tr w:rsidR="002F4919" w:rsidTr="001D53BF">
        <w:trPr>
          <w:trHeight w:val="275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edzőpálya</w:t>
            </w:r>
          </w:p>
        </w:tc>
        <w:tc>
          <w:tcPr>
            <w:tcW w:w="1984" w:type="dxa"/>
            <w:vAlign w:val="bottom"/>
          </w:tcPr>
          <w:p w:rsidR="002F4919" w:rsidRPr="00000808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000808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00808">
              <w:rPr>
                <w:color w:val="000000"/>
                <w:sz w:val="24"/>
                <w:szCs w:val="24"/>
              </w:rPr>
              <w:t>00 Ft/óra</w:t>
            </w:r>
          </w:p>
        </w:tc>
      </w:tr>
      <w:tr w:rsidR="002F4919" w:rsidTr="001D53BF">
        <w:trPr>
          <w:trHeight w:val="275"/>
        </w:trPr>
        <w:tc>
          <w:tcPr>
            <w:tcW w:w="1769" w:type="dxa"/>
            <w:vMerge/>
          </w:tcPr>
          <w:p w:rsidR="002F4919" w:rsidRPr="004012B9" w:rsidRDefault="002F4919" w:rsidP="001D5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7" w:type="dxa"/>
            <w:vAlign w:val="bottom"/>
          </w:tcPr>
          <w:p w:rsidR="002F4919" w:rsidRPr="004012B9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4012B9">
              <w:rPr>
                <w:color w:val="000000"/>
                <w:sz w:val="24"/>
                <w:szCs w:val="24"/>
              </w:rPr>
              <w:t>faház bérlése</w:t>
            </w:r>
          </w:p>
        </w:tc>
        <w:tc>
          <w:tcPr>
            <w:tcW w:w="1984" w:type="dxa"/>
            <w:vAlign w:val="bottom"/>
          </w:tcPr>
          <w:p w:rsidR="002F4919" w:rsidRPr="00000808" w:rsidRDefault="002F4919" w:rsidP="001D53BF">
            <w:pPr>
              <w:jc w:val="both"/>
              <w:rPr>
                <w:color w:val="000000"/>
                <w:sz w:val="24"/>
                <w:szCs w:val="24"/>
              </w:rPr>
            </w:pPr>
            <w:r w:rsidRPr="0000080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00808">
              <w:rPr>
                <w:color w:val="000000"/>
                <w:sz w:val="24"/>
                <w:szCs w:val="24"/>
              </w:rPr>
              <w:t>00 Ft/óra</w:t>
            </w:r>
          </w:p>
        </w:tc>
      </w:tr>
    </w:tbl>
    <w:p w:rsidR="002F4919" w:rsidRDefault="002F4919" w:rsidP="002F4919">
      <w:pPr>
        <w:jc w:val="both"/>
        <w:rPr>
          <w:sz w:val="24"/>
          <w:szCs w:val="24"/>
        </w:rPr>
      </w:pPr>
    </w:p>
    <w:p w:rsidR="002F4919" w:rsidRPr="008B7ACB" w:rsidRDefault="002F4919" w:rsidP="002F4919">
      <w:pPr>
        <w:jc w:val="both"/>
        <w:rPr>
          <w:rFonts w:eastAsia="Times New Roman"/>
          <w:sz w:val="24"/>
          <w:szCs w:val="24"/>
        </w:rPr>
      </w:pPr>
    </w:p>
    <w:p w:rsidR="002F4919" w:rsidRDefault="002F4919" w:rsidP="002F4919">
      <w:pPr>
        <w:pStyle w:val="Listaszerbekezds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</w:t>
      </w:r>
      <w:proofErr w:type="spellStart"/>
      <w:r>
        <w:rPr>
          <w:sz w:val="24"/>
          <w:szCs w:val="24"/>
        </w:rPr>
        <w:t>Tiva-Szolg</w:t>
      </w:r>
      <w:proofErr w:type="spellEnd"/>
      <w:r>
        <w:rPr>
          <w:sz w:val="24"/>
          <w:szCs w:val="24"/>
        </w:rPr>
        <w:t xml:space="preserve"> Kft. ügyvezetőjét, hogy a díjtételek változását a sportlétesítmények használati szabályzatán vezesse át. A szabályzatokat egyebekben változatlan formában fenntartja. </w:t>
      </w:r>
    </w:p>
    <w:p w:rsidR="002F4919" w:rsidRDefault="002F4919" w:rsidP="002F4919">
      <w:pPr>
        <w:pStyle w:val="Listaszerbekezds"/>
        <w:widowControl/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</w:p>
    <w:p w:rsidR="002F4919" w:rsidRPr="001F791D" w:rsidRDefault="002F4919" w:rsidP="002F4919">
      <w:pPr>
        <w:pStyle w:val="Listaszerbekezds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1F791D">
        <w:rPr>
          <w:sz w:val="24"/>
          <w:szCs w:val="24"/>
        </w:rPr>
        <w:t xml:space="preserve">Felkéri a polgármestert, hogy jelen döntésről tájékoztassa a </w:t>
      </w:r>
      <w:proofErr w:type="spellStart"/>
      <w:r w:rsidRPr="001F791D">
        <w:rPr>
          <w:sz w:val="24"/>
          <w:szCs w:val="24"/>
        </w:rPr>
        <w:t>Tiva-Szolg</w:t>
      </w:r>
      <w:proofErr w:type="spellEnd"/>
      <w:r w:rsidRPr="001F791D">
        <w:rPr>
          <w:sz w:val="24"/>
          <w:szCs w:val="24"/>
        </w:rPr>
        <w:t xml:space="preserve"> Kft. ügyvezetőjét. </w:t>
      </w:r>
      <w:r w:rsidRPr="001F791D">
        <w:rPr>
          <w:rFonts w:eastAsia="Calibri"/>
          <w:sz w:val="24"/>
          <w:szCs w:val="24"/>
          <w:lang w:eastAsia="ar-SA"/>
        </w:rPr>
        <w:t xml:space="preserve">A 2013. évi V. tv. (Ptk.) 3:109 § (4) </w:t>
      </w:r>
      <w:proofErr w:type="spellStart"/>
      <w:r w:rsidRPr="001F791D">
        <w:rPr>
          <w:rFonts w:eastAsia="Calibri"/>
          <w:sz w:val="24"/>
          <w:szCs w:val="24"/>
          <w:lang w:eastAsia="ar-SA"/>
        </w:rPr>
        <w:t>bek</w:t>
      </w:r>
      <w:proofErr w:type="spellEnd"/>
      <w:r w:rsidRPr="001F791D">
        <w:rPr>
          <w:rFonts w:eastAsia="Calibri"/>
          <w:sz w:val="24"/>
          <w:szCs w:val="24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2F4919" w:rsidRPr="001F791D" w:rsidRDefault="002F4919" w:rsidP="002F4919">
      <w:pPr>
        <w:jc w:val="both"/>
        <w:rPr>
          <w:rFonts w:eastAsia="Times New Roman"/>
          <w:sz w:val="24"/>
          <w:szCs w:val="24"/>
        </w:rPr>
      </w:pPr>
    </w:p>
    <w:p w:rsidR="002F4919" w:rsidRPr="008B7ACB" w:rsidRDefault="002F4919" w:rsidP="002F4919">
      <w:pPr>
        <w:jc w:val="both"/>
        <w:rPr>
          <w:rFonts w:eastAsia="Times New Roman"/>
          <w:sz w:val="24"/>
          <w:szCs w:val="24"/>
        </w:rPr>
      </w:pPr>
    </w:p>
    <w:p w:rsidR="002F4919" w:rsidRDefault="002F4919" w:rsidP="002F4919">
      <w:pPr>
        <w:ind w:left="4248" w:hanging="4248"/>
        <w:jc w:val="both"/>
        <w:rPr>
          <w:rFonts w:eastAsia="Times New Roman"/>
          <w:sz w:val="24"/>
          <w:szCs w:val="24"/>
        </w:rPr>
      </w:pPr>
      <w:r w:rsidRPr="008B7ACB">
        <w:rPr>
          <w:rFonts w:eastAsia="Times New Roman"/>
          <w:b/>
          <w:sz w:val="24"/>
          <w:szCs w:val="24"/>
        </w:rPr>
        <w:t>Határidő:</w:t>
      </w:r>
      <w:r w:rsidRPr="008B7AC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azonnal</w:t>
      </w:r>
      <w:r>
        <w:rPr>
          <w:rFonts w:eastAsia="Times New Roman"/>
          <w:sz w:val="24"/>
          <w:szCs w:val="24"/>
        </w:rPr>
        <w:tab/>
      </w:r>
      <w:r w:rsidRPr="008B7ACB">
        <w:rPr>
          <w:rFonts w:eastAsia="Times New Roman"/>
          <w:b/>
          <w:sz w:val="24"/>
          <w:szCs w:val="24"/>
        </w:rPr>
        <w:t>Felelős:</w:t>
      </w:r>
      <w:r w:rsidRPr="008B7ACB">
        <w:rPr>
          <w:rFonts w:eastAsia="Times New Roman"/>
          <w:sz w:val="24"/>
          <w:szCs w:val="24"/>
        </w:rPr>
        <w:t xml:space="preserve"> Szőke Zoltán polgármester</w:t>
      </w:r>
      <w:r>
        <w:rPr>
          <w:rFonts w:eastAsia="Times New Roman"/>
          <w:sz w:val="24"/>
          <w:szCs w:val="24"/>
        </w:rPr>
        <w:t xml:space="preserve"> és </w:t>
      </w:r>
    </w:p>
    <w:p w:rsidR="002F4919" w:rsidRPr="008B7ACB" w:rsidRDefault="002F4919" w:rsidP="002F4919">
      <w:pPr>
        <w:ind w:left="424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dr.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Groncsák</w:t>
      </w:r>
      <w:proofErr w:type="spellEnd"/>
      <w:r>
        <w:rPr>
          <w:rFonts w:eastAsia="Times New Roman"/>
          <w:sz w:val="24"/>
          <w:szCs w:val="24"/>
        </w:rPr>
        <w:t xml:space="preserve"> Andrea ügyvezető</w:t>
      </w:r>
    </w:p>
    <w:p w:rsidR="002F4919" w:rsidRPr="008B7ACB" w:rsidRDefault="002F4919" w:rsidP="002F4919">
      <w:pPr>
        <w:jc w:val="both"/>
        <w:rPr>
          <w:rFonts w:eastAsia="Times New Roman"/>
          <w:b/>
          <w:color w:val="000000"/>
          <w:sz w:val="24"/>
          <w:szCs w:val="24"/>
        </w:rPr>
      </w:pPr>
    </w:p>
    <w:p w:rsidR="002F4919" w:rsidRDefault="002F4919" w:rsidP="002F4919">
      <w:pPr>
        <w:suppressAutoHyphens/>
        <w:spacing w:before="240" w:after="480"/>
        <w:jc w:val="both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</w:p>
    <w:p w:rsidR="002F4919" w:rsidRDefault="002F4919" w:rsidP="002F4919">
      <w:pPr>
        <w:suppressAutoHyphens/>
        <w:jc w:val="both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 xml:space="preserve">                      Szőke </w:t>
      </w:r>
      <w:proofErr w:type="gramStart"/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 xml:space="preserve">Zoltán                                        </w:t>
      </w: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ab/>
      </w: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ab/>
        <w:t>Dr.</w:t>
      </w:r>
      <w:proofErr w:type="gramEnd"/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Kórik</w:t>
      </w:r>
      <w:proofErr w:type="spellEnd"/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 xml:space="preserve"> Zsuzsanna</w:t>
      </w:r>
    </w:p>
    <w:p w:rsidR="002F4919" w:rsidRPr="002373A7" w:rsidRDefault="002F4919" w:rsidP="002F4919">
      <w:pPr>
        <w:suppressAutoHyphens/>
        <w:jc w:val="both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 xml:space="preserve">                      </w:t>
      </w:r>
      <w:proofErr w:type="gramStart"/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polgármester</w:t>
      </w:r>
      <w:proofErr w:type="gramEnd"/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 xml:space="preserve">                                                     </w:t>
      </w: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ab/>
      </w:r>
      <w:r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ab/>
        <w:t>jegyző</w:t>
      </w:r>
    </w:p>
    <w:p w:rsidR="002F4919" w:rsidRDefault="002F4919" w:rsidP="002F4919"/>
    <w:p w:rsidR="002F4919" w:rsidRPr="001B253E" w:rsidRDefault="002F4919" w:rsidP="002F4919">
      <w:pPr>
        <w:rPr>
          <w:bCs/>
          <w:smallCaps/>
          <w:spacing w:val="30"/>
          <w:sz w:val="24"/>
          <w:szCs w:val="24"/>
        </w:rPr>
      </w:pPr>
    </w:p>
    <w:p w:rsidR="004C6EC0" w:rsidRDefault="00D94475"/>
    <w:sectPr w:rsidR="004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19"/>
    <w:rsid w:val="002F4919"/>
    <w:rsid w:val="00695F4E"/>
    <w:rsid w:val="00D94475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9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4919"/>
    <w:pPr>
      <w:widowControl w:val="0"/>
      <w:suppressAutoHyphens/>
      <w:overflowPunct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table" w:styleId="Rcsostblzat">
    <w:name w:val="Table Grid"/>
    <w:basedOn w:val="Normltblzat"/>
    <w:uiPriority w:val="39"/>
    <w:rsid w:val="002F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9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4919"/>
    <w:pPr>
      <w:widowControl w:val="0"/>
      <w:suppressAutoHyphens/>
      <w:overflowPunct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table" w:styleId="Rcsostblzat">
    <w:name w:val="Table Grid"/>
    <w:basedOn w:val="Normltblzat"/>
    <w:uiPriority w:val="39"/>
    <w:rsid w:val="002F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2</cp:revision>
  <dcterms:created xsi:type="dcterms:W3CDTF">2023-02-27T12:57:00Z</dcterms:created>
  <dcterms:modified xsi:type="dcterms:W3CDTF">2023-02-27T13:16:00Z</dcterms:modified>
</cp:coreProperties>
</file>