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4F" w:rsidRPr="007F44AC" w:rsidRDefault="009E1B4F" w:rsidP="009E1B4F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Tiszavasvári Város Önkormányzata</w:t>
      </w:r>
    </w:p>
    <w:p w:rsidR="009E1B4F" w:rsidRPr="007F44AC" w:rsidRDefault="009E1B4F" w:rsidP="009E1B4F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Képviselő-testületének</w:t>
      </w:r>
    </w:p>
    <w:p w:rsidR="009E1B4F" w:rsidRPr="007F44AC" w:rsidRDefault="009E1B4F" w:rsidP="009E1B4F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132</w:t>
      </w:r>
      <w:r w:rsidRPr="007F44AC">
        <w:rPr>
          <w:b/>
          <w:sz w:val="23"/>
          <w:szCs w:val="23"/>
        </w:rPr>
        <w:t>/2022. (</w:t>
      </w:r>
      <w:r>
        <w:rPr>
          <w:b/>
          <w:sz w:val="23"/>
          <w:szCs w:val="23"/>
        </w:rPr>
        <w:t>V.11</w:t>
      </w:r>
      <w:r w:rsidRPr="007F44AC">
        <w:rPr>
          <w:b/>
          <w:sz w:val="23"/>
          <w:szCs w:val="23"/>
        </w:rPr>
        <w:t xml:space="preserve">.) Kt. számú </w:t>
      </w:r>
    </w:p>
    <w:p w:rsidR="009E1B4F" w:rsidRPr="007F44AC" w:rsidRDefault="009E1B4F" w:rsidP="009E1B4F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 w:rsidRPr="007F44AC">
        <w:rPr>
          <w:b/>
          <w:sz w:val="23"/>
          <w:szCs w:val="23"/>
        </w:rPr>
        <w:t>határozata</w:t>
      </w:r>
      <w:proofErr w:type="gramEnd"/>
    </w:p>
    <w:p w:rsidR="009E1B4F" w:rsidRPr="007F44AC" w:rsidRDefault="009E1B4F" w:rsidP="009E1B4F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9E1B4F" w:rsidRPr="00F07F78" w:rsidRDefault="009E1B4F" w:rsidP="009E1B4F">
      <w:pPr>
        <w:jc w:val="center"/>
        <w:rPr>
          <w:b/>
          <w:sz w:val="24"/>
          <w:szCs w:val="24"/>
        </w:rPr>
      </w:pPr>
      <w:r w:rsidRPr="00F07F78">
        <w:rPr>
          <w:b/>
          <w:sz w:val="24"/>
          <w:szCs w:val="24"/>
        </w:rPr>
        <w:t xml:space="preserve">A tiszavasvári </w:t>
      </w:r>
      <w:r>
        <w:rPr>
          <w:b/>
          <w:sz w:val="24"/>
          <w:szCs w:val="24"/>
        </w:rPr>
        <w:t>839/5, 840 és 841</w:t>
      </w:r>
      <w:r w:rsidRPr="00F07F78">
        <w:rPr>
          <w:b/>
          <w:sz w:val="24"/>
          <w:szCs w:val="24"/>
        </w:rPr>
        <w:t xml:space="preserve"> helyrajzi szám alatt lévő önkormányzati ingatlan</w:t>
      </w:r>
      <w:r>
        <w:rPr>
          <w:b/>
          <w:sz w:val="24"/>
          <w:szCs w:val="24"/>
        </w:rPr>
        <w:t>ok</w:t>
      </w:r>
      <w:r w:rsidRPr="00F07F78">
        <w:rPr>
          <w:b/>
          <w:sz w:val="24"/>
          <w:szCs w:val="24"/>
        </w:rPr>
        <w:t xml:space="preserve"> bérbeadásáról</w:t>
      </w:r>
    </w:p>
    <w:p w:rsidR="009E1B4F" w:rsidRDefault="009E1B4F" w:rsidP="009E1B4F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9E1B4F" w:rsidRDefault="009E1B4F" w:rsidP="009E1B4F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9E1B4F" w:rsidRPr="007F44AC" w:rsidRDefault="009E1B4F" w:rsidP="009E1B4F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9E1B4F" w:rsidRPr="007F44AC" w:rsidRDefault="009E1B4F" w:rsidP="009E1B4F">
      <w:pPr>
        <w:tabs>
          <w:tab w:val="center" w:pos="6521"/>
        </w:tabs>
        <w:jc w:val="both"/>
        <w:rPr>
          <w:sz w:val="23"/>
          <w:szCs w:val="23"/>
        </w:rPr>
      </w:pPr>
      <w:r w:rsidRPr="007F44AC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7F44AC">
        <w:rPr>
          <w:sz w:val="23"/>
          <w:szCs w:val="23"/>
        </w:rPr>
        <w:t>-ban</w:t>
      </w:r>
      <w:proofErr w:type="spellEnd"/>
      <w:r w:rsidRPr="007F44AC">
        <w:rPr>
          <w:sz w:val="23"/>
          <w:szCs w:val="23"/>
        </w:rPr>
        <w:t xml:space="preserve"> foglalt hatáskörében eljárva az alábbi határozatot hozza:</w:t>
      </w:r>
    </w:p>
    <w:p w:rsidR="009E1B4F" w:rsidRPr="007F44AC" w:rsidRDefault="009E1B4F" w:rsidP="009E1B4F">
      <w:pPr>
        <w:pStyle w:val="Szvegtrzs"/>
        <w:tabs>
          <w:tab w:val="center" w:pos="6521"/>
        </w:tabs>
        <w:rPr>
          <w:sz w:val="23"/>
          <w:szCs w:val="23"/>
        </w:rPr>
      </w:pP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1. A Képviselő-testület </w:t>
      </w:r>
      <w:r w:rsidRPr="004E6CF8">
        <w:rPr>
          <w:sz w:val="24"/>
          <w:szCs w:val="24"/>
        </w:rPr>
        <w:t xml:space="preserve">bérbe adja </w:t>
      </w:r>
      <w:r w:rsidRPr="008F4FF1">
        <w:rPr>
          <w:b/>
          <w:sz w:val="24"/>
          <w:szCs w:val="24"/>
        </w:rPr>
        <w:t>Bodnár Soma</w:t>
      </w:r>
      <w:r>
        <w:rPr>
          <w:sz w:val="24"/>
          <w:szCs w:val="24"/>
        </w:rPr>
        <w:t xml:space="preserve"> Tiszavasvári, Bercsényi u. 7. sz. alatti lakos részére </w:t>
      </w:r>
      <w:r w:rsidRPr="004E6CF8">
        <w:rPr>
          <w:sz w:val="24"/>
          <w:szCs w:val="24"/>
        </w:rPr>
        <w:t>a</w:t>
      </w:r>
      <w:r>
        <w:rPr>
          <w:sz w:val="24"/>
          <w:szCs w:val="24"/>
        </w:rPr>
        <w:t xml:space="preserve"> következő helyrajzi számú, „beépítetlen terület” megnevezésű valóságban a Tiszavasvári, Károli Gáspár utcában lévő, a Szociális Otthon mögött található önkormányzati ingatlanokat növénytermesztés céljából:</w:t>
      </w: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9E1B4F" w:rsidRDefault="009E1B4F" w:rsidP="009E1B4F">
      <w:pPr>
        <w:ind w:left="284" w:hanging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8F4FF1">
        <w:rPr>
          <w:b/>
          <w:sz w:val="24"/>
          <w:szCs w:val="24"/>
        </w:rPr>
        <w:t>839/5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>3512 m</w:t>
      </w:r>
      <w:r w:rsidRPr="00F00698">
        <w:rPr>
          <w:sz w:val="24"/>
          <w:szCs w:val="24"/>
          <w:vertAlign w:val="superscript"/>
        </w:rPr>
        <w:t>2</w:t>
      </w:r>
    </w:p>
    <w:p w:rsidR="009E1B4F" w:rsidRDefault="009E1B4F" w:rsidP="009E1B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4FF1">
        <w:rPr>
          <w:b/>
          <w:sz w:val="24"/>
          <w:szCs w:val="24"/>
        </w:rPr>
        <w:t>840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>1437 m</w:t>
      </w:r>
      <w:r w:rsidRPr="00F00698">
        <w:rPr>
          <w:sz w:val="24"/>
          <w:szCs w:val="24"/>
          <w:vertAlign w:val="superscript"/>
        </w:rPr>
        <w:t>2</w:t>
      </w:r>
    </w:p>
    <w:p w:rsidR="009E1B4F" w:rsidRPr="009958EC" w:rsidRDefault="009E1B4F" w:rsidP="009E1B4F">
      <w:pPr>
        <w:ind w:left="284" w:hanging="284"/>
        <w:jc w:val="both"/>
        <w:rPr>
          <w:sz w:val="24"/>
          <w:szCs w:val="24"/>
          <w:u w:val="single"/>
        </w:rPr>
      </w:pPr>
      <w:r w:rsidRPr="009958EC">
        <w:rPr>
          <w:sz w:val="24"/>
          <w:szCs w:val="24"/>
          <w:u w:val="single"/>
        </w:rPr>
        <w:tab/>
      </w:r>
      <w:r w:rsidRPr="009958EC">
        <w:rPr>
          <w:b/>
          <w:sz w:val="24"/>
          <w:szCs w:val="24"/>
          <w:u w:val="single"/>
        </w:rPr>
        <w:t>841</w:t>
      </w:r>
      <w:r w:rsidRPr="009958EC">
        <w:rPr>
          <w:sz w:val="24"/>
          <w:szCs w:val="24"/>
          <w:u w:val="single"/>
        </w:rPr>
        <w:t xml:space="preserve"> </w:t>
      </w:r>
      <w:proofErr w:type="spellStart"/>
      <w:r w:rsidRPr="009958EC">
        <w:rPr>
          <w:sz w:val="24"/>
          <w:szCs w:val="24"/>
          <w:u w:val="single"/>
        </w:rPr>
        <w:t>hrsz</w:t>
      </w:r>
      <w:proofErr w:type="spellEnd"/>
      <w:r w:rsidRPr="009958EC">
        <w:rPr>
          <w:sz w:val="24"/>
          <w:szCs w:val="24"/>
          <w:u w:val="single"/>
        </w:rPr>
        <w:tab/>
      </w:r>
      <w:r w:rsidRPr="009958EC">
        <w:rPr>
          <w:sz w:val="24"/>
          <w:szCs w:val="24"/>
          <w:u w:val="single"/>
        </w:rPr>
        <w:tab/>
        <w:t xml:space="preserve">- </w:t>
      </w:r>
      <w:r w:rsidRPr="009958EC">
        <w:rPr>
          <w:sz w:val="24"/>
          <w:szCs w:val="24"/>
          <w:u w:val="single"/>
        </w:rPr>
        <w:tab/>
        <w:t>1411 m</w:t>
      </w:r>
      <w:r w:rsidRPr="009958EC">
        <w:rPr>
          <w:sz w:val="24"/>
          <w:szCs w:val="24"/>
          <w:u w:val="single"/>
          <w:vertAlign w:val="superscript"/>
        </w:rPr>
        <w:t>2</w:t>
      </w:r>
    </w:p>
    <w:p w:rsidR="009E1B4F" w:rsidRDefault="009E1B4F" w:rsidP="009E1B4F">
      <w:pPr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összesen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6360 m</w:t>
      </w:r>
      <w:r w:rsidRPr="0051614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 bérleti jogviszony: 2022. május 15. napjától 5 éves időtartamra szól.</w:t>
      </w: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  <w:r>
        <w:rPr>
          <w:sz w:val="24"/>
          <w:szCs w:val="24"/>
        </w:rPr>
        <w:tab/>
        <w:t>A bérleti díj mértéke: 2.000 Ft/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/év + ÁFA, </w:t>
      </w:r>
      <w:r w:rsidRPr="00B94C0E">
        <w:rPr>
          <w:sz w:val="23"/>
          <w:szCs w:val="23"/>
        </w:rPr>
        <w:t xml:space="preserve">átlag 20 </w:t>
      </w:r>
      <w:proofErr w:type="spellStart"/>
      <w:r w:rsidRPr="00B94C0E">
        <w:rPr>
          <w:sz w:val="23"/>
          <w:szCs w:val="23"/>
        </w:rPr>
        <w:t>Ak</w:t>
      </w:r>
      <w:proofErr w:type="spellEnd"/>
      <w:r w:rsidRPr="00B94C0E">
        <w:rPr>
          <w:sz w:val="23"/>
          <w:szCs w:val="23"/>
        </w:rPr>
        <w:t>/ha figyelembe vételével</w:t>
      </w:r>
      <w:r>
        <w:rPr>
          <w:sz w:val="23"/>
          <w:szCs w:val="23"/>
        </w:rPr>
        <w:t>, összesen</w:t>
      </w: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  <w:r>
        <w:rPr>
          <w:sz w:val="24"/>
          <w:szCs w:val="24"/>
        </w:rPr>
        <w:tab/>
        <w:t xml:space="preserve">                                    </w:t>
      </w:r>
      <w:proofErr w:type="gramStart"/>
      <w:r>
        <w:rPr>
          <w:sz w:val="23"/>
          <w:szCs w:val="23"/>
        </w:rPr>
        <w:t>bruttó</w:t>
      </w:r>
      <w:proofErr w:type="gramEnd"/>
      <w:r>
        <w:rPr>
          <w:sz w:val="23"/>
          <w:szCs w:val="23"/>
        </w:rPr>
        <w:t xml:space="preserve"> 32.309 Ft/év.</w:t>
      </w:r>
    </w:p>
    <w:p w:rsidR="009E1B4F" w:rsidRDefault="009E1B4F" w:rsidP="009E1B4F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</w:p>
    <w:p w:rsidR="009E1B4F" w:rsidRPr="004E6CF8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3"/>
          <w:szCs w:val="23"/>
        </w:rPr>
        <w:tab/>
        <w:t>Az ingatlanok után a terület alapú támogatást az Önkormányzat veszi igénybe.</w:t>
      </w:r>
    </w:p>
    <w:p w:rsidR="009E1B4F" w:rsidRPr="004E6CF8" w:rsidRDefault="009E1B4F" w:rsidP="009E1B4F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9E1B4F" w:rsidRDefault="009E1B4F" w:rsidP="009E1B4F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2. Felkéri a polgármestert, hogy tájékoztassa a kérelmezőt a Képviselő-testület döntéséről.</w:t>
      </w:r>
    </w:p>
    <w:p w:rsidR="009E1B4F" w:rsidRPr="004E6CF8" w:rsidRDefault="009E1B4F" w:rsidP="009E1B4F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E6CF8">
        <w:rPr>
          <w:sz w:val="24"/>
          <w:szCs w:val="24"/>
        </w:rPr>
        <w:t>Felhatalmazza a polgármestert, hogy a bérleti szerződést kösse meg.</w:t>
      </w:r>
    </w:p>
    <w:p w:rsidR="009E1B4F" w:rsidRPr="004E6CF8" w:rsidRDefault="009E1B4F" w:rsidP="009E1B4F">
      <w:pPr>
        <w:jc w:val="both"/>
        <w:rPr>
          <w:sz w:val="24"/>
          <w:szCs w:val="24"/>
        </w:rPr>
      </w:pPr>
    </w:p>
    <w:p w:rsidR="009E1B4F" w:rsidRDefault="009E1B4F" w:rsidP="009E1B4F">
      <w:pPr>
        <w:rPr>
          <w:sz w:val="24"/>
          <w:szCs w:val="24"/>
        </w:rPr>
      </w:pPr>
      <w:r w:rsidRPr="004E6CF8">
        <w:rPr>
          <w:sz w:val="24"/>
          <w:szCs w:val="24"/>
        </w:rPr>
        <w:t>Határidő: 202</w:t>
      </w:r>
      <w:r>
        <w:rPr>
          <w:sz w:val="24"/>
          <w:szCs w:val="24"/>
        </w:rPr>
        <w:t>2</w:t>
      </w:r>
      <w:r w:rsidRPr="004E6CF8">
        <w:rPr>
          <w:sz w:val="24"/>
          <w:szCs w:val="24"/>
        </w:rPr>
        <w:t xml:space="preserve">. </w:t>
      </w:r>
      <w:r>
        <w:rPr>
          <w:sz w:val="24"/>
          <w:szCs w:val="24"/>
        </w:rPr>
        <w:t>május 15.</w:t>
      </w:r>
      <w:r w:rsidRPr="004E6CF8">
        <w:rPr>
          <w:sz w:val="24"/>
          <w:szCs w:val="24"/>
        </w:rPr>
        <w:tab/>
      </w:r>
      <w:r w:rsidRPr="004E6CF8">
        <w:rPr>
          <w:sz w:val="24"/>
          <w:szCs w:val="24"/>
        </w:rPr>
        <w:tab/>
        <w:t xml:space="preserve">          Felelős: Szőke Zoltán polgármester</w:t>
      </w:r>
    </w:p>
    <w:p w:rsidR="009E1B4F" w:rsidRDefault="009E1B4F" w:rsidP="009E1B4F">
      <w:pPr>
        <w:rPr>
          <w:sz w:val="24"/>
          <w:szCs w:val="24"/>
        </w:rPr>
      </w:pPr>
    </w:p>
    <w:p w:rsidR="009E1B4F" w:rsidRDefault="009E1B4F" w:rsidP="009E1B4F">
      <w:pPr>
        <w:rPr>
          <w:sz w:val="24"/>
          <w:szCs w:val="24"/>
        </w:rPr>
      </w:pPr>
    </w:p>
    <w:p w:rsidR="009E1B4F" w:rsidRDefault="009E1B4F" w:rsidP="009E1B4F">
      <w:pPr>
        <w:rPr>
          <w:sz w:val="24"/>
          <w:szCs w:val="24"/>
        </w:rPr>
      </w:pPr>
    </w:p>
    <w:p w:rsidR="009E1B4F" w:rsidRDefault="009E1B4F" w:rsidP="009E1B4F">
      <w:pPr>
        <w:rPr>
          <w:sz w:val="24"/>
          <w:szCs w:val="24"/>
        </w:rPr>
      </w:pPr>
    </w:p>
    <w:p w:rsidR="009E1B4F" w:rsidRDefault="009E1B4F" w:rsidP="009E1B4F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9E1B4F" w:rsidRPr="009E1B4F" w:rsidRDefault="009E1B4F" w:rsidP="009E1B4F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jegyző</w:t>
      </w:r>
    </w:p>
    <w:p w:rsidR="00581EE3" w:rsidRDefault="00581EE3"/>
    <w:sectPr w:rsidR="0058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F"/>
    <w:rsid w:val="00581EE3"/>
    <w:rsid w:val="009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E1B4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E1B4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9E1B4F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Nincstrkz1">
    <w:name w:val="Nincs térköz1"/>
    <w:rsid w:val="009E1B4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E1B4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E1B4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9E1B4F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Nincstrkz1">
    <w:name w:val="Nincs térköz1"/>
    <w:rsid w:val="009E1B4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2022-05-12T08:17:00Z</cp:lastPrinted>
  <dcterms:created xsi:type="dcterms:W3CDTF">2022-05-12T08:15:00Z</dcterms:created>
  <dcterms:modified xsi:type="dcterms:W3CDTF">2022-05-12T08:18:00Z</dcterms:modified>
</cp:coreProperties>
</file>