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1B" w:rsidRDefault="00AE191B" w:rsidP="00ED0CAF">
      <w:pPr>
        <w:jc w:val="center"/>
        <w:rPr>
          <w:b/>
          <w:bCs/>
          <w:sz w:val="24"/>
          <w:szCs w:val="24"/>
        </w:rPr>
      </w:pP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AE6107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F67289">
        <w:rPr>
          <w:b/>
          <w:bCs/>
          <w:sz w:val="24"/>
          <w:szCs w:val="24"/>
        </w:rPr>
        <w:t>2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154300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154300">
        <w:rPr>
          <w:b/>
          <w:bCs/>
          <w:sz w:val="24"/>
          <w:szCs w:val="24"/>
        </w:rPr>
        <w:t>2</w:t>
      </w:r>
      <w:r w:rsidR="00F67289">
        <w:rPr>
          <w:b/>
          <w:bCs/>
          <w:sz w:val="24"/>
          <w:szCs w:val="24"/>
        </w:rPr>
        <w:t>7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2"/>
          <w:szCs w:val="24"/>
        </w:rPr>
      </w:pPr>
    </w:p>
    <w:p w:rsidR="00154300" w:rsidRPr="00154300" w:rsidRDefault="00154300" w:rsidP="00ED0CAF">
      <w:pPr>
        <w:jc w:val="center"/>
        <w:rPr>
          <w:b/>
          <w:bCs/>
          <w:sz w:val="22"/>
          <w:szCs w:val="24"/>
        </w:rPr>
      </w:pPr>
    </w:p>
    <w:p w:rsidR="00F74BCD" w:rsidRDefault="00F74BCD" w:rsidP="00F74BCD">
      <w:pPr>
        <w:pStyle w:val="Nincstrkz"/>
        <w:jc w:val="center"/>
        <w:rPr>
          <w:b/>
        </w:rPr>
      </w:pPr>
      <w:r w:rsidRPr="00F74BCD">
        <w:rPr>
          <w:b/>
        </w:rPr>
        <w:t xml:space="preserve">Tiszavasvári város településszerkezeti terv és a szerkezeti terv leírás </w:t>
      </w:r>
    </w:p>
    <w:p w:rsidR="00F74BCD" w:rsidRPr="00F74BCD" w:rsidRDefault="00F74BCD" w:rsidP="00F74BCD">
      <w:pPr>
        <w:pStyle w:val="Nincstrkz"/>
        <w:jc w:val="center"/>
        <w:rPr>
          <w:b/>
        </w:rPr>
      </w:pPr>
      <w:proofErr w:type="gramStart"/>
      <w:r w:rsidRPr="00F74BCD">
        <w:rPr>
          <w:b/>
        </w:rPr>
        <w:t>módosítás</w:t>
      </w:r>
      <w:r>
        <w:rPr>
          <w:b/>
        </w:rPr>
        <w:t>ának</w:t>
      </w:r>
      <w:proofErr w:type="gramEnd"/>
      <w:r>
        <w:rPr>
          <w:b/>
        </w:rPr>
        <w:t xml:space="preserve"> jóváhagyásáról</w:t>
      </w:r>
    </w:p>
    <w:p w:rsidR="00623C78" w:rsidRPr="00ED0CAF" w:rsidRDefault="00623C78" w:rsidP="00623C78">
      <w:pPr>
        <w:jc w:val="center"/>
        <w:rPr>
          <w:sz w:val="24"/>
          <w:szCs w:val="24"/>
        </w:rPr>
      </w:pPr>
    </w:p>
    <w:p w:rsidR="00DA29CF" w:rsidRDefault="00DA29CF" w:rsidP="00ED0CAF">
      <w:pPr>
        <w:jc w:val="both"/>
        <w:rPr>
          <w:sz w:val="24"/>
          <w:szCs w:val="24"/>
        </w:rPr>
      </w:pPr>
    </w:p>
    <w:p w:rsidR="00623C78" w:rsidRDefault="00623C78" w:rsidP="00ED0CAF">
      <w:pPr>
        <w:jc w:val="both"/>
        <w:rPr>
          <w:sz w:val="24"/>
          <w:szCs w:val="24"/>
        </w:rPr>
      </w:pPr>
    </w:p>
    <w:p w:rsidR="00154300" w:rsidRPr="00C90349" w:rsidRDefault="00154300" w:rsidP="00154300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</w:t>
      </w:r>
      <w:r w:rsidR="00465A84">
        <w:rPr>
          <w:sz w:val="24"/>
          <w:szCs w:val="24"/>
        </w:rPr>
        <w:t>, az épített környezet alakításáról és védelméről szóló 1997. évi LXXVIII. törvény 6. § (1) bekezdésében kapott felhatalmazás alapján</w:t>
      </w:r>
      <w:r w:rsidRPr="00C90349">
        <w:rPr>
          <w:sz w:val="24"/>
          <w:szCs w:val="24"/>
        </w:rPr>
        <w:t xml:space="preserve"> az előterjesztést megtárgyalta, és az alábbi határozatot hozza:</w:t>
      </w:r>
    </w:p>
    <w:p w:rsidR="00154300" w:rsidRDefault="00154300" w:rsidP="00154300">
      <w:pPr>
        <w:jc w:val="both"/>
        <w:rPr>
          <w:sz w:val="24"/>
          <w:szCs w:val="24"/>
        </w:rPr>
      </w:pPr>
    </w:p>
    <w:p w:rsidR="000459C3" w:rsidRPr="00465A84" w:rsidRDefault="00154300" w:rsidP="00154300">
      <w:pPr>
        <w:ind w:left="284" w:hanging="284"/>
        <w:jc w:val="both"/>
        <w:rPr>
          <w:sz w:val="24"/>
          <w:szCs w:val="24"/>
        </w:rPr>
      </w:pPr>
      <w:r w:rsidRPr="00CF69E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65A84">
        <w:rPr>
          <w:sz w:val="24"/>
          <w:szCs w:val="24"/>
        </w:rPr>
        <w:t xml:space="preserve">Elfogadja a </w:t>
      </w:r>
      <w:r w:rsidR="00465A84" w:rsidRPr="00465A84">
        <w:rPr>
          <w:sz w:val="24"/>
          <w:szCs w:val="24"/>
        </w:rPr>
        <w:t xml:space="preserve">Mészáros Ákos okl. településmérnök által K-E-20/12. </w:t>
      </w:r>
      <w:proofErr w:type="spellStart"/>
      <w:r w:rsidR="00465A84" w:rsidRPr="00465A84">
        <w:rPr>
          <w:sz w:val="24"/>
          <w:szCs w:val="24"/>
        </w:rPr>
        <w:t>Tsz.-on</w:t>
      </w:r>
      <w:proofErr w:type="spellEnd"/>
      <w:r w:rsidR="00465A84" w:rsidRPr="00465A84">
        <w:rPr>
          <w:sz w:val="24"/>
          <w:szCs w:val="24"/>
        </w:rPr>
        <w:t xml:space="preserve"> készített Településs</w:t>
      </w:r>
      <w:r w:rsidR="00465A84">
        <w:rPr>
          <w:sz w:val="24"/>
          <w:szCs w:val="24"/>
        </w:rPr>
        <w:t>zerkezeti T</w:t>
      </w:r>
      <w:r w:rsidR="00465A84" w:rsidRPr="00465A84">
        <w:rPr>
          <w:sz w:val="24"/>
          <w:szCs w:val="24"/>
        </w:rPr>
        <w:t xml:space="preserve">ervét (a T-2.b számú) és a </w:t>
      </w:r>
      <w:r w:rsidR="00465A84">
        <w:rPr>
          <w:sz w:val="24"/>
          <w:szCs w:val="24"/>
        </w:rPr>
        <w:t>T</w:t>
      </w:r>
      <w:r w:rsidR="00465A84" w:rsidRPr="00465A84">
        <w:rPr>
          <w:sz w:val="24"/>
          <w:szCs w:val="24"/>
        </w:rPr>
        <w:t xml:space="preserve">elepülésszerkezeti </w:t>
      </w:r>
      <w:r w:rsidR="00465A84">
        <w:rPr>
          <w:sz w:val="24"/>
          <w:szCs w:val="24"/>
        </w:rPr>
        <w:t>T</w:t>
      </w:r>
      <w:r w:rsidR="000666D6">
        <w:rPr>
          <w:sz w:val="24"/>
          <w:szCs w:val="24"/>
        </w:rPr>
        <w:t>erv</w:t>
      </w:r>
      <w:r w:rsidR="00465A84" w:rsidRPr="00465A84">
        <w:rPr>
          <w:sz w:val="24"/>
          <w:szCs w:val="24"/>
        </w:rPr>
        <w:t xml:space="preserve"> </w:t>
      </w:r>
      <w:r w:rsidR="00465A84">
        <w:rPr>
          <w:sz w:val="24"/>
          <w:szCs w:val="24"/>
        </w:rPr>
        <w:t>L</w:t>
      </w:r>
      <w:r w:rsidR="00465A84" w:rsidRPr="00465A84">
        <w:rPr>
          <w:sz w:val="24"/>
          <w:szCs w:val="24"/>
        </w:rPr>
        <w:t xml:space="preserve">eírását </w:t>
      </w:r>
      <w:r w:rsidRPr="00465A84">
        <w:rPr>
          <w:sz w:val="24"/>
          <w:szCs w:val="24"/>
        </w:rPr>
        <w:t>a határozat 1. mellékletében foglalt tartalommal.</w:t>
      </w:r>
    </w:p>
    <w:p w:rsidR="006F4998" w:rsidRDefault="006F4998" w:rsidP="00154300">
      <w:pPr>
        <w:ind w:left="284" w:hanging="284"/>
        <w:jc w:val="both"/>
        <w:rPr>
          <w:b/>
          <w:bCs/>
          <w:sz w:val="24"/>
          <w:szCs w:val="24"/>
        </w:rPr>
      </w:pPr>
    </w:p>
    <w:p w:rsidR="00A950BF" w:rsidRDefault="00AE6107" w:rsidP="001011B5">
      <w:pPr>
        <w:widowControl w:val="0"/>
        <w:overflowPunct w:val="0"/>
        <w:adjustRightInd w:val="0"/>
        <w:ind w:right="25" w:firstLine="56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611A74" w:rsidRDefault="00ED0CAF" w:rsidP="00611A74">
      <w:pPr>
        <w:widowControl w:val="0"/>
        <w:tabs>
          <w:tab w:val="left" w:pos="1134"/>
          <w:tab w:val="left" w:pos="5245"/>
        </w:tabs>
        <w:overflowPunct w:val="0"/>
        <w:adjustRightInd w:val="0"/>
        <w:ind w:right="25"/>
        <w:jc w:val="both"/>
        <w:rPr>
          <w:sz w:val="24"/>
          <w:szCs w:val="24"/>
        </w:rPr>
      </w:pPr>
      <w:r w:rsidRPr="00ED0CAF">
        <w:rPr>
          <w:b/>
          <w:sz w:val="24"/>
          <w:szCs w:val="24"/>
        </w:rPr>
        <w:t>Határidő</w:t>
      </w:r>
      <w:r w:rsidRPr="00ED0CAF">
        <w:rPr>
          <w:sz w:val="24"/>
          <w:szCs w:val="24"/>
        </w:rPr>
        <w:t xml:space="preserve">: </w:t>
      </w:r>
      <w:r w:rsidR="00611A74">
        <w:rPr>
          <w:sz w:val="24"/>
          <w:szCs w:val="24"/>
        </w:rPr>
        <w:tab/>
      </w:r>
      <w:r w:rsidR="000C615C">
        <w:rPr>
          <w:sz w:val="24"/>
          <w:szCs w:val="24"/>
        </w:rPr>
        <w:t>a</w:t>
      </w:r>
      <w:r w:rsidR="0056110C">
        <w:rPr>
          <w:sz w:val="24"/>
          <w:szCs w:val="24"/>
        </w:rPr>
        <w:t>zonnal</w:t>
      </w:r>
      <w:r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ab/>
      </w:r>
      <w:r w:rsidR="00611A74" w:rsidRPr="00ED0CAF">
        <w:rPr>
          <w:b/>
          <w:sz w:val="24"/>
          <w:szCs w:val="24"/>
        </w:rPr>
        <w:t>Felelős:</w:t>
      </w:r>
      <w:r w:rsidR="00611A74" w:rsidRPr="00ED0CAF">
        <w:rPr>
          <w:sz w:val="24"/>
          <w:szCs w:val="24"/>
        </w:rPr>
        <w:t xml:space="preserve"> </w:t>
      </w:r>
      <w:r w:rsidR="00611A74">
        <w:rPr>
          <w:sz w:val="24"/>
          <w:szCs w:val="24"/>
        </w:rPr>
        <w:t>Szőke Zoltán polgármester</w:t>
      </w:r>
    </w:p>
    <w:p w:rsidR="001011B5" w:rsidRPr="00ED0CAF" w:rsidRDefault="00611A74" w:rsidP="00611A74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          </w:t>
      </w:r>
      <w:r w:rsidR="00AE191B">
        <w:rPr>
          <w:sz w:val="24"/>
          <w:szCs w:val="24"/>
        </w:rPr>
        <w:tab/>
      </w:r>
      <w:r w:rsidR="00ED0CAF" w:rsidRPr="00ED0CAF">
        <w:rPr>
          <w:sz w:val="24"/>
          <w:szCs w:val="24"/>
        </w:rPr>
        <w:t xml:space="preserve"> </w:t>
      </w:r>
    </w:p>
    <w:p w:rsidR="00ED0CAF" w:rsidRPr="00ED0CAF" w:rsidRDefault="00ED0CAF" w:rsidP="001011B5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ED0CAF" w:rsidRDefault="00ED0CAF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22016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AE6107" w:rsidRDefault="00AE6107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AE6107" w:rsidRPr="008D1AF4" w:rsidRDefault="00AE6107" w:rsidP="00AE6107">
      <w:pPr>
        <w:autoSpaceDE w:val="0"/>
        <w:autoSpaceDN w:val="0"/>
        <w:adjustRightInd w:val="0"/>
        <w:rPr>
          <w:sz w:val="24"/>
          <w:szCs w:val="22"/>
        </w:rPr>
      </w:pPr>
      <w:r w:rsidRPr="0025481B">
        <w:rPr>
          <w:b/>
          <w:bCs/>
          <w:i/>
          <w:iCs/>
          <w:sz w:val="22"/>
          <w:szCs w:val="22"/>
        </w:rPr>
        <w:tab/>
      </w:r>
    </w:p>
    <w:p w:rsidR="00AE6107" w:rsidRPr="008D1AF4" w:rsidRDefault="00AE6107" w:rsidP="00AE6107">
      <w:pPr>
        <w:autoSpaceDE w:val="0"/>
        <w:autoSpaceDN w:val="0"/>
        <w:adjustRightInd w:val="0"/>
        <w:rPr>
          <w:b/>
          <w:sz w:val="24"/>
          <w:szCs w:val="22"/>
        </w:rPr>
      </w:pPr>
      <w:r w:rsidRPr="008D1AF4">
        <w:rPr>
          <w:sz w:val="24"/>
          <w:szCs w:val="22"/>
        </w:rPr>
        <w:tab/>
      </w:r>
      <w:r>
        <w:rPr>
          <w:sz w:val="24"/>
          <w:szCs w:val="22"/>
        </w:rPr>
        <w:t xml:space="preserve">  </w:t>
      </w:r>
      <w:r w:rsidRPr="008D1AF4">
        <w:rPr>
          <w:b/>
          <w:sz w:val="24"/>
          <w:szCs w:val="22"/>
        </w:rPr>
        <w:t>Szőke Zoltán</w:t>
      </w:r>
      <w:r w:rsidRPr="008D1AF4">
        <w:rPr>
          <w:b/>
          <w:sz w:val="24"/>
          <w:szCs w:val="22"/>
        </w:rPr>
        <w:tab/>
      </w:r>
      <w:r w:rsidRPr="008D1AF4">
        <w:rPr>
          <w:b/>
          <w:sz w:val="24"/>
          <w:szCs w:val="22"/>
        </w:rPr>
        <w:tab/>
      </w:r>
      <w:r w:rsidRPr="008D1AF4">
        <w:rPr>
          <w:b/>
          <w:sz w:val="24"/>
          <w:szCs w:val="22"/>
        </w:rPr>
        <w:tab/>
      </w:r>
      <w:r w:rsidRPr="008D1AF4">
        <w:rPr>
          <w:b/>
          <w:sz w:val="24"/>
          <w:szCs w:val="22"/>
        </w:rPr>
        <w:tab/>
      </w:r>
      <w:r w:rsidRPr="008D1AF4">
        <w:rPr>
          <w:b/>
          <w:sz w:val="24"/>
          <w:szCs w:val="22"/>
        </w:rPr>
        <w:tab/>
        <w:t xml:space="preserve">Dr. </w:t>
      </w:r>
      <w:proofErr w:type="spellStart"/>
      <w:r w:rsidRPr="008D1AF4">
        <w:rPr>
          <w:b/>
          <w:sz w:val="24"/>
          <w:szCs w:val="22"/>
        </w:rPr>
        <w:t>Kórik</w:t>
      </w:r>
      <w:proofErr w:type="spellEnd"/>
      <w:r w:rsidRPr="008D1AF4">
        <w:rPr>
          <w:b/>
          <w:sz w:val="24"/>
          <w:szCs w:val="22"/>
        </w:rPr>
        <w:t xml:space="preserve"> Zsuzsanna</w:t>
      </w:r>
    </w:p>
    <w:p w:rsidR="00AE6107" w:rsidRPr="008D1AF4" w:rsidRDefault="00AE6107" w:rsidP="00AE6107">
      <w:pPr>
        <w:rPr>
          <w:b/>
          <w:sz w:val="24"/>
          <w:szCs w:val="22"/>
        </w:rPr>
      </w:pPr>
      <w:r w:rsidRPr="008D1AF4">
        <w:rPr>
          <w:b/>
          <w:sz w:val="24"/>
          <w:szCs w:val="22"/>
        </w:rPr>
        <w:t xml:space="preserve">              </w:t>
      </w:r>
      <w:proofErr w:type="gramStart"/>
      <w:r w:rsidRPr="008D1AF4">
        <w:rPr>
          <w:b/>
          <w:sz w:val="24"/>
          <w:szCs w:val="22"/>
        </w:rPr>
        <w:t>polgármester</w:t>
      </w:r>
      <w:proofErr w:type="gramEnd"/>
      <w:r w:rsidRPr="008D1AF4">
        <w:rPr>
          <w:b/>
          <w:sz w:val="24"/>
          <w:szCs w:val="22"/>
        </w:rPr>
        <w:tab/>
      </w:r>
      <w:r w:rsidRPr="008D1AF4">
        <w:rPr>
          <w:b/>
          <w:sz w:val="24"/>
          <w:szCs w:val="22"/>
        </w:rPr>
        <w:tab/>
      </w:r>
      <w:r w:rsidRPr="008D1AF4">
        <w:rPr>
          <w:b/>
          <w:sz w:val="24"/>
          <w:szCs w:val="22"/>
        </w:rPr>
        <w:tab/>
      </w:r>
      <w:r w:rsidRPr="008D1AF4">
        <w:rPr>
          <w:b/>
          <w:sz w:val="24"/>
          <w:szCs w:val="22"/>
        </w:rPr>
        <w:tab/>
      </w:r>
      <w:r w:rsidRPr="008D1AF4">
        <w:rPr>
          <w:b/>
          <w:sz w:val="24"/>
          <w:szCs w:val="22"/>
        </w:rPr>
        <w:tab/>
      </w:r>
      <w:r w:rsidRPr="008D1AF4">
        <w:rPr>
          <w:b/>
          <w:sz w:val="24"/>
          <w:szCs w:val="22"/>
        </w:rPr>
        <w:tab/>
        <w:t xml:space="preserve"> jegyző</w:t>
      </w:r>
      <w:r w:rsidRPr="008D1AF4">
        <w:rPr>
          <w:b/>
          <w:sz w:val="24"/>
          <w:szCs w:val="22"/>
        </w:rPr>
        <w:tab/>
      </w:r>
    </w:p>
    <w:p w:rsidR="00AE6107" w:rsidRDefault="00AE6107" w:rsidP="00AE6107">
      <w:pPr>
        <w:rPr>
          <w:b/>
          <w:sz w:val="22"/>
          <w:szCs w:val="22"/>
        </w:rPr>
      </w:pPr>
    </w:p>
    <w:p w:rsidR="00C22016" w:rsidRPr="00ED0CAF" w:rsidRDefault="00C22016" w:rsidP="003713F1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1011B5" w:rsidRDefault="00ED0CA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  <w:r w:rsidRPr="00ED0CAF">
        <w:rPr>
          <w:b/>
          <w:sz w:val="24"/>
          <w:szCs w:val="24"/>
        </w:rPr>
        <w:t xml:space="preserve">       </w:t>
      </w:r>
    </w:p>
    <w:p w:rsidR="00D856EF" w:rsidRDefault="00D856EF" w:rsidP="00D856EF">
      <w:pPr>
        <w:widowControl w:val="0"/>
        <w:overflowPunct w:val="0"/>
        <w:adjustRightInd w:val="0"/>
        <w:ind w:left="568" w:right="25" w:firstLine="140"/>
        <w:jc w:val="both"/>
        <w:rPr>
          <w:b/>
          <w:sz w:val="24"/>
          <w:szCs w:val="24"/>
        </w:rPr>
      </w:pPr>
    </w:p>
    <w:p w:rsidR="00D856EF" w:rsidRDefault="00D856EF" w:rsidP="00ED0CAF">
      <w:pPr>
        <w:jc w:val="right"/>
        <w:rPr>
          <w:sz w:val="24"/>
          <w:szCs w:val="24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465A84" w:rsidRDefault="00AE6107" w:rsidP="00ED0CAF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4</w:t>
      </w:r>
      <w:r w:rsidR="00465A84">
        <w:rPr>
          <w:sz w:val="24"/>
          <w:szCs w:val="24"/>
        </w:rPr>
        <w:t>/2022. (I.27.) Kt. határozat 1. melléklete</w:t>
      </w:r>
    </w:p>
    <w:p w:rsidR="00465A84" w:rsidRDefault="00465A84" w:rsidP="00ED0CAF">
      <w:pPr>
        <w:jc w:val="right"/>
        <w:rPr>
          <w:sz w:val="24"/>
          <w:szCs w:val="24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3E1CDE" w:rsidRPr="003746DD" w:rsidRDefault="003E1CDE" w:rsidP="003E1CDE">
      <w:pPr>
        <w:pStyle w:val="Listaszerbekezds"/>
        <w:widowControl/>
        <w:numPr>
          <w:ilvl w:val="0"/>
          <w:numId w:val="6"/>
        </w:numPr>
        <w:shd w:val="clear" w:color="auto" w:fill="948A54"/>
        <w:autoSpaceDE/>
        <w:autoSpaceDN/>
        <w:ind w:left="0" w:firstLine="0"/>
        <w:contextualSpacing/>
        <w:jc w:val="left"/>
        <w:rPr>
          <w:b/>
          <w:noProof/>
          <w:color w:val="FFFFFF"/>
          <w:spacing w:val="30"/>
        </w:rPr>
      </w:pPr>
      <w:r w:rsidRPr="003746DD">
        <w:rPr>
          <w:b/>
          <w:color w:val="FFFFFF"/>
          <w:spacing w:val="16"/>
        </w:rPr>
        <w:t xml:space="preserve">TELEPÜLÉSSZERKEZETI TERV </w:t>
      </w:r>
      <w:proofErr w:type="gramStart"/>
      <w:r w:rsidRPr="003746DD">
        <w:rPr>
          <w:b/>
          <w:color w:val="FFFFFF"/>
          <w:spacing w:val="16"/>
        </w:rPr>
        <w:t>ÉS</w:t>
      </w:r>
      <w:proofErr w:type="gramEnd"/>
      <w:r w:rsidRPr="003746DD">
        <w:rPr>
          <w:b/>
          <w:color w:val="FFFFFF"/>
          <w:spacing w:val="16"/>
        </w:rPr>
        <w:t xml:space="preserve"> LEÍRÁS MÓDOSÍTÁSA</w:t>
      </w:r>
    </w:p>
    <w:p w:rsidR="003E1CDE" w:rsidRPr="002D615D" w:rsidRDefault="003E1CDE" w:rsidP="003E1CDE">
      <w:pPr>
        <w:jc w:val="both"/>
        <w:rPr>
          <w:rFonts w:ascii="Arial Narrow" w:hAnsi="Arial Narrow" w:cs="Calibri"/>
          <w:bCs/>
          <w:sz w:val="22"/>
          <w:szCs w:val="22"/>
        </w:rPr>
      </w:pPr>
    </w:p>
    <w:p w:rsidR="003E1CDE" w:rsidRPr="002D615D" w:rsidRDefault="003E1CDE" w:rsidP="003E1CDE">
      <w:pPr>
        <w:autoSpaceDE w:val="0"/>
        <w:autoSpaceDN w:val="0"/>
        <w:adjustRightInd w:val="0"/>
        <w:rPr>
          <w:rFonts w:ascii="Arial Narrow" w:hAnsi="Arial Narrow" w:cs="Helvetica-Bold"/>
          <w:b/>
          <w:bCs/>
          <w:i/>
          <w:sz w:val="22"/>
          <w:szCs w:val="22"/>
        </w:rPr>
      </w:pPr>
      <w:r w:rsidRPr="002D615D">
        <w:rPr>
          <w:rFonts w:ascii="Arial Narrow" w:hAnsi="Arial Narrow" w:cs="Helvetica-Bold"/>
          <w:b/>
          <w:bCs/>
          <w:i/>
          <w:sz w:val="22"/>
          <w:szCs w:val="22"/>
        </w:rPr>
        <w:t>„2. SZERKEZETI TERV LEÍRÁSA</w:t>
      </w:r>
    </w:p>
    <w:p w:rsidR="003E1CDE" w:rsidRPr="002D615D" w:rsidRDefault="003E1CDE" w:rsidP="003E1CDE">
      <w:pPr>
        <w:jc w:val="both"/>
        <w:rPr>
          <w:rFonts w:ascii="Arial Narrow" w:hAnsi="Arial Narrow" w:cs="Calibri"/>
          <w:bCs/>
          <w:i/>
          <w:sz w:val="22"/>
          <w:szCs w:val="22"/>
        </w:rPr>
      </w:pPr>
      <w:r w:rsidRPr="002D615D">
        <w:rPr>
          <w:rFonts w:ascii="Arial Narrow" w:hAnsi="Arial Narrow" w:cs="ArialNarrow,Bold-OneByteIdentit"/>
          <w:b/>
          <w:bCs/>
          <w:i/>
          <w:sz w:val="22"/>
          <w:szCs w:val="22"/>
        </w:rPr>
        <w:t xml:space="preserve">2.1. </w:t>
      </w:r>
      <w:proofErr w:type="spellStart"/>
      <w:r w:rsidRPr="002D615D">
        <w:rPr>
          <w:rFonts w:ascii="Arial Narrow" w:hAnsi="Arial Narrow" w:cs="ArialNarrow,Bold-OneByteIdentit"/>
          <w:b/>
          <w:bCs/>
          <w:i/>
          <w:sz w:val="22"/>
          <w:szCs w:val="22"/>
        </w:rPr>
        <w:t>Területfelhasználás</w:t>
      </w:r>
      <w:proofErr w:type="spellEnd"/>
    </w:p>
    <w:p w:rsidR="003E1CDE" w:rsidRPr="002D615D" w:rsidRDefault="003E1CDE" w:rsidP="003E1CDE">
      <w:pPr>
        <w:jc w:val="both"/>
        <w:rPr>
          <w:rFonts w:ascii="Arial Narrow" w:hAnsi="Arial Narrow" w:cs="Calibri"/>
          <w:bCs/>
          <w:i/>
          <w:sz w:val="22"/>
          <w:szCs w:val="22"/>
        </w:rPr>
      </w:pPr>
    </w:p>
    <w:p w:rsidR="003E1CDE" w:rsidRPr="002D615D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i/>
          <w:sz w:val="22"/>
          <w:szCs w:val="22"/>
          <w:u w:val="single"/>
        </w:rPr>
      </w:pPr>
      <w:r w:rsidRPr="002D615D">
        <w:rPr>
          <w:rFonts w:ascii="Arial Narrow" w:hAnsi="Arial Narrow" w:cs="ArialNarrow,Bold"/>
          <w:b/>
          <w:bCs/>
          <w:i/>
          <w:sz w:val="22"/>
          <w:szCs w:val="22"/>
          <w:u w:val="single"/>
        </w:rPr>
        <w:t>Vegyes területek</w:t>
      </w:r>
    </w:p>
    <w:p w:rsidR="003E1CDE" w:rsidRPr="002D615D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Narrow"/>
          <w:i/>
          <w:sz w:val="22"/>
          <w:szCs w:val="22"/>
        </w:rPr>
      </w:pPr>
    </w:p>
    <w:p w:rsidR="003E1CDE" w:rsidRPr="002D615D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Narrow"/>
          <w:i/>
          <w:sz w:val="22"/>
          <w:szCs w:val="22"/>
          <w:u w:val="single"/>
        </w:rPr>
      </w:pPr>
      <w:r w:rsidRPr="002D615D">
        <w:rPr>
          <w:rFonts w:ascii="Arial Narrow" w:hAnsi="Arial Narrow" w:cs="ArialNarrow"/>
          <w:i/>
          <w:sz w:val="22"/>
          <w:szCs w:val="22"/>
          <w:u w:val="single"/>
        </w:rPr>
        <w:t>Településközpont vegyes területek</w:t>
      </w:r>
      <w:r w:rsidRPr="002D615D">
        <w:rPr>
          <w:rFonts w:ascii="Arial Narrow" w:hAnsi="Arial Narrow" w:cs="ArialNarrow"/>
          <w:i/>
          <w:sz w:val="22"/>
          <w:szCs w:val="22"/>
          <w:u w:val="single"/>
        </w:rPr>
        <w:tab/>
      </w:r>
      <w:r w:rsidRPr="002D615D">
        <w:rPr>
          <w:rFonts w:ascii="Arial Narrow" w:hAnsi="Arial Narrow" w:cs="ArialNarrow"/>
          <w:i/>
          <w:sz w:val="22"/>
          <w:szCs w:val="22"/>
          <w:u w:val="single"/>
        </w:rPr>
        <w:tab/>
      </w:r>
      <w:r w:rsidRPr="002D615D">
        <w:rPr>
          <w:rFonts w:ascii="Arial Narrow" w:hAnsi="Arial Narrow" w:cs="ArialNarrow"/>
          <w:i/>
          <w:sz w:val="22"/>
          <w:szCs w:val="22"/>
          <w:u w:val="single"/>
        </w:rPr>
        <w:tab/>
      </w:r>
      <w:r w:rsidRPr="002D615D">
        <w:rPr>
          <w:rFonts w:ascii="Arial Narrow" w:hAnsi="Arial Narrow" w:cs="ArialNarrow"/>
          <w:i/>
          <w:sz w:val="22"/>
          <w:szCs w:val="22"/>
          <w:u w:val="single"/>
        </w:rPr>
        <w:tab/>
      </w:r>
      <w:r w:rsidRPr="002D615D">
        <w:rPr>
          <w:rFonts w:ascii="Arial Narrow" w:hAnsi="Arial Narrow" w:cs="ArialNarrow"/>
          <w:i/>
          <w:sz w:val="22"/>
          <w:szCs w:val="22"/>
          <w:u w:val="single"/>
        </w:rPr>
        <w:tab/>
      </w:r>
      <w:proofErr w:type="spellStart"/>
      <w:r w:rsidRPr="002D615D">
        <w:rPr>
          <w:rFonts w:ascii="Arial Narrow" w:hAnsi="Arial Narrow" w:cs="ArialNarrow"/>
          <w:i/>
          <w:sz w:val="22"/>
          <w:szCs w:val="22"/>
          <w:u w:val="single"/>
        </w:rPr>
        <w:t>Vt</w:t>
      </w:r>
      <w:proofErr w:type="spellEnd"/>
    </w:p>
    <w:p w:rsidR="003E1CDE" w:rsidRPr="002D615D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Narrow"/>
          <w:i/>
          <w:sz w:val="22"/>
          <w:szCs w:val="22"/>
          <w:u w:val="single"/>
        </w:rPr>
      </w:pPr>
    </w:p>
    <w:p w:rsidR="003E1CDE" w:rsidRPr="002D615D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Narrow"/>
          <w:i/>
          <w:sz w:val="22"/>
          <w:szCs w:val="22"/>
        </w:rPr>
      </w:pPr>
      <w:r w:rsidRPr="002D615D">
        <w:rPr>
          <w:rFonts w:ascii="Arial Narrow" w:hAnsi="Arial Narrow" w:cs="ArialNarrow"/>
          <w:i/>
          <w:sz w:val="22"/>
          <w:szCs w:val="22"/>
        </w:rPr>
        <w:t xml:space="preserve">A településközpont a hatályos terv szerinti kialakításhoz képest lényegi átértékelése nem kerül sor. A meglévő épületállomány esetenként elavult, új foglalkoztatókra, szociális ellátó létesítményekre, sportterületre lesz szükség. A meglévő településközpont megőrzésével, fejlesztésével és az új központi funkciók megjelenésével tudatosan kettős – igazgatási, alapellátási, üzleti – településközpont kialakítása a cél. A </w:t>
      </w:r>
      <w:proofErr w:type="spellStart"/>
      <w:r w:rsidRPr="002D615D">
        <w:rPr>
          <w:rFonts w:ascii="Arial Narrow" w:hAnsi="Arial Narrow" w:cs="ArialNarrow"/>
          <w:i/>
          <w:sz w:val="22"/>
          <w:szCs w:val="22"/>
        </w:rPr>
        <w:t>területfelhasználás</w:t>
      </w:r>
      <w:proofErr w:type="spellEnd"/>
      <w:r w:rsidRPr="002D615D">
        <w:rPr>
          <w:rFonts w:ascii="Arial Narrow" w:hAnsi="Arial Narrow" w:cs="ArialNarrow"/>
          <w:i/>
          <w:sz w:val="22"/>
          <w:szCs w:val="22"/>
        </w:rPr>
        <w:t xml:space="preserve"> 0,</w:t>
      </w:r>
      <w:proofErr w:type="gramStart"/>
      <w:r w:rsidRPr="002D615D">
        <w:rPr>
          <w:rFonts w:ascii="Arial Narrow" w:hAnsi="Arial Narrow" w:cs="ArialNarrow"/>
          <w:i/>
          <w:sz w:val="22"/>
          <w:szCs w:val="22"/>
        </w:rPr>
        <w:t>2833</w:t>
      </w:r>
      <w:proofErr w:type="gramEnd"/>
      <w:r w:rsidRPr="002D615D">
        <w:rPr>
          <w:rFonts w:ascii="Arial Narrow" w:hAnsi="Arial Narrow" w:cs="ArialNarrow"/>
          <w:i/>
          <w:sz w:val="22"/>
          <w:szCs w:val="22"/>
        </w:rPr>
        <w:t xml:space="preserve"> ha területtel csökken.</w:t>
      </w:r>
    </w:p>
    <w:p w:rsidR="003E1CDE" w:rsidRPr="002D615D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Narrow"/>
          <w:i/>
          <w:sz w:val="22"/>
          <w:szCs w:val="22"/>
        </w:rPr>
      </w:pPr>
      <w:r w:rsidRPr="002D615D">
        <w:rPr>
          <w:rFonts w:ascii="Arial Narrow" w:hAnsi="Arial Narrow" w:cs="ArialNarrow"/>
          <w:i/>
          <w:sz w:val="22"/>
          <w:szCs w:val="22"/>
        </w:rPr>
        <w:t xml:space="preserve">A településközpont vegyes területek aránya, mértéke: </w:t>
      </w:r>
    </w:p>
    <w:p w:rsidR="003E1CDE" w:rsidRPr="002D615D" w:rsidRDefault="003E1CDE" w:rsidP="003E1CDE">
      <w:pPr>
        <w:pStyle w:val="Default"/>
        <w:numPr>
          <w:ilvl w:val="0"/>
          <w:numId w:val="7"/>
        </w:numPr>
        <w:jc w:val="both"/>
        <w:rPr>
          <w:rFonts w:ascii="Arial Narrow" w:hAnsi="Arial Narrow"/>
          <w:i/>
          <w:color w:val="auto"/>
          <w:sz w:val="22"/>
          <w:szCs w:val="22"/>
        </w:rPr>
      </w:pPr>
      <w:r w:rsidRPr="002D615D">
        <w:rPr>
          <w:rFonts w:ascii="Arial Narrow" w:hAnsi="Arial Narrow" w:cs="ArialNarrow"/>
          <w:i/>
          <w:sz w:val="22"/>
          <w:szCs w:val="22"/>
        </w:rPr>
        <w:t>csökken, az alábbi telkek vonatkozásában:</w:t>
      </w:r>
    </w:p>
    <w:p w:rsidR="003E1CDE" w:rsidRPr="002D615D" w:rsidRDefault="003E1CDE" w:rsidP="003E1CDE">
      <w:pPr>
        <w:numPr>
          <w:ilvl w:val="0"/>
          <w:numId w:val="7"/>
        </w:numPr>
        <w:autoSpaceDE w:val="0"/>
        <w:autoSpaceDN w:val="0"/>
        <w:adjustRightInd w:val="0"/>
        <w:ind w:left="1134" w:hanging="283"/>
        <w:jc w:val="both"/>
        <w:rPr>
          <w:rFonts w:ascii="Arial Narrow" w:hAnsi="Arial Narrow" w:cs="ArialNarrow"/>
          <w:i/>
          <w:sz w:val="22"/>
          <w:szCs w:val="22"/>
        </w:rPr>
      </w:pPr>
      <w:r w:rsidRPr="002D615D">
        <w:rPr>
          <w:rFonts w:ascii="Arial Narrow" w:hAnsi="Arial Narrow" w:cs="ArialNarrow"/>
          <w:i/>
          <w:sz w:val="22"/>
          <w:szCs w:val="22"/>
        </w:rPr>
        <w:t xml:space="preserve">(090) 2325/1-2325/3; 2325/23 hrsz.-mal jelzett ingatlanok sorgarázsok területévé átsorolva (0,1984 ha), </w:t>
      </w:r>
    </w:p>
    <w:p w:rsidR="003E1CDE" w:rsidRPr="002D615D" w:rsidRDefault="003E1CDE" w:rsidP="003E1CDE">
      <w:pPr>
        <w:pStyle w:val="Default"/>
        <w:numPr>
          <w:ilvl w:val="0"/>
          <w:numId w:val="7"/>
        </w:numPr>
        <w:jc w:val="both"/>
        <w:rPr>
          <w:rFonts w:ascii="Arial Narrow" w:hAnsi="Arial Narrow"/>
          <w:i/>
          <w:color w:val="FF0000"/>
          <w:sz w:val="22"/>
          <w:szCs w:val="22"/>
        </w:rPr>
      </w:pPr>
      <w:r w:rsidRPr="002D615D">
        <w:rPr>
          <w:rFonts w:ascii="Arial Narrow" w:hAnsi="Arial Narrow" w:cs="ArialNarrow"/>
          <w:i/>
          <w:color w:val="FF0000"/>
          <w:sz w:val="22"/>
          <w:szCs w:val="22"/>
        </w:rPr>
        <w:t>nő, az alábbi telkek vonatkozásában:</w:t>
      </w:r>
    </w:p>
    <w:p w:rsidR="003E1CDE" w:rsidRPr="002D615D" w:rsidRDefault="003E1CDE" w:rsidP="003E1CDE">
      <w:pPr>
        <w:numPr>
          <w:ilvl w:val="0"/>
          <w:numId w:val="7"/>
        </w:numPr>
        <w:autoSpaceDE w:val="0"/>
        <w:autoSpaceDN w:val="0"/>
        <w:adjustRightInd w:val="0"/>
        <w:ind w:left="1134" w:hanging="283"/>
        <w:jc w:val="both"/>
        <w:rPr>
          <w:rFonts w:ascii="Arial Narrow" w:hAnsi="Arial Narrow" w:cs="ArialNarrow"/>
          <w:i/>
          <w:color w:val="FF0000"/>
          <w:sz w:val="22"/>
          <w:szCs w:val="22"/>
        </w:rPr>
      </w:pPr>
      <w:r w:rsidRPr="002D615D">
        <w:rPr>
          <w:rFonts w:ascii="Arial Narrow" w:hAnsi="Arial Narrow" w:cs="Arial"/>
          <w:i/>
          <w:color w:val="FF0000"/>
          <w:sz w:val="22"/>
          <w:szCs w:val="22"/>
        </w:rPr>
        <w:t>6663</w:t>
      </w:r>
      <w:r w:rsidRPr="002D615D">
        <w:rPr>
          <w:rFonts w:ascii="Arial Narrow" w:hAnsi="Arial Narrow" w:cs="ArialNarrow"/>
          <w:i/>
          <w:color w:val="FF0000"/>
          <w:sz w:val="22"/>
          <w:szCs w:val="22"/>
        </w:rPr>
        <w:t xml:space="preserve"> hrsz.-mal jelzett ingatlanok üdülőházas üdülőterületből átsorolva (</w:t>
      </w:r>
      <w:r>
        <w:rPr>
          <w:rFonts w:ascii="Arial Narrow" w:hAnsi="Arial Narrow" w:cs="ArialNarrow"/>
          <w:i/>
          <w:color w:val="FF0000"/>
          <w:sz w:val="22"/>
          <w:szCs w:val="22"/>
        </w:rPr>
        <w:t>0,4114</w:t>
      </w:r>
      <w:r w:rsidRPr="002D615D">
        <w:rPr>
          <w:rFonts w:ascii="Arial Narrow" w:hAnsi="Arial Narrow" w:cs="ArialNarrow"/>
          <w:i/>
          <w:color w:val="FF0000"/>
          <w:sz w:val="22"/>
          <w:szCs w:val="22"/>
        </w:rPr>
        <w:t xml:space="preserve"> ha), </w:t>
      </w:r>
    </w:p>
    <w:p w:rsidR="003E1CDE" w:rsidRPr="002D615D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i/>
          <w:color w:val="000000"/>
          <w:sz w:val="22"/>
          <w:szCs w:val="22"/>
        </w:rPr>
      </w:pPr>
      <w:r w:rsidRPr="002D615D">
        <w:rPr>
          <w:rFonts w:ascii="Arial Narrow" w:hAnsi="Arial Narrow" w:cs="ArialNarrow"/>
          <w:i/>
          <w:sz w:val="22"/>
          <w:szCs w:val="22"/>
          <w:u w:val="single"/>
        </w:rPr>
        <w:t>Megjegyzés:</w:t>
      </w:r>
      <w:r w:rsidRPr="002D615D">
        <w:rPr>
          <w:rFonts w:ascii="Arial Narrow" w:hAnsi="Arial Narrow" w:cs="ArialNarrow"/>
          <w:i/>
          <w:sz w:val="22"/>
          <w:szCs w:val="22"/>
        </w:rPr>
        <w:t xml:space="preserve"> </w:t>
      </w:r>
    </w:p>
    <w:p w:rsidR="003E1CDE" w:rsidRPr="002D615D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Narrow"/>
          <w:i/>
          <w:sz w:val="22"/>
          <w:szCs w:val="22"/>
          <w:u w:val="single"/>
        </w:rPr>
      </w:pPr>
      <w:r w:rsidRPr="002D615D">
        <w:rPr>
          <w:rFonts w:ascii="Arial Narrow" w:hAnsi="Arial Narrow" w:cs="ArialNarrow"/>
          <w:i/>
          <w:sz w:val="22"/>
          <w:szCs w:val="22"/>
        </w:rPr>
        <w:t>A zárójelben lévő számozás a Változások tervlapjában lévő Változás jegyzékben szereplő sorszámot jelenti.”</w:t>
      </w:r>
    </w:p>
    <w:p w:rsidR="003E1CDE" w:rsidRPr="002D615D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i/>
          <w:color w:val="000000"/>
          <w:sz w:val="22"/>
          <w:szCs w:val="22"/>
        </w:rPr>
      </w:pPr>
    </w:p>
    <w:p w:rsidR="003E1CDE" w:rsidRPr="002D615D" w:rsidRDefault="003E1CDE" w:rsidP="003E1CDE">
      <w:pPr>
        <w:jc w:val="both"/>
        <w:rPr>
          <w:rFonts w:ascii="Arial Narrow" w:hAnsi="Arial Narrow" w:cs="Arial"/>
          <w:i/>
          <w:sz w:val="22"/>
          <w:szCs w:val="22"/>
          <w:u w:val="single"/>
        </w:rPr>
      </w:pPr>
      <w:r w:rsidRPr="002D615D">
        <w:rPr>
          <w:rFonts w:ascii="Arial Narrow" w:hAnsi="Arial Narrow" w:cs="Arial"/>
          <w:i/>
          <w:sz w:val="22"/>
          <w:szCs w:val="22"/>
          <w:u w:val="single"/>
        </w:rPr>
        <w:t xml:space="preserve">„Üdülőházas üdülőterület </w:t>
      </w:r>
      <w:r w:rsidRPr="002D615D">
        <w:rPr>
          <w:rFonts w:ascii="Arial Narrow" w:hAnsi="Arial Narrow" w:cs="Arial"/>
          <w:i/>
          <w:sz w:val="22"/>
          <w:szCs w:val="22"/>
          <w:u w:val="single"/>
        </w:rPr>
        <w:tab/>
      </w:r>
      <w:r w:rsidRPr="002D615D">
        <w:rPr>
          <w:rFonts w:ascii="Arial Narrow" w:hAnsi="Arial Narrow" w:cs="Arial"/>
          <w:i/>
          <w:sz w:val="22"/>
          <w:szCs w:val="22"/>
          <w:u w:val="single"/>
        </w:rPr>
        <w:tab/>
      </w:r>
      <w:r w:rsidRPr="002D615D">
        <w:rPr>
          <w:rFonts w:ascii="Arial Narrow" w:hAnsi="Arial Narrow" w:cs="Arial"/>
          <w:i/>
          <w:sz w:val="22"/>
          <w:szCs w:val="22"/>
          <w:u w:val="single"/>
        </w:rPr>
        <w:tab/>
      </w:r>
      <w:r w:rsidRPr="002D615D">
        <w:rPr>
          <w:rFonts w:ascii="Arial Narrow" w:hAnsi="Arial Narrow" w:cs="Arial"/>
          <w:i/>
          <w:sz w:val="22"/>
          <w:szCs w:val="22"/>
          <w:u w:val="single"/>
        </w:rPr>
        <w:tab/>
      </w:r>
      <w:r w:rsidRPr="002D615D">
        <w:rPr>
          <w:rFonts w:ascii="Arial Narrow" w:hAnsi="Arial Narrow" w:cs="Arial"/>
          <w:i/>
          <w:sz w:val="22"/>
          <w:szCs w:val="22"/>
          <w:u w:val="single"/>
        </w:rPr>
        <w:tab/>
      </w:r>
      <w:r w:rsidRPr="002D615D">
        <w:rPr>
          <w:rFonts w:ascii="Arial Narrow" w:hAnsi="Arial Narrow" w:cs="Arial"/>
          <w:i/>
          <w:sz w:val="22"/>
          <w:szCs w:val="22"/>
          <w:u w:val="single"/>
        </w:rPr>
        <w:tab/>
      </w:r>
      <w:proofErr w:type="spellStart"/>
      <w:r w:rsidRPr="002D615D">
        <w:rPr>
          <w:rFonts w:ascii="Arial Narrow" w:hAnsi="Arial Narrow" w:cs="Arial"/>
          <w:i/>
          <w:sz w:val="22"/>
          <w:szCs w:val="22"/>
          <w:u w:val="single"/>
        </w:rPr>
        <w:t>Üü</w:t>
      </w:r>
      <w:proofErr w:type="spellEnd"/>
    </w:p>
    <w:p w:rsidR="003E1CDE" w:rsidRPr="002D615D" w:rsidRDefault="003E1CDE" w:rsidP="003E1CDE">
      <w:pPr>
        <w:jc w:val="both"/>
        <w:rPr>
          <w:rFonts w:ascii="Arial Narrow" w:hAnsi="Arial Narrow" w:cs="Arial"/>
          <w:i/>
          <w:sz w:val="22"/>
          <w:szCs w:val="22"/>
        </w:rPr>
      </w:pPr>
      <w:r w:rsidRPr="002D615D">
        <w:rPr>
          <w:rFonts w:ascii="Arial Narrow" w:hAnsi="Arial Narrow" w:cs="Arial"/>
          <w:i/>
          <w:sz w:val="22"/>
          <w:szCs w:val="22"/>
        </w:rPr>
        <w:t xml:space="preserve">A </w:t>
      </w:r>
      <w:proofErr w:type="spellStart"/>
      <w:r w:rsidRPr="002D615D">
        <w:rPr>
          <w:rFonts w:ascii="Arial Narrow" w:hAnsi="Arial Narrow" w:cs="Arial"/>
          <w:i/>
          <w:sz w:val="22"/>
          <w:szCs w:val="22"/>
        </w:rPr>
        <w:t>területfelhasználási</w:t>
      </w:r>
      <w:proofErr w:type="spellEnd"/>
      <w:r w:rsidRPr="002D615D">
        <w:rPr>
          <w:rFonts w:ascii="Arial Narrow" w:hAnsi="Arial Narrow" w:cs="Arial"/>
          <w:i/>
          <w:sz w:val="22"/>
          <w:szCs w:val="22"/>
        </w:rPr>
        <w:t xml:space="preserve"> egységen belül szabadidős, üdülési, rekreációs-egészségmegőrző és turisztikai funkcióval összefüggő létesítmények helyezhetők el. </w:t>
      </w:r>
      <w:r w:rsidRPr="002D615D">
        <w:rPr>
          <w:rFonts w:ascii="Arial Narrow" w:hAnsi="Arial Narrow" w:cs="Arial"/>
          <w:i/>
          <w:strike/>
          <w:sz w:val="22"/>
          <w:szCs w:val="22"/>
        </w:rPr>
        <w:t>Változással nem érintett.</w:t>
      </w:r>
    </w:p>
    <w:p w:rsidR="003E1CDE" w:rsidRPr="002D615D" w:rsidRDefault="003E1CDE" w:rsidP="003E1CDE">
      <w:pPr>
        <w:pStyle w:val="Default"/>
        <w:numPr>
          <w:ilvl w:val="0"/>
          <w:numId w:val="7"/>
        </w:numPr>
        <w:jc w:val="both"/>
        <w:rPr>
          <w:rFonts w:ascii="Arial Narrow" w:hAnsi="Arial Narrow"/>
          <w:i/>
          <w:color w:val="FF0000"/>
          <w:sz w:val="22"/>
          <w:szCs w:val="22"/>
        </w:rPr>
      </w:pPr>
      <w:r w:rsidRPr="002D615D">
        <w:rPr>
          <w:rFonts w:ascii="Arial Narrow" w:hAnsi="Arial Narrow" w:cs="ArialNarrow"/>
          <w:i/>
          <w:color w:val="FF0000"/>
          <w:sz w:val="22"/>
          <w:szCs w:val="22"/>
        </w:rPr>
        <w:t>csökken, az alábbi telkek vonatkozásában:</w:t>
      </w:r>
    </w:p>
    <w:p w:rsidR="003E1CDE" w:rsidRPr="002D615D" w:rsidRDefault="003E1CDE" w:rsidP="003E1CDE">
      <w:pPr>
        <w:numPr>
          <w:ilvl w:val="0"/>
          <w:numId w:val="7"/>
        </w:numPr>
        <w:autoSpaceDE w:val="0"/>
        <w:autoSpaceDN w:val="0"/>
        <w:adjustRightInd w:val="0"/>
        <w:ind w:left="1134" w:hanging="283"/>
        <w:jc w:val="both"/>
        <w:rPr>
          <w:rFonts w:ascii="Arial Narrow" w:hAnsi="Arial Narrow" w:cs="ArialNarrow"/>
          <w:i/>
          <w:color w:val="FF0000"/>
          <w:sz w:val="22"/>
          <w:szCs w:val="22"/>
        </w:rPr>
      </w:pPr>
      <w:r w:rsidRPr="002D615D">
        <w:rPr>
          <w:rFonts w:ascii="Arial Narrow" w:hAnsi="Arial Narrow" w:cs="Arial"/>
          <w:i/>
          <w:color w:val="FF0000"/>
          <w:sz w:val="22"/>
          <w:szCs w:val="22"/>
        </w:rPr>
        <w:t>6663, 0358/172</w:t>
      </w:r>
      <w:r w:rsidRPr="002D615D">
        <w:rPr>
          <w:rFonts w:ascii="Arial Narrow" w:hAnsi="Arial Narrow" w:cs="ArialNarrow"/>
          <w:i/>
          <w:color w:val="FF0000"/>
          <w:sz w:val="22"/>
          <w:szCs w:val="22"/>
        </w:rPr>
        <w:t xml:space="preserve"> hrsz.-mal jelzett ingatlanok településközpont vegyes területbe átsorolva (</w:t>
      </w:r>
      <w:r>
        <w:rPr>
          <w:rFonts w:ascii="Arial Narrow" w:hAnsi="Arial Narrow" w:cs="ArialNarrow"/>
          <w:i/>
          <w:color w:val="FF0000"/>
          <w:sz w:val="22"/>
          <w:szCs w:val="22"/>
        </w:rPr>
        <w:t>0,4114</w:t>
      </w:r>
      <w:r w:rsidRPr="002D615D">
        <w:rPr>
          <w:rFonts w:ascii="Arial Narrow" w:hAnsi="Arial Narrow" w:cs="ArialNarrow"/>
          <w:i/>
          <w:color w:val="FF0000"/>
          <w:sz w:val="22"/>
          <w:szCs w:val="22"/>
        </w:rPr>
        <w:t xml:space="preserve"> ha), </w:t>
      </w: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i/>
          <w:color w:val="000000"/>
          <w:sz w:val="22"/>
          <w:szCs w:val="22"/>
        </w:rPr>
      </w:pPr>
    </w:p>
    <w:p w:rsidR="003E1CDE" w:rsidRPr="002D615D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i/>
          <w:color w:val="000000"/>
          <w:sz w:val="22"/>
          <w:szCs w:val="22"/>
        </w:rPr>
      </w:pPr>
    </w:p>
    <w:p w:rsidR="003E1CDE" w:rsidRPr="002D615D" w:rsidRDefault="003E1CDE" w:rsidP="003E1CDE">
      <w:pPr>
        <w:spacing w:after="120"/>
        <w:jc w:val="both"/>
        <w:rPr>
          <w:rFonts w:ascii="Arial Narrow" w:hAnsi="Arial Narrow" w:cs="Arial"/>
          <w:b/>
          <w:i/>
          <w:spacing w:val="16"/>
          <w:sz w:val="22"/>
          <w:szCs w:val="22"/>
        </w:rPr>
      </w:pPr>
      <w:r w:rsidRPr="002D615D">
        <w:rPr>
          <w:rFonts w:ascii="Arial Narrow" w:hAnsi="Arial Narrow" w:cs="Arial"/>
          <w:b/>
          <w:i/>
          <w:spacing w:val="16"/>
          <w:sz w:val="22"/>
          <w:szCs w:val="22"/>
        </w:rPr>
        <w:t>„3.VÁLTOZÁSOK</w:t>
      </w:r>
    </w:p>
    <w:p w:rsidR="003E1CDE" w:rsidRPr="002D615D" w:rsidRDefault="003E1CDE" w:rsidP="003E1CDE">
      <w:pPr>
        <w:pStyle w:val="Default"/>
        <w:jc w:val="both"/>
        <w:rPr>
          <w:rFonts w:ascii="Arial Narrow" w:hAnsi="Arial Narrow"/>
          <w:b/>
          <w:i/>
          <w:color w:val="auto"/>
          <w:sz w:val="22"/>
          <w:szCs w:val="22"/>
          <w:u w:val="single"/>
        </w:rPr>
      </w:pPr>
      <w:r w:rsidRPr="002D615D">
        <w:rPr>
          <w:rFonts w:ascii="Arial Narrow" w:hAnsi="Arial Narrow"/>
          <w:b/>
          <w:i/>
          <w:color w:val="auto"/>
          <w:sz w:val="22"/>
          <w:szCs w:val="22"/>
          <w:u w:val="single"/>
        </w:rPr>
        <w:t>Beépítésre szánt területek:</w:t>
      </w:r>
    </w:p>
    <w:p w:rsidR="003E1CDE" w:rsidRPr="002D615D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Narrow"/>
          <w:i/>
          <w:sz w:val="22"/>
          <w:szCs w:val="22"/>
          <w:u w:val="single"/>
        </w:rPr>
      </w:pPr>
    </w:p>
    <w:p w:rsidR="003E1CDE" w:rsidRPr="002D615D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i/>
          <w:sz w:val="22"/>
          <w:szCs w:val="22"/>
        </w:rPr>
      </w:pPr>
      <w:r w:rsidRPr="002D615D">
        <w:rPr>
          <w:rFonts w:ascii="Arial Narrow" w:hAnsi="Arial Narrow" w:cs="ArialNarrow,Bold"/>
          <w:b/>
          <w:bCs/>
          <w:i/>
          <w:sz w:val="22"/>
          <w:szCs w:val="22"/>
        </w:rPr>
        <w:t>Vegyes területek</w:t>
      </w:r>
    </w:p>
    <w:p w:rsidR="003E1CDE" w:rsidRPr="002D615D" w:rsidRDefault="003E1CDE" w:rsidP="003E1CDE">
      <w:pPr>
        <w:autoSpaceDE w:val="0"/>
        <w:autoSpaceDN w:val="0"/>
        <w:adjustRightInd w:val="0"/>
        <w:ind w:firstLine="360"/>
        <w:jc w:val="both"/>
        <w:rPr>
          <w:rFonts w:ascii="Arial Narrow" w:hAnsi="Arial Narrow" w:cs="ArialNarrow"/>
          <w:i/>
          <w:sz w:val="22"/>
          <w:szCs w:val="22"/>
          <w:u w:val="single"/>
        </w:rPr>
      </w:pPr>
      <w:r w:rsidRPr="002D615D">
        <w:rPr>
          <w:rFonts w:ascii="Arial Narrow" w:hAnsi="Arial Narrow" w:cs="ArialNarrow"/>
          <w:i/>
          <w:sz w:val="22"/>
          <w:szCs w:val="22"/>
          <w:u w:val="single"/>
        </w:rPr>
        <w:t>Településközpont vegyes területek</w:t>
      </w:r>
      <w:r w:rsidRPr="002D615D">
        <w:rPr>
          <w:rFonts w:ascii="Arial Narrow" w:hAnsi="Arial Narrow" w:cs="ArialNarrow"/>
          <w:i/>
          <w:sz w:val="22"/>
          <w:szCs w:val="22"/>
          <w:u w:val="single"/>
        </w:rPr>
        <w:tab/>
      </w:r>
      <w:r w:rsidRPr="002D615D">
        <w:rPr>
          <w:rFonts w:ascii="Arial Narrow" w:hAnsi="Arial Narrow" w:cs="ArialNarrow"/>
          <w:i/>
          <w:sz w:val="22"/>
          <w:szCs w:val="22"/>
          <w:u w:val="single"/>
        </w:rPr>
        <w:tab/>
      </w:r>
      <w:r w:rsidRPr="002D615D">
        <w:rPr>
          <w:rFonts w:ascii="Arial Narrow" w:hAnsi="Arial Narrow" w:cs="ArialNarrow"/>
          <w:i/>
          <w:sz w:val="22"/>
          <w:szCs w:val="22"/>
          <w:u w:val="single"/>
        </w:rPr>
        <w:tab/>
      </w:r>
      <w:r w:rsidRPr="002D615D">
        <w:rPr>
          <w:rFonts w:ascii="Arial Narrow" w:hAnsi="Arial Narrow" w:cs="ArialNarrow"/>
          <w:i/>
          <w:sz w:val="22"/>
          <w:szCs w:val="22"/>
          <w:u w:val="single"/>
        </w:rPr>
        <w:tab/>
      </w:r>
      <w:proofErr w:type="spellStart"/>
      <w:r w:rsidRPr="002D615D">
        <w:rPr>
          <w:rFonts w:ascii="Arial Narrow" w:hAnsi="Arial Narrow" w:cs="ArialNarrow"/>
          <w:i/>
          <w:sz w:val="22"/>
          <w:szCs w:val="22"/>
          <w:u w:val="single"/>
        </w:rPr>
        <w:t>Vt</w:t>
      </w:r>
      <w:proofErr w:type="spellEnd"/>
    </w:p>
    <w:p w:rsidR="003E1CDE" w:rsidRPr="002D615D" w:rsidRDefault="003E1CDE" w:rsidP="003E1CDE">
      <w:pPr>
        <w:numPr>
          <w:ilvl w:val="0"/>
          <w:numId w:val="7"/>
        </w:numPr>
        <w:autoSpaceDE w:val="0"/>
        <w:autoSpaceDN w:val="0"/>
        <w:adjustRightInd w:val="0"/>
        <w:ind w:left="1134" w:hanging="283"/>
        <w:jc w:val="both"/>
        <w:rPr>
          <w:rFonts w:ascii="Arial Narrow" w:hAnsi="Arial Narrow" w:cs="ArialNarrow"/>
          <w:i/>
          <w:sz w:val="22"/>
          <w:szCs w:val="22"/>
        </w:rPr>
      </w:pPr>
      <w:r w:rsidRPr="002D615D">
        <w:rPr>
          <w:rFonts w:ascii="Arial Narrow" w:hAnsi="Arial Narrow" w:cs="ArialNarrow"/>
          <w:i/>
          <w:sz w:val="22"/>
          <w:szCs w:val="22"/>
        </w:rPr>
        <w:t>2123/106; 2325/1-2325/3; 2325/23 hrsz.-mal jelzett ingatlanok sorgarázsok lesznek</w:t>
      </w:r>
    </w:p>
    <w:p w:rsidR="003E1CDE" w:rsidRPr="002D615D" w:rsidRDefault="003E1CDE" w:rsidP="003E1CDE">
      <w:pPr>
        <w:numPr>
          <w:ilvl w:val="0"/>
          <w:numId w:val="7"/>
        </w:numPr>
        <w:autoSpaceDE w:val="0"/>
        <w:autoSpaceDN w:val="0"/>
        <w:adjustRightInd w:val="0"/>
        <w:ind w:left="1134" w:hanging="283"/>
        <w:jc w:val="both"/>
        <w:rPr>
          <w:rFonts w:ascii="Arial Narrow" w:hAnsi="Arial Narrow" w:cs="ArialNarrow"/>
          <w:i/>
          <w:color w:val="FF0000"/>
          <w:sz w:val="22"/>
          <w:szCs w:val="22"/>
        </w:rPr>
      </w:pPr>
      <w:r w:rsidRPr="002D615D">
        <w:rPr>
          <w:rFonts w:ascii="Arial Narrow" w:hAnsi="Arial Narrow" w:cs="ArialNarrow"/>
          <w:i/>
          <w:color w:val="FF0000"/>
          <w:sz w:val="22"/>
          <w:szCs w:val="22"/>
        </w:rPr>
        <w:t>6663 hrsz.-mal jelzett ingatlanok vegyes területek lesznek</w:t>
      </w: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i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i/>
          <w:color w:val="000000"/>
          <w:sz w:val="22"/>
          <w:szCs w:val="22"/>
        </w:rPr>
      </w:pPr>
    </w:p>
    <w:p w:rsidR="003E1CDE" w:rsidRPr="002D615D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i/>
          <w:sz w:val="22"/>
          <w:szCs w:val="22"/>
        </w:rPr>
      </w:pPr>
      <w:r w:rsidRPr="002D615D">
        <w:rPr>
          <w:rFonts w:ascii="Arial Narrow" w:hAnsi="Arial Narrow" w:cs="ArialNarrow,Bold"/>
          <w:b/>
          <w:bCs/>
          <w:i/>
          <w:sz w:val="22"/>
          <w:szCs w:val="22"/>
        </w:rPr>
        <w:t>Üdülőterületek</w:t>
      </w:r>
    </w:p>
    <w:p w:rsidR="003E1CDE" w:rsidRPr="002D615D" w:rsidRDefault="003E1CDE" w:rsidP="003E1CDE">
      <w:pPr>
        <w:pStyle w:val="Szvegtrzs2"/>
        <w:rPr>
          <w:rFonts w:ascii="Arial Narrow" w:hAnsi="Arial Narrow"/>
          <w:i/>
        </w:rPr>
      </w:pPr>
    </w:p>
    <w:p w:rsidR="003E1CDE" w:rsidRPr="002D615D" w:rsidRDefault="003E1CDE" w:rsidP="003E1CDE">
      <w:pPr>
        <w:autoSpaceDE w:val="0"/>
        <w:autoSpaceDN w:val="0"/>
        <w:adjustRightInd w:val="0"/>
        <w:ind w:firstLine="360"/>
        <w:jc w:val="both"/>
        <w:rPr>
          <w:rFonts w:ascii="Arial Narrow" w:hAnsi="Arial Narrow" w:cs="ArialNarrow"/>
          <w:i/>
          <w:sz w:val="22"/>
          <w:szCs w:val="22"/>
          <w:u w:val="single"/>
        </w:rPr>
      </w:pPr>
      <w:r w:rsidRPr="002D615D">
        <w:rPr>
          <w:rFonts w:ascii="Arial Narrow" w:hAnsi="Arial Narrow"/>
          <w:i/>
          <w:sz w:val="22"/>
          <w:szCs w:val="22"/>
          <w:u w:val="single"/>
        </w:rPr>
        <w:t>Üdülőházas üdülőterületek</w:t>
      </w:r>
      <w:r w:rsidRPr="002D615D">
        <w:rPr>
          <w:rFonts w:ascii="Arial Narrow" w:hAnsi="Arial Narrow"/>
          <w:i/>
          <w:sz w:val="22"/>
          <w:szCs w:val="22"/>
          <w:u w:val="single"/>
        </w:rPr>
        <w:tab/>
      </w:r>
      <w:r w:rsidRPr="002D615D">
        <w:rPr>
          <w:rFonts w:ascii="Arial Narrow" w:hAnsi="Arial Narrow"/>
          <w:i/>
          <w:sz w:val="22"/>
          <w:szCs w:val="22"/>
          <w:u w:val="single"/>
        </w:rPr>
        <w:tab/>
      </w:r>
      <w:r w:rsidRPr="002D615D">
        <w:rPr>
          <w:rFonts w:ascii="Arial Narrow" w:hAnsi="Arial Narrow"/>
          <w:i/>
          <w:sz w:val="22"/>
          <w:szCs w:val="22"/>
          <w:u w:val="single"/>
        </w:rPr>
        <w:tab/>
      </w:r>
      <w:r w:rsidRPr="002D615D">
        <w:rPr>
          <w:rFonts w:ascii="Arial Narrow" w:hAnsi="Arial Narrow"/>
          <w:i/>
          <w:sz w:val="22"/>
          <w:szCs w:val="22"/>
          <w:u w:val="single"/>
        </w:rPr>
        <w:tab/>
      </w:r>
      <w:r w:rsidRPr="002D615D">
        <w:rPr>
          <w:rFonts w:ascii="Arial Narrow" w:hAnsi="Arial Narrow"/>
          <w:i/>
          <w:sz w:val="22"/>
          <w:szCs w:val="22"/>
          <w:u w:val="single"/>
        </w:rPr>
        <w:tab/>
      </w:r>
      <w:proofErr w:type="spellStart"/>
      <w:r w:rsidRPr="002D615D">
        <w:rPr>
          <w:rFonts w:ascii="Arial Narrow" w:hAnsi="Arial Narrow"/>
          <w:i/>
          <w:sz w:val="22"/>
          <w:szCs w:val="22"/>
          <w:u w:val="single"/>
        </w:rPr>
        <w:t>Üü</w:t>
      </w:r>
      <w:proofErr w:type="spellEnd"/>
    </w:p>
    <w:p w:rsidR="003E1CDE" w:rsidRPr="002D615D" w:rsidRDefault="003E1CDE" w:rsidP="003E1CDE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  <w:i/>
          <w:strike/>
          <w:sz w:val="22"/>
          <w:szCs w:val="22"/>
        </w:rPr>
      </w:pPr>
      <w:r w:rsidRPr="002D615D">
        <w:rPr>
          <w:rFonts w:ascii="Arial Narrow" w:hAnsi="Arial Narrow" w:cs="Arial"/>
          <w:i/>
          <w:strike/>
          <w:sz w:val="22"/>
          <w:szCs w:val="22"/>
        </w:rPr>
        <w:t>Változással nem érintett.</w:t>
      </w:r>
    </w:p>
    <w:p w:rsidR="003E1CDE" w:rsidRDefault="003E1CDE" w:rsidP="003E1CDE">
      <w:pPr>
        <w:numPr>
          <w:ilvl w:val="0"/>
          <w:numId w:val="7"/>
        </w:numPr>
        <w:autoSpaceDE w:val="0"/>
        <w:autoSpaceDN w:val="0"/>
        <w:adjustRightInd w:val="0"/>
        <w:ind w:left="1134" w:hanging="283"/>
        <w:jc w:val="both"/>
        <w:rPr>
          <w:rFonts w:ascii="Arial Narrow" w:hAnsi="Arial Narrow" w:cs="ArialNarrow"/>
          <w:i/>
          <w:color w:val="FF0000"/>
          <w:sz w:val="22"/>
          <w:szCs w:val="22"/>
        </w:rPr>
      </w:pPr>
      <w:r w:rsidRPr="002D615D">
        <w:rPr>
          <w:rFonts w:ascii="Arial Narrow" w:hAnsi="Arial Narrow" w:cs="ArialNarrow"/>
          <w:i/>
          <w:color w:val="FF0000"/>
          <w:sz w:val="22"/>
          <w:szCs w:val="22"/>
        </w:rPr>
        <w:t>6663 hrsz.-mal jelzett ingatlan vegyes terület lesz</w:t>
      </w:r>
    </w:p>
    <w:p w:rsidR="003E1CDE" w:rsidRPr="002D615D" w:rsidRDefault="003E1CDE" w:rsidP="003E1CDE">
      <w:pPr>
        <w:autoSpaceDE w:val="0"/>
        <w:autoSpaceDN w:val="0"/>
        <w:adjustRightInd w:val="0"/>
        <w:ind w:left="851"/>
        <w:jc w:val="both"/>
        <w:rPr>
          <w:rFonts w:ascii="Arial Narrow" w:hAnsi="Arial Narrow" w:cs="ArialNarrow"/>
          <w:i/>
          <w:color w:val="FF0000"/>
          <w:sz w:val="22"/>
          <w:szCs w:val="22"/>
        </w:rPr>
      </w:pPr>
    </w:p>
    <w:p w:rsidR="003E1CDE" w:rsidRDefault="003E1CDE" w:rsidP="003E1CDE">
      <w:pPr>
        <w:pStyle w:val="Szvegtrzs2"/>
        <w:rPr>
          <w:rFonts w:ascii="Arial Narrow" w:hAnsi="Arial Narrow"/>
          <w:i/>
        </w:rPr>
      </w:pPr>
    </w:p>
    <w:p w:rsidR="003E1CDE" w:rsidRDefault="003E1CDE" w:rsidP="003E1CDE">
      <w:pPr>
        <w:pStyle w:val="Szvegtrzs2"/>
        <w:rPr>
          <w:rFonts w:ascii="Arial Narrow" w:hAnsi="Arial Narrow"/>
          <w:i/>
        </w:rPr>
      </w:pPr>
    </w:p>
    <w:p w:rsidR="003E1CDE" w:rsidRPr="00C00490" w:rsidRDefault="003E1CDE" w:rsidP="003E1CDE">
      <w:pPr>
        <w:shd w:val="clear" w:color="auto" w:fill="DDD9C3"/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  <w:r w:rsidRPr="00C00490">
        <w:rPr>
          <w:rFonts w:ascii="Arial Narrow" w:hAnsi="Arial Narrow" w:cs="Arial"/>
          <w:b/>
          <w:color w:val="000000"/>
          <w:sz w:val="22"/>
          <w:szCs w:val="22"/>
          <w:shd w:val="clear" w:color="auto" w:fill="DDD9C3"/>
        </w:rPr>
        <w:lastRenderedPageBreak/>
        <w:t xml:space="preserve">Változások tervlapja </w:t>
      </w: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w:drawing>
          <wp:inline distT="0" distB="0" distL="0" distR="0">
            <wp:extent cx="5743575" cy="62674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Pr="002D615D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Pr="00A71DBB" w:rsidRDefault="003E1CDE" w:rsidP="003E1CDE">
      <w:pPr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:rsidR="003E1CDE" w:rsidRPr="00A71DBB" w:rsidRDefault="003E1CDE" w:rsidP="003E1CDE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>Tiszavasvári Város Képviselőtestületének</w:t>
      </w:r>
    </w:p>
    <w:p w:rsidR="003E1CDE" w:rsidRPr="00A71DBB" w:rsidRDefault="003E1CDE" w:rsidP="003E1CDE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A71DBB">
        <w:rPr>
          <w:rFonts w:ascii="Arial Narrow" w:hAnsi="Arial Narrow" w:cs="Arial"/>
          <w:b/>
          <w:bCs/>
          <w:color w:val="000000"/>
          <w:sz w:val="22"/>
          <w:szCs w:val="22"/>
        </w:rPr>
        <w:t>...../20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>22</w:t>
      </w:r>
      <w:r w:rsidRPr="00A71DB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. (…..) 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KT. </w:t>
      </w:r>
      <w:proofErr w:type="gramStart"/>
      <w:r>
        <w:rPr>
          <w:rFonts w:ascii="Arial Narrow" w:hAnsi="Arial Narrow" w:cs="Arial"/>
          <w:b/>
          <w:bCs/>
          <w:color w:val="000000"/>
          <w:sz w:val="22"/>
          <w:szCs w:val="22"/>
        </w:rPr>
        <w:t>sz.</w:t>
      </w:r>
      <w:proofErr w:type="gramEnd"/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r w:rsidRPr="00A71DBB">
        <w:rPr>
          <w:rFonts w:ascii="Arial Narrow" w:hAnsi="Arial Narrow" w:cs="Arial"/>
          <w:b/>
          <w:bCs/>
          <w:color w:val="000000"/>
          <w:sz w:val="22"/>
          <w:szCs w:val="22"/>
        </w:rPr>
        <w:t>határozata</w:t>
      </w:r>
    </w:p>
    <w:p w:rsidR="003E1CDE" w:rsidRDefault="003E1CDE" w:rsidP="003E1CD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Tiszavasvári Város Településszerkezeti terv és leírás </w:t>
      </w:r>
    </w:p>
    <w:p w:rsidR="003E1CDE" w:rsidRPr="00355384" w:rsidRDefault="003E1CDE" w:rsidP="003E1CDE">
      <w:pPr>
        <w:autoSpaceDE w:val="0"/>
        <w:autoSpaceDN w:val="0"/>
        <w:adjustRightInd w:val="0"/>
        <w:jc w:val="center"/>
        <w:rPr>
          <w:rFonts w:ascii="Arial Narrow" w:hAnsi="Arial Narrow" w:cs="Arial"/>
          <w:color w:val="000000"/>
          <w:sz w:val="22"/>
          <w:szCs w:val="22"/>
        </w:rPr>
      </w:pPr>
      <w:proofErr w:type="gramStart"/>
      <w:r w:rsidRPr="00A71DBB">
        <w:rPr>
          <w:rFonts w:ascii="Arial Narrow" w:hAnsi="Arial Narrow" w:cs="Arial"/>
          <w:b/>
          <w:bCs/>
          <w:color w:val="000000"/>
          <w:sz w:val="22"/>
          <w:szCs w:val="22"/>
        </w:rPr>
        <w:t>módosításának</w:t>
      </w:r>
      <w:proofErr w:type="gramEnd"/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A71DBB">
        <w:rPr>
          <w:rFonts w:ascii="Arial Narrow" w:hAnsi="Arial Narrow" w:cs="Arial"/>
          <w:b/>
          <w:bCs/>
          <w:color w:val="000000"/>
          <w:sz w:val="22"/>
          <w:szCs w:val="22"/>
        </w:rPr>
        <w:t>jóváhagyásáról</w:t>
      </w:r>
    </w:p>
    <w:p w:rsidR="003E1CDE" w:rsidRDefault="003E1CDE" w:rsidP="003E1CD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p w:rsidR="003E1CDE" w:rsidRPr="00A71DBB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A71DBB">
        <w:rPr>
          <w:rFonts w:ascii="Arial Narrow" w:hAnsi="Arial Narrow" w:cs="Arial Narrow"/>
          <w:color w:val="000000"/>
          <w:sz w:val="22"/>
          <w:szCs w:val="22"/>
        </w:rPr>
        <w:t xml:space="preserve">A Képviselő-testület </w:t>
      </w:r>
    </w:p>
    <w:p w:rsidR="003E1CDE" w:rsidRPr="00A71DBB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Pr="00A1535F" w:rsidRDefault="003E1CDE" w:rsidP="003E1CD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</w:rPr>
      </w:pPr>
      <w:r w:rsidRPr="00A94ACE">
        <w:rPr>
          <w:rFonts w:ascii="Arial Narrow" w:hAnsi="Arial Narrow" w:cs="Arial"/>
          <w:sz w:val="22"/>
          <w:szCs w:val="22"/>
        </w:rPr>
        <w:t xml:space="preserve">A </w:t>
      </w:r>
      <w:r>
        <w:rPr>
          <w:rFonts w:ascii="Arial Narrow" w:hAnsi="Arial Narrow" w:cs="Arial"/>
          <w:sz w:val="22"/>
          <w:szCs w:val="22"/>
        </w:rPr>
        <w:t xml:space="preserve">Város </w:t>
      </w:r>
      <w:r w:rsidRPr="00A94ACE">
        <w:rPr>
          <w:rFonts w:ascii="Arial Narrow" w:hAnsi="Arial Narrow" w:cs="Arial"/>
          <w:sz w:val="22"/>
          <w:szCs w:val="22"/>
        </w:rPr>
        <w:t xml:space="preserve">igazgatási területére készített </w:t>
      </w:r>
      <w:r>
        <w:rPr>
          <w:rFonts w:ascii="Arial Narrow" w:hAnsi="Arial Narrow" w:cs="Arial"/>
          <w:sz w:val="22"/>
          <w:szCs w:val="22"/>
        </w:rPr>
        <w:t>a</w:t>
      </w:r>
      <w:r w:rsidRPr="00362883">
        <w:rPr>
          <w:rFonts w:ascii="Arial Narrow" w:hAnsi="Arial Narrow"/>
          <w:bCs/>
          <w:sz w:val="22"/>
          <w:szCs w:val="22"/>
        </w:rPr>
        <w:t xml:space="preserve">z </w:t>
      </w:r>
      <w:r>
        <w:rPr>
          <w:rFonts w:ascii="Arial Narrow" w:hAnsi="Arial Narrow"/>
          <w:bCs/>
          <w:sz w:val="22"/>
          <w:szCs w:val="22"/>
        </w:rPr>
        <w:t>„</w:t>
      </w:r>
      <w:r w:rsidRPr="00362883">
        <w:rPr>
          <w:rFonts w:ascii="Arial Narrow" w:hAnsi="Arial Narrow"/>
          <w:bCs/>
          <w:sz w:val="22"/>
          <w:szCs w:val="22"/>
        </w:rPr>
        <w:t>Épített környezet alakításáról és védelméről</w:t>
      </w:r>
      <w:r>
        <w:rPr>
          <w:rFonts w:ascii="Arial Narrow" w:hAnsi="Arial Narrow"/>
          <w:bCs/>
          <w:sz w:val="22"/>
          <w:szCs w:val="22"/>
        </w:rPr>
        <w:t>”</w:t>
      </w:r>
      <w:r w:rsidRPr="00362883">
        <w:rPr>
          <w:rFonts w:ascii="Arial Narrow" w:hAnsi="Arial Narrow"/>
          <w:bCs/>
          <w:sz w:val="22"/>
          <w:szCs w:val="22"/>
        </w:rPr>
        <w:t xml:space="preserve"> szóló többször módosított 1997. évi LXXVIII., törvény 6. § (</w:t>
      </w:r>
      <w:r>
        <w:rPr>
          <w:rFonts w:ascii="Arial Narrow" w:hAnsi="Arial Narrow"/>
          <w:bCs/>
          <w:sz w:val="22"/>
          <w:szCs w:val="22"/>
        </w:rPr>
        <w:t>1</w:t>
      </w:r>
      <w:r w:rsidRPr="00362883">
        <w:rPr>
          <w:rFonts w:ascii="Arial Narrow" w:hAnsi="Arial Narrow"/>
          <w:bCs/>
          <w:sz w:val="22"/>
          <w:szCs w:val="22"/>
        </w:rPr>
        <w:t>) bekezdés</w:t>
      </w:r>
      <w:r>
        <w:rPr>
          <w:rFonts w:ascii="Arial Narrow" w:hAnsi="Arial Narrow"/>
          <w:bCs/>
          <w:sz w:val="22"/>
          <w:szCs w:val="22"/>
        </w:rPr>
        <w:t>ében</w:t>
      </w:r>
      <w:r w:rsidRPr="00362883">
        <w:rPr>
          <w:rFonts w:ascii="Arial Narrow" w:hAnsi="Arial Narrow"/>
          <w:bCs/>
          <w:sz w:val="22"/>
          <w:szCs w:val="22"/>
        </w:rPr>
        <w:t xml:space="preserve"> kapott felhatalmazás alapján </w:t>
      </w:r>
      <w:r>
        <w:rPr>
          <w:rFonts w:ascii="Arial Narrow" w:hAnsi="Arial Narrow"/>
          <w:bCs/>
          <w:sz w:val="22"/>
          <w:szCs w:val="22"/>
        </w:rPr>
        <w:t xml:space="preserve">a </w:t>
      </w:r>
      <w:r w:rsidRPr="00A94ACE">
        <w:rPr>
          <w:rFonts w:ascii="Arial Narrow" w:hAnsi="Arial Narrow" w:cs="Arial"/>
          <w:sz w:val="22"/>
          <w:szCs w:val="22"/>
        </w:rPr>
        <w:t>Településszerkezeti tervet és leírását az előterjesztésben foglaltak szerint megtárgyalta</w:t>
      </w:r>
      <w:r>
        <w:rPr>
          <w:rFonts w:ascii="Arial Narrow" w:hAnsi="Arial Narrow" w:cs="Arial"/>
          <w:sz w:val="22"/>
          <w:szCs w:val="22"/>
        </w:rPr>
        <w:t xml:space="preserve"> és az alábbi határozatot hozta:</w:t>
      </w:r>
    </w:p>
    <w:p w:rsidR="003E1CDE" w:rsidRPr="00A94ACE" w:rsidRDefault="003E1CDE" w:rsidP="003E1CDE">
      <w:pPr>
        <w:jc w:val="both"/>
        <w:rPr>
          <w:rFonts w:ascii="Arial Narrow" w:hAnsi="Arial Narrow" w:cs="Arial"/>
          <w:sz w:val="22"/>
          <w:szCs w:val="22"/>
        </w:rPr>
      </w:pPr>
    </w:p>
    <w:p w:rsidR="003E1CDE" w:rsidRPr="00A94ACE" w:rsidRDefault="003E1CDE" w:rsidP="003E1CDE">
      <w:pPr>
        <w:numPr>
          <w:ilvl w:val="0"/>
          <w:numId w:val="8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Mészáros Ákos okl. településmérnök </w:t>
      </w:r>
      <w:r w:rsidRPr="00A94ACE">
        <w:rPr>
          <w:rFonts w:ascii="Arial Narrow" w:hAnsi="Arial Narrow" w:cs="Arial"/>
          <w:sz w:val="22"/>
          <w:szCs w:val="22"/>
        </w:rPr>
        <w:t xml:space="preserve">által </w:t>
      </w:r>
      <w:r>
        <w:rPr>
          <w:rFonts w:ascii="Arial Narrow" w:hAnsi="Arial Narrow" w:cs="Arial"/>
          <w:sz w:val="22"/>
          <w:szCs w:val="22"/>
        </w:rPr>
        <w:t>K-E-20/12.</w:t>
      </w:r>
      <w:r w:rsidRPr="00A94ACE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94ACE">
        <w:rPr>
          <w:rFonts w:ascii="Arial Narrow" w:hAnsi="Arial Narrow" w:cs="Arial"/>
          <w:sz w:val="22"/>
          <w:szCs w:val="22"/>
        </w:rPr>
        <w:t>Tsz.-on</w:t>
      </w:r>
      <w:proofErr w:type="spellEnd"/>
      <w:r w:rsidRPr="00A94ACE">
        <w:rPr>
          <w:rFonts w:ascii="Arial Narrow" w:hAnsi="Arial Narrow" w:cs="Arial"/>
          <w:sz w:val="22"/>
          <w:szCs w:val="22"/>
        </w:rPr>
        <w:t xml:space="preserve"> készített </w:t>
      </w:r>
      <w:r>
        <w:rPr>
          <w:rFonts w:ascii="Arial Narrow" w:hAnsi="Arial Narrow" w:cs="Arial"/>
          <w:sz w:val="22"/>
          <w:szCs w:val="22"/>
        </w:rPr>
        <w:t>Településs</w:t>
      </w:r>
      <w:r w:rsidRPr="00A94ACE">
        <w:rPr>
          <w:rFonts w:ascii="Arial Narrow" w:hAnsi="Arial Narrow" w:cs="Arial"/>
          <w:sz w:val="22"/>
          <w:szCs w:val="22"/>
        </w:rPr>
        <w:t xml:space="preserve">zerkezeti tervét </w:t>
      </w:r>
      <w:r>
        <w:rPr>
          <w:rFonts w:ascii="Arial Narrow" w:hAnsi="Arial Narrow" w:cs="Arial"/>
          <w:sz w:val="22"/>
          <w:szCs w:val="22"/>
        </w:rPr>
        <w:t>(</w:t>
      </w:r>
      <w:r w:rsidRPr="00D84B7F">
        <w:rPr>
          <w:rFonts w:ascii="Arial Narrow" w:hAnsi="Arial Narrow"/>
          <w:sz w:val="22"/>
          <w:szCs w:val="22"/>
        </w:rPr>
        <w:t xml:space="preserve">a </w:t>
      </w:r>
      <w:r>
        <w:rPr>
          <w:rFonts w:ascii="Arial Narrow" w:hAnsi="Arial Narrow"/>
          <w:sz w:val="22"/>
          <w:szCs w:val="22"/>
        </w:rPr>
        <w:t>T-2.b számú</w:t>
      </w:r>
      <w:r>
        <w:rPr>
          <w:rFonts w:ascii="Arial Narrow" w:hAnsi="Arial Narrow" w:cs="Arial"/>
          <w:sz w:val="22"/>
          <w:szCs w:val="22"/>
        </w:rPr>
        <w:t xml:space="preserve">) </w:t>
      </w:r>
      <w:r w:rsidRPr="00A94ACE">
        <w:rPr>
          <w:rFonts w:ascii="Arial Narrow" w:hAnsi="Arial Narrow" w:cs="Arial"/>
          <w:sz w:val="22"/>
          <w:szCs w:val="22"/>
        </w:rPr>
        <w:t xml:space="preserve">és a </w:t>
      </w:r>
      <w:r>
        <w:rPr>
          <w:rFonts w:ascii="Arial Narrow" w:hAnsi="Arial Narrow" w:cs="Arial"/>
          <w:sz w:val="22"/>
          <w:szCs w:val="22"/>
        </w:rPr>
        <w:t>település</w:t>
      </w:r>
      <w:r w:rsidRPr="00A94ACE">
        <w:rPr>
          <w:rFonts w:ascii="Arial Narrow" w:hAnsi="Arial Narrow" w:cs="Arial"/>
          <w:sz w:val="22"/>
          <w:szCs w:val="22"/>
        </w:rPr>
        <w:t>szerkezeti terv</w:t>
      </w:r>
      <w:r>
        <w:rPr>
          <w:rFonts w:ascii="Arial Narrow" w:hAnsi="Arial Narrow" w:cs="Arial"/>
          <w:sz w:val="22"/>
          <w:szCs w:val="22"/>
        </w:rPr>
        <w:t>ek</w:t>
      </w:r>
      <w:r w:rsidRPr="00A94ACE">
        <w:rPr>
          <w:rFonts w:ascii="Arial Narrow" w:hAnsi="Arial Narrow" w:cs="Arial"/>
          <w:sz w:val="22"/>
          <w:szCs w:val="22"/>
        </w:rPr>
        <w:t xml:space="preserve"> leírását elfogadja.</w:t>
      </w:r>
    </w:p>
    <w:p w:rsidR="003E1CDE" w:rsidRPr="00F17734" w:rsidRDefault="003E1CDE" w:rsidP="003E1CDE">
      <w:pPr>
        <w:jc w:val="both"/>
        <w:rPr>
          <w:rFonts w:ascii="Arial Narrow" w:hAnsi="Arial Narrow" w:cs="Arial"/>
          <w:sz w:val="22"/>
          <w:szCs w:val="22"/>
        </w:rPr>
      </w:pPr>
    </w:p>
    <w:p w:rsidR="003E1CDE" w:rsidRPr="00F17734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MT"/>
          <w:sz w:val="22"/>
          <w:szCs w:val="22"/>
        </w:rPr>
      </w:pPr>
      <w:r w:rsidRPr="00F17734">
        <w:rPr>
          <w:rFonts w:ascii="Arial Narrow" w:hAnsi="Arial Narrow" w:cs="ArialMT"/>
          <w:sz w:val="22"/>
          <w:szCs w:val="22"/>
        </w:rPr>
        <w:t>A településfejlesztési, településrendezési tevékenységek elő</w:t>
      </w:r>
      <w:r>
        <w:rPr>
          <w:rFonts w:ascii="Arial Narrow" w:hAnsi="Arial Narrow" w:cs="ArialMT"/>
          <w:sz w:val="22"/>
          <w:szCs w:val="22"/>
        </w:rPr>
        <w:t>készítése során</w:t>
      </w:r>
      <w:r w:rsidRPr="00F17734">
        <w:rPr>
          <w:rFonts w:ascii="Arial Narrow" w:hAnsi="Arial Narrow" w:cs="ArialMT"/>
          <w:sz w:val="22"/>
          <w:szCs w:val="22"/>
        </w:rPr>
        <w:t xml:space="preserve"> me</w:t>
      </w:r>
      <w:r>
        <w:rPr>
          <w:rFonts w:ascii="Arial Narrow" w:hAnsi="Arial Narrow" w:cs="ArialMT"/>
          <w:sz w:val="22"/>
          <w:szCs w:val="22"/>
        </w:rPr>
        <w:t xml:space="preserve">gállapított Településszerkezeti </w:t>
      </w:r>
      <w:r w:rsidRPr="00F17734">
        <w:rPr>
          <w:rFonts w:ascii="Arial Narrow" w:hAnsi="Arial Narrow" w:cs="ArialMT"/>
          <w:sz w:val="22"/>
          <w:szCs w:val="22"/>
        </w:rPr>
        <w:t>Tervben és az</w:t>
      </w:r>
      <w:r>
        <w:rPr>
          <w:rFonts w:ascii="Arial Narrow" w:hAnsi="Arial Narrow" w:cs="ArialMT"/>
          <w:sz w:val="22"/>
          <w:szCs w:val="22"/>
        </w:rPr>
        <w:t xml:space="preserve"> </w:t>
      </w:r>
      <w:r w:rsidRPr="00F17734">
        <w:rPr>
          <w:rFonts w:ascii="Arial Narrow" w:hAnsi="Arial Narrow" w:cs="ArialMT"/>
          <w:sz w:val="22"/>
          <w:szCs w:val="22"/>
        </w:rPr>
        <w:t>elválaszthatatlan részét képező Település</w:t>
      </w:r>
      <w:r>
        <w:rPr>
          <w:rFonts w:ascii="Arial Narrow" w:hAnsi="Arial Narrow" w:cs="ArialMT"/>
          <w:sz w:val="22"/>
          <w:szCs w:val="22"/>
        </w:rPr>
        <w:t xml:space="preserve">szerkezeti </w:t>
      </w:r>
      <w:r w:rsidRPr="00F17734">
        <w:rPr>
          <w:rFonts w:ascii="Arial Narrow" w:hAnsi="Arial Narrow" w:cs="ArialMT"/>
          <w:sz w:val="22"/>
          <w:szCs w:val="22"/>
        </w:rPr>
        <w:t>Terv Leírásában</w:t>
      </w:r>
      <w:r>
        <w:rPr>
          <w:rFonts w:ascii="Arial Narrow" w:hAnsi="Arial Narrow" w:cs="ArialMT"/>
          <w:sz w:val="22"/>
          <w:szCs w:val="22"/>
        </w:rPr>
        <w:t xml:space="preserve"> </w:t>
      </w:r>
      <w:r w:rsidRPr="00F17734">
        <w:rPr>
          <w:rFonts w:ascii="Arial Narrow" w:hAnsi="Arial Narrow" w:cs="ArialMT"/>
          <w:sz w:val="22"/>
          <w:szCs w:val="22"/>
        </w:rPr>
        <w:t>foglaltakat együttesen kell alkalmazni.</w:t>
      </w: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Pr="00A71DBB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:rsidR="003E1CDE" w:rsidRPr="00A71DBB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71DBB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A határozatot kapják: </w:t>
      </w:r>
    </w:p>
    <w:p w:rsidR="003E1CDE" w:rsidRPr="00A71DBB" w:rsidRDefault="003E1CDE" w:rsidP="003E1CDE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A71DBB">
        <w:rPr>
          <w:rFonts w:ascii="Arial Narrow" w:hAnsi="Arial Narrow" w:cs="Arial"/>
          <w:color w:val="000000"/>
          <w:sz w:val="22"/>
          <w:szCs w:val="22"/>
        </w:rPr>
        <w:t>1.) a K</w:t>
      </w:r>
      <w:r>
        <w:rPr>
          <w:rFonts w:ascii="Arial Narrow" w:hAnsi="Arial Narrow" w:cs="Arial"/>
          <w:color w:val="000000"/>
          <w:sz w:val="22"/>
          <w:szCs w:val="22"/>
        </w:rPr>
        <w:t xml:space="preserve">épviselőtestület </w:t>
      </w:r>
      <w:r w:rsidRPr="00A71DBB">
        <w:rPr>
          <w:rFonts w:ascii="Arial Narrow" w:hAnsi="Arial Narrow" w:cs="Arial"/>
          <w:color w:val="000000"/>
          <w:sz w:val="22"/>
          <w:szCs w:val="22"/>
        </w:rPr>
        <w:t xml:space="preserve">tagjai </w:t>
      </w:r>
    </w:p>
    <w:p w:rsidR="003E1CDE" w:rsidRPr="00355384" w:rsidRDefault="003E1CDE" w:rsidP="003E1CDE">
      <w:pPr>
        <w:jc w:val="both"/>
        <w:rPr>
          <w:rFonts w:ascii="Arial Narrow" w:hAnsi="Arial Narrow" w:cs="Arial"/>
          <w:b/>
          <w:color w:val="FFFFFF"/>
          <w:spacing w:val="30"/>
          <w:sz w:val="22"/>
          <w:szCs w:val="22"/>
        </w:rPr>
      </w:pPr>
      <w:r w:rsidRPr="00355384">
        <w:rPr>
          <w:rFonts w:ascii="Arial Narrow" w:hAnsi="Arial Narrow" w:cs="Arial"/>
          <w:color w:val="000000"/>
          <w:sz w:val="22"/>
          <w:szCs w:val="22"/>
        </w:rPr>
        <w:t>2.) a jegyző és a polgármesteri hivatal belső szervezeti egységeinek vezetői</w:t>
      </w:r>
    </w:p>
    <w:p w:rsidR="003E1CDE" w:rsidRDefault="003E1CDE" w:rsidP="003E1CDE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3E1CDE" w:rsidRPr="00213B21" w:rsidRDefault="003E1CDE" w:rsidP="003E1CDE">
      <w:pPr>
        <w:shd w:val="clear" w:color="auto" w:fill="333333"/>
        <w:rPr>
          <w:rFonts w:ascii="Arial Narrow" w:hAnsi="Arial Narrow" w:cs="Arial"/>
          <w:b/>
          <w:color w:val="FFFFFF"/>
          <w:spacing w:val="30"/>
          <w:sz w:val="22"/>
          <w:szCs w:val="22"/>
        </w:rPr>
      </w:pPr>
      <w:r w:rsidRPr="00213B21">
        <w:rPr>
          <w:rFonts w:ascii="Arial Narrow" w:hAnsi="Arial Narrow"/>
          <w:b/>
          <w:sz w:val="22"/>
          <w:szCs w:val="22"/>
        </w:rPr>
        <w:t xml:space="preserve">M </w:t>
      </w:r>
      <w:proofErr w:type="spellStart"/>
      <w:r w:rsidRPr="00213B21">
        <w:rPr>
          <w:rFonts w:ascii="Arial Narrow" w:hAnsi="Arial Narrow" w:cs="Arial"/>
          <w:b/>
          <w:color w:val="FFFFFF"/>
          <w:spacing w:val="30"/>
          <w:sz w:val="22"/>
          <w:szCs w:val="22"/>
        </w:rPr>
        <w:t>elléklet</w:t>
      </w:r>
      <w:proofErr w:type="spellEnd"/>
      <w:r w:rsidRPr="00213B21">
        <w:rPr>
          <w:rFonts w:ascii="Arial Narrow" w:hAnsi="Arial Narrow" w:cs="Arial"/>
          <w:b/>
          <w:color w:val="FFFFFF"/>
          <w:spacing w:val="30"/>
          <w:sz w:val="22"/>
          <w:szCs w:val="22"/>
        </w:rPr>
        <w:t xml:space="preserve">: </w:t>
      </w:r>
    </w:p>
    <w:p w:rsidR="003E1CDE" w:rsidRPr="00213B21" w:rsidRDefault="003E1CDE" w:rsidP="003E1CDE">
      <w:pPr>
        <w:shd w:val="clear" w:color="auto" w:fill="333333"/>
        <w:rPr>
          <w:rFonts w:ascii="Arial Narrow" w:hAnsi="Arial Narrow" w:cs="Arial"/>
          <w:b/>
          <w:color w:val="FFFFFF"/>
          <w:spacing w:val="30"/>
          <w:sz w:val="22"/>
          <w:szCs w:val="22"/>
        </w:rPr>
      </w:pPr>
      <w:r w:rsidRPr="00213B21">
        <w:rPr>
          <w:rFonts w:ascii="Arial Narrow" w:hAnsi="Arial Narrow" w:cs="Arial"/>
          <w:b/>
          <w:color w:val="FFFFFF"/>
          <w:spacing w:val="30"/>
          <w:sz w:val="22"/>
          <w:szCs w:val="22"/>
        </w:rPr>
        <w:t>1</w:t>
      </w:r>
      <w:proofErr w:type="gramStart"/>
      <w:r w:rsidRPr="00213B21">
        <w:rPr>
          <w:rFonts w:ascii="Arial Narrow" w:hAnsi="Arial Narrow" w:cs="Arial"/>
          <w:b/>
          <w:color w:val="FFFFFF"/>
          <w:spacing w:val="30"/>
          <w:sz w:val="22"/>
          <w:szCs w:val="22"/>
        </w:rPr>
        <w:t>.sz.</w:t>
      </w:r>
      <w:proofErr w:type="gramEnd"/>
      <w:r w:rsidRPr="00213B21">
        <w:rPr>
          <w:rFonts w:ascii="Arial Narrow" w:hAnsi="Arial Narrow" w:cs="Arial"/>
          <w:b/>
          <w:color w:val="FFFFFF"/>
          <w:spacing w:val="30"/>
          <w:sz w:val="22"/>
          <w:szCs w:val="22"/>
        </w:rPr>
        <w:t xml:space="preserve"> melléklet: T-2.a-T-2.b rajzszámú településszerkezeti tervlapok</w:t>
      </w:r>
    </w:p>
    <w:p w:rsidR="003E1CDE" w:rsidRPr="00213B21" w:rsidRDefault="003E1CDE" w:rsidP="003E1CDE">
      <w:pPr>
        <w:shd w:val="clear" w:color="auto" w:fill="333333"/>
        <w:rPr>
          <w:rFonts w:ascii="Arial Narrow" w:hAnsi="Arial Narrow" w:cs="Arial"/>
          <w:b/>
          <w:color w:val="FFFFFF"/>
          <w:spacing w:val="30"/>
          <w:sz w:val="22"/>
          <w:szCs w:val="22"/>
        </w:rPr>
      </w:pPr>
      <w:r w:rsidRPr="00213B21">
        <w:rPr>
          <w:rFonts w:ascii="Arial Narrow" w:hAnsi="Arial Narrow" w:cs="Arial"/>
          <w:b/>
          <w:color w:val="FFFFFF"/>
          <w:spacing w:val="30"/>
          <w:sz w:val="22"/>
          <w:szCs w:val="22"/>
        </w:rPr>
        <w:t xml:space="preserve">2.sz. melléklet: </w:t>
      </w:r>
      <w:proofErr w:type="gramStart"/>
      <w:r w:rsidRPr="00213B21">
        <w:rPr>
          <w:rFonts w:ascii="Arial Narrow" w:hAnsi="Arial Narrow" w:cs="Arial"/>
          <w:b/>
          <w:color w:val="FFFFFF"/>
          <w:spacing w:val="30"/>
          <w:sz w:val="22"/>
          <w:szCs w:val="22"/>
        </w:rPr>
        <w:t>Terület-felhasználás módosulások</w:t>
      </w:r>
      <w:proofErr w:type="gramEnd"/>
    </w:p>
    <w:p w:rsidR="003E1CDE" w:rsidRPr="002455E9" w:rsidRDefault="003E1CDE" w:rsidP="003E1CDE">
      <w:pPr>
        <w:shd w:val="clear" w:color="auto" w:fill="333333"/>
        <w:rPr>
          <w:rFonts w:ascii="Arial Narrow" w:hAnsi="Arial Narrow" w:cs="Arial"/>
          <w:b/>
          <w:color w:val="FFFFFF"/>
          <w:spacing w:val="30"/>
          <w:sz w:val="22"/>
          <w:szCs w:val="22"/>
        </w:rPr>
      </w:pPr>
      <w:r>
        <w:rPr>
          <w:rFonts w:ascii="Arial Narrow" w:hAnsi="Arial Narrow" w:cs="Arial"/>
          <w:b/>
          <w:color w:val="FFFFFF"/>
          <w:spacing w:val="30"/>
          <w:sz w:val="22"/>
          <w:szCs w:val="22"/>
        </w:rPr>
        <w:br w:type="page"/>
      </w:r>
      <w:r w:rsidRPr="00213B21">
        <w:rPr>
          <w:rFonts w:ascii="Arial Narrow" w:hAnsi="Arial Narrow" w:cs="Arial"/>
          <w:b/>
          <w:color w:val="FFFFFF"/>
          <w:spacing w:val="30"/>
          <w:sz w:val="22"/>
          <w:szCs w:val="22"/>
        </w:rPr>
        <w:lastRenderedPageBreak/>
        <w:t>2</w:t>
      </w:r>
      <w:proofErr w:type="gramStart"/>
      <w:r w:rsidRPr="00213B21">
        <w:rPr>
          <w:rFonts w:ascii="Arial Narrow" w:hAnsi="Arial Narrow" w:cs="Arial"/>
          <w:b/>
          <w:color w:val="FFFFFF"/>
          <w:spacing w:val="30"/>
          <w:sz w:val="22"/>
          <w:szCs w:val="22"/>
        </w:rPr>
        <w:t>.sz.</w:t>
      </w:r>
      <w:proofErr w:type="gramEnd"/>
      <w:r w:rsidRPr="00213B21">
        <w:rPr>
          <w:rFonts w:ascii="Arial Narrow" w:hAnsi="Arial Narrow" w:cs="Arial"/>
          <w:b/>
          <w:color w:val="FFFFFF"/>
          <w:spacing w:val="30"/>
          <w:sz w:val="22"/>
          <w:szCs w:val="22"/>
        </w:rPr>
        <w:t xml:space="preserve"> melléklet</w:t>
      </w:r>
    </w:p>
    <w:tbl>
      <w:tblPr>
        <w:tblpPr w:leftFromText="141" w:rightFromText="141" w:vertAnchor="text" w:tblpY="1"/>
        <w:tblOverlap w:val="never"/>
        <w:tblW w:w="87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540"/>
        <w:gridCol w:w="1240"/>
        <w:gridCol w:w="1480"/>
      </w:tblGrid>
      <w:tr w:rsidR="003E1CDE" w:rsidTr="0025481B">
        <w:trPr>
          <w:trHeight w:val="345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F7F700"/>
            <w:vAlign w:val="center"/>
            <w:hideMark/>
          </w:tcPr>
          <w:p w:rsidR="003E1CDE" w:rsidRDefault="003E1CDE" w:rsidP="0025481B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 </w:t>
            </w:r>
          </w:p>
        </w:tc>
      </w:tr>
      <w:tr w:rsidR="003E1CDE" w:rsidTr="0025481B">
        <w:trPr>
          <w:trHeight w:val="315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BEÉPÍTÉSRE SZÁNT TERÜLETEK</w:t>
            </w:r>
          </w:p>
        </w:tc>
      </w:tr>
      <w:tr w:rsidR="003E1CDE" w:rsidTr="0025481B">
        <w:trPr>
          <w:trHeight w:val="315"/>
        </w:trPr>
        <w:tc>
          <w:tcPr>
            <w:tcW w:w="6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Területfelhasználás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Hatályos terv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Új terv</w:t>
            </w:r>
          </w:p>
        </w:tc>
      </w:tr>
      <w:tr w:rsidR="003E1CDE" w:rsidTr="0025481B">
        <w:trPr>
          <w:trHeight w:val="315"/>
        </w:trPr>
        <w:tc>
          <w:tcPr>
            <w:tcW w:w="6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terület (ha)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terület (ha)</w:t>
            </w:r>
          </w:p>
        </w:tc>
      </w:tr>
      <w:tr w:rsidR="003E1CDE" w:rsidTr="0025481B">
        <w:trPr>
          <w:trHeight w:val="24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Lakóterület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Nagyvárosias lakóterület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121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Kisvárosias lakóterület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7,435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7,3749</w:t>
            </w:r>
          </w:p>
        </w:tc>
      </w:tr>
      <w:tr w:rsidR="003E1CDE" w:rsidTr="0025481B">
        <w:trPr>
          <w:trHeight w:val="6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Kertvárosias lakóterület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306,969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308,3913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Falusias lakóterület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169,737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155,1172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Vegyes terület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Településközpont vegyes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45,825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Pr="00F058E4" w:rsidRDefault="003E1CDE" w:rsidP="0025481B">
            <w:pPr>
              <w:jc w:val="center"/>
              <w:rPr>
                <w:rFonts w:ascii="Arial Narrow" w:hAnsi="Arial Narrow" w:cs="Calibri"/>
                <w:strike/>
                <w:color w:val="FF0000"/>
                <w:sz w:val="22"/>
                <w:szCs w:val="22"/>
              </w:rPr>
            </w:pPr>
            <w:r w:rsidRPr="00F058E4">
              <w:rPr>
                <w:rFonts w:ascii="Arial Narrow" w:hAnsi="Arial Narrow" w:cs="Calibri"/>
                <w:strike/>
                <w:color w:val="FF0000"/>
                <w:sz w:val="22"/>
                <w:szCs w:val="22"/>
              </w:rPr>
              <w:t>45,5417</w:t>
            </w:r>
          </w:p>
          <w:p w:rsidR="003E1CDE" w:rsidRPr="00F058E4" w:rsidRDefault="003E1CDE" w:rsidP="0025481B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F058E4">
              <w:rPr>
                <w:rFonts w:ascii="Arial Narrow" w:hAnsi="Arial Narrow" w:cs="Calibri"/>
                <w:color w:val="FF0000"/>
                <w:sz w:val="22"/>
                <w:szCs w:val="22"/>
              </w:rPr>
              <w:t>4</w:t>
            </w: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6</w:t>
            </w:r>
            <w:r w:rsidRPr="00F058E4">
              <w:rPr>
                <w:rFonts w:ascii="Arial Narrow" w:hAnsi="Arial Narrow" w:cs="Calibri"/>
                <w:color w:val="FF0000"/>
                <w:sz w:val="22"/>
                <w:szCs w:val="22"/>
              </w:rPr>
              <w:t>,</w:t>
            </w: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2364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Intézményterület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Pr="00F058E4" w:rsidRDefault="003E1CDE" w:rsidP="0025481B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 w:rsidRPr="00F058E4">
              <w:rPr>
                <w:rFonts w:ascii="Arial Narrow" w:hAnsi="Arial Narrow" w:cs="Calibri"/>
                <w:color w:val="FF0000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Gazdasági terület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Gksz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Kereskedelmi gazdasági szolgáltató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130,744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139,9143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Gip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Ipari gazdasági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118,7865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115,2533</w:t>
            </w:r>
          </w:p>
        </w:tc>
      </w:tr>
      <w:tr w:rsidR="003E1CDE" w:rsidTr="0025481B">
        <w:trPr>
          <w:trHeight w:val="64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Egyéb nem zavaró hatású gazdasági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3,6265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7,7357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Üdülőterület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Üü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Üdülőházas üdülőterület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14,1452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Pr="00F058E4" w:rsidRDefault="003E1CDE" w:rsidP="0025481B">
            <w:pPr>
              <w:jc w:val="center"/>
              <w:rPr>
                <w:rFonts w:ascii="Arial Narrow" w:hAnsi="Arial Narrow" w:cs="Calibri"/>
                <w:strike/>
                <w:sz w:val="22"/>
                <w:szCs w:val="22"/>
              </w:rPr>
            </w:pPr>
            <w:r w:rsidRPr="00F058E4">
              <w:rPr>
                <w:rFonts w:ascii="Arial Narrow" w:hAnsi="Arial Narrow" w:cs="Calibri"/>
                <w:strike/>
                <w:sz w:val="22"/>
                <w:szCs w:val="22"/>
              </w:rPr>
              <w:t>14,1452</w:t>
            </w:r>
          </w:p>
          <w:p w:rsidR="003E1CDE" w:rsidRPr="00F058E4" w:rsidRDefault="003E1CDE" w:rsidP="0025481B">
            <w:pPr>
              <w:jc w:val="center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FF0000"/>
                <w:sz w:val="22"/>
                <w:szCs w:val="22"/>
              </w:rPr>
              <w:t>13,7338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Üh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Hétvégiházas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üdülőterület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20,2094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20,0655</w:t>
            </w:r>
          </w:p>
        </w:tc>
      </w:tr>
      <w:tr w:rsidR="003E1CDE" w:rsidTr="0025481B">
        <w:trPr>
          <w:trHeight w:val="7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Különleges beépítésre szánt terület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Nagy bevásárlóközpont és nagykiterjedésű kereskedelmi célú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138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Log: Nagy kiterjedésű szállítmányozási-, raktározási és logisztikai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Vás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Vásár, kiállítás és kongresszus területe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Kvás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2,6399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2,6399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Okt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Oktatási központok területe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Kokt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1,2056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2,6324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Egészségügyi épület elhelyezésére szolgáló terület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Keü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3,8976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3,8976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Nagykiterjedésű sportolási célú terület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Ksp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2,7561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Pr="008D24A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8D24AE">
              <w:rPr>
                <w:rFonts w:ascii="Arial Narrow" w:hAnsi="Arial Narrow" w:cs="Calibri"/>
                <w:sz w:val="22"/>
                <w:szCs w:val="22"/>
              </w:rPr>
              <w:t>2,7561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Kutatás-fejlesztés céljára szolgáló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107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En: Megújuló energiaforrás hasznosításának céljára szolgáló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Ák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Állatkert területe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Növénykert területe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B: Nyersanyag kitermelés (bánya) nyersanyag feldolgozás céljára szolgáló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Hon: Honvédelmi, katonai és nemzetbiztonsági célra szolgáló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Hull: Hulladékkezelő,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-lerakó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területe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Khull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108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Közl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Közlekedéshez kapcsolódó épület elhelyezésére szolgáló terület, ha az nem a közlekedési területen belül kerül elhelyezésére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Rept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Repülőtér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területe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T: Temető területe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6,838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6,838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Mezőgazdasági üzemi terület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Kmü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35,1544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121,8135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Szabadidős célú terület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Ksz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Kö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Közmű- és hírközlési létesítmény terület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Kkö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0,327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0,8256</w:t>
            </w:r>
          </w:p>
        </w:tc>
      </w:tr>
      <w:tr w:rsidR="003E1CDE" w:rsidTr="0025481B">
        <w:trPr>
          <w:trHeight w:val="414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Egyéb: az OTÉK 10-23. §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-ában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foglaltak egyikébe sem sorolható, helyi sajátosságot hordozó terület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Strand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területe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Kstr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Kegyeleti park területe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Kkp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Oktatási központok területe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Kokt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Sorgarázsok területe - Kg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Szennyvízkezelő területe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Kszv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Vadászház területe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Kvad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Állatmenhely területe - Kám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53,5656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75,1309</w:t>
            </w:r>
          </w:p>
        </w:tc>
      </w:tr>
      <w:tr w:rsidR="003E1CDE" w:rsidTr="0025481B">
        <w:trPr>
          <w:trHeight w:val="50"/>
        </w:trPr>
        <w:tc>
          <w:tcPr>
            <w:tcW w:w="6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ÖSSZESEN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923,8618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1030,0731</w:t>
            </w:r>
          </w:p>
          <w:p w:rsidR="003E1CDE" w:rsidRDefault="003E1CDE" w:rsidP="0025481B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  <w:tr w:rsidR="003E1CDE" w:rsidTr="0025481B">
        <w:trPr>
          <w:trHeight w:val="345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F7F700"/>
            <w:vAlign w:val="center"/>
            <w:hideMark/>
          </w:tcPr>
          <w:p w:rsidR="003E1CDE" w:rsidRDefault="003E1CDE" w:rsidP="0025481B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> </w:t>
            </w:r>
          </w:p>
        </w:tc>
      </w:tr>
      <w:tr w:rsidR="003E1CDE" w:rsidTr="0025481B">
        <w:trPr>
          <w:trHeight w:val="33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BEÉPÍTÉSRE NEM SZÁNT TERÜLETEK</w:t>
            </w:r>
          </w:p>
        </w:tc>
      </w:tr>
      <w:tr w:rsidR="003E1CDE" w:rsidTr="0025481B">
        <w:trPr>
          <w:trHeight w:val="126"/>
        </w:trPr>
        <w:tc>
          <w:tcPr>
            <w:tcW w:w="60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Területfelhasználás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Hatályos terv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Új terv</w:t>
            </w:r>
          </w:p>
        </w:tc>
      </w:tr>
      <w:tr w:rsidR="003E1CDE" w:rsidTr="0025481B">
        <w:trPr>
          <w:trHeight w:val="315"/>
        </w:trPr>
        <w:tc>
          <w:tcPr>
            <w:tcW w:w="60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terület (ha)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terület (ha)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Közlekedési és közmű terület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Köu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: Közúti közlekedési terület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404,3187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427,9949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Kök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Kötöttpályás közlekedési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27,984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27,9034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Köv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Vízi közlekedési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Köl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Légi közlekedési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Zöldterület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Közkert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6,2006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5,6677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Zkp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Közpark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28,8149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29,6555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Erdőterület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Védelmi erdőterület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106,067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145,6208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Gazdasági erdőterület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630,754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859,1528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Közjóléti erdőterület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Mezőgazdasági terület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Kertes mezőgazdasági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63,5421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63,5421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Általános mezőgazdasági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7405,339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7036,7506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Mko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Korlátozott használatú mezőgazdasági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2291,071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2191,938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Vízgazdálkodási terület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V: Vízgazdálkodási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808,267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771,3854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Természetközeli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 xml:space="preserve"> terület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Természetközeli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81,0035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Különleges beépítésre nem szánt terület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Egészségügyi épület elhelyezésére szolgáló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Nagykiterjedésű sportolási célú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Kutatás-fejlesztés céljára szolgáló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En: Megújuló energiaforrás hasznosításának céljára szolgáló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Vadaspark, arborétum területe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T: Temető területe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B: Nyersanyag kitermelés (bánya) nyersanyag feldolgozás céljára szolgáló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114,252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152,2705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Honvédelmi, katonai és nemzetbiztonsági célra szolgáló terület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Burkolt vagy fásított köztér, sétány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0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Kh</w:t>
            </w:r>
            <w:r w:rsidRPr="00266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ull</w:t>
            </w:r>
            <w:proofErr w:type="spellEnd"/>
            <w:r w:rsidRPr="00266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 Hulladék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kezelő,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-lerakó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területe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29,265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28,3569</w:t>
            </w:r>
          </w:p>
        </w:tc>
      </w:tr>
      <w:tr w:rsidR="003E1CDE" w:rsidTr="0025481B">
        <w:trPr>
          <w:trHeight w:val="5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CDE" w:rsidRDefault="003E1CDE" w:rsidP="0025481B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Egyéb: az OTÉK 10-23. §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-ában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foglaltak egyikébe sem sorolható, helyi sajátosságot hordozó terület</w:t>
            </w:r>
          </w:p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Turisztikai fejlesztési központ területe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Ktur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13,7953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2,2172</w:t>
            </w:r>
          </w:p>
        </w:tc>
      </w:tr>
      <w:tr w:rsidR="003E1CDE" w:rsidTr="0025481B">
        <w:trPr>
          <w:trHeight w:val="50"/>
        </w:trPr>
        <w:tc>
          <w:tcPr>
            <w:tcW w:w="6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ÖSSZESEN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11929,6706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CDE" w:rsidRDefault="003E1CDE" w:rsidP="0025481B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11823,4593</w:t>
            </w:r>
          </w:p>
        </w:tc>
      </w:tr>
    </w:tbl>
    <w:p w:rsidR="003E1CDE" w:rsidRDefault="003E1CDE" w:rsidP="003E1CDE">
      <w:pPr>
        <w:rPr>
          <w:rFonts w:ascii="Arial Narrow" w:hAnsi="Arial Narrow" w:cs="Arial"/>
          <w:b/>
          <w:color w:val="FFFFFF"/>
          <w:spacing w:val="30"/>
          <w:sz w:val="22"/>
          <w:szCs w:val="22"/>
        </w:rPr>
      </w:pPr>
    </w:p>
    <w:p w:rsidR="003E1CDE" w:rsidRDefault="003E1CDE" w:rsidP="003E1CDE">
      <w:pPr>
        <w:rPr>
          <w:rFonts w:ascii="Arial Narrow" w:hAnsi="Arial Narrow" w:cs="Arial"/>
          <w:b/>
          <w:color w:val="FFFFFF"/>
          <w:spacing w:val="30"/>
          <w:sz w:val="22"/>
          <w:szCs w:val="22"/>
        </w:rPr>
      </w:pPr>
    </w:p>
    <w:p w:rsidR="003E1CDE" w:rsidRDefault="003E1CDE" w:rsidP="003E1CDE">
      <w:pPr>
        <w:rPr>
          <w:rFonts w:ascii="Arial Narrow" w:hAnsi="Arial Narrow" w:cs="Arial"/>
          <w:b/>
          <w:color w:val="FFFFFF"/>
          <w:spacing w:val="30"/>
          <w:sz w:val="22"/>
          <w:szCs w:val="22"/>
        </w:rPr>
      </w:pPr>
    </w:p>
    <w:p w:rsidR="003E1CDE" w:rsidRDefault="003E1CDE" w:rsidP="003E1CDE">
      <w:pPr>
        <w:rPr>
          <w:rFonts w:ascii="Arial Narrow" w:hAnsi="Arial Narrow" w:cs="Arial"/>
          <w:b/>
          <w:color w:val="FFFFFF"/>
          <w:spacing w:val="30"/>
          <w:sz w:val="22"/>
          <w:szCs w:val="22"/>
        </w:rPr>
      </w:pPr>
    </w:p>
    <w:p w:rsidR="003E1CDE" w:rsidRDefault="003E1CDE" w:rsidP="003E1CDE">
      <w:pPr>
        <w:rPr>
          <w:rFonts w:ascii="Arial Narrow" w:hAnsi="Arial Narrow" w:cs="Arial"/>
          <w:b/>
          <w:color w:val="FFFFFF"/>
          <w:spacing w:val="30"/>
          <w:sz w:val="22"/>
          <w:szCs w:val="22"/>
        </w:rPr>
      </w:pPr>
    </w:p>
    <w:p w:rsidR="003E1CDE" w:rsidRDefault="003E1CDE" w:rsidP="003E1CDE">
      <w:pPr>
        <w:rPr>
          <w:rFonts w:ascii="Arial Narrow" w:hAnsi="Arial Narrow" w:cs="Arial"/>
          <w:b/>
          <w:color w:val="FFFFFF"/>
          <w:spacing w:val="30"/>
          <w:sz w:val="22"/>
          <w:szCs w:val="22"/>
        </w:rPr>
      </w:pPr>
    </w:p>
    <w:p w:rsidR="003E1CDE" w:rsidRDefault="003E1CDE" w:rsidP="003E1CDE">
      <w:pPr>
        <w:rPr>
          <w:rFonts w:ascii="Arial Narrow" w:hAnsi="Arial Narrow" w:cs="Arial"/>
          <w:b/>
          <w:color w:val="FFFFFF"/>
          <w:spacing w:val="30"/>
          <w:sz w:val="22"/>
          <w:szCs w:val="22"/>
        </w:rPr>
      </w:pPr>
    </w:p>
    <w:p w:rsidR="00465A84" w:rsidRDefault="00465A84" w:rsidP="00ED0CAF">
      <w:pPr>
        <w:jc w:val="right"/>
        <w:rPr>
          <w:sz w:val="24"/>
          <w:szCs w:val="24"/>
        </w:rPr>
      </w:pPr>
    </w:p>
    <w:p w:rsidR="009B2324" w:rsidRDefault="009B2324" w:rsidP="00ED0CAF">
      <w:pPr>
        <w:jc w:val="right"/>
        <w:rPr>
          <w:sz w:val="24"/>
          <w:szCs w:val="24"/>
        </w:rPr>
      </w:pPr>
    </w:p>
    <w:p w:rsidR="009B2324" w:rsidRDefault="009B2324" w:rsidP="00ED0CAF">
      <w:pPr>
        <w:jc w:val="right"/>
        <w:rPr>
          <w:sz w:val="24"/>
          <w:szCs w:val="24"/>
        </w:rPr>
      </w:pPr>
    </w:p>
    <w:p w:rsidR="009B2324" w:rsidRDefault="009B2324" w:rsidP="00ED0CAF">
      <w:pPr>
        <w:jc w:val="right"/>
        <w:rPr>
          <w:sz w:val="24"/>
          <w:szCs w:val="24"/>
        </w:rPr>
      </w:pPr>
    </w:p>
    <w:p w:rsidR="009B2324" w:rsidRDefault="009B2324" w:rsidP="00ED0CAF">
      <w:pPr>
        <w:jc w:val="right"/>
        <w:rPr>
          <w:sz w:val="24"/>
          <w:szCs w:val="24"/>
        </w:rPr>
      </w:pPr>
    </w:p>
    <w:p w:rsidR="009B2324" w:rsidRDefault="009B2324" w:rsidP="00ED0CAF">
      <w:pPr>
        <w:jc w:val="right"/>
        <w:rPr>
          <w:sz w:val="24"/>
          <w:szCs w:val="24"/>
        </w:rPr>
      </w:pPr>
    </w:p>
    <w:p w:rsidR="009B2324" w:rsidRDefault="009B2324" w:rsidP="00ED0CAF">
      <w:pPr>
        <w:jc w:val="right"/>
        <w:rPr>
          <w:sz w:val="24"/>
          <w:szCs w:val="24"/>
        </w:rPr>
      </w:pPr>
    </w:p>
    <w:p w:rsidR="00B00847" w:rsidRPr="0025481B" w:rsidRDefault="00B00847" w:rsidP="0025481B">
      <w:pPr>
        <w:rPr>
          <w:b/>
          <w:sz w:val="22"/>
          <w:szCs w:val="22"/>
        </w:rPr>
      </w:pPr>
    </w:p>
    <w:sectPr w:rsidR="00B00847" w:rsidRPr="0025481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1B" w:rsidRDefault="0025481B">
      <w:r>
        <w:separator/>
      </w:r>
    </w:p>
  </w:endnote>
  <w:endnote w:type="continuationSeparator" w:id="0">
    <w:p w:rsidR="0025481B" w:rsidRDefault="0025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-OneByteIdenti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1B" w:rsidRDefault="0025481B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1B" w:rsidRDefault="0025481B">
      <w:r>
        <w:separator/>
      </w:r>
    </w:p>
  </w:footnote>
  <w:footnote w:type="continuationSeparator" w:id="0">
    <w:p w:rsidR="0025481B" w:rsidRDefault="0025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2D1C6D"/>
    <w:multiLevelType w:val="hybridMultilevel"/>
    <w:tmpl w:val="9AFE8AAC"/>
    <w:lvl w:ilvl="0" w:tplc="089CC588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7532"/>
    <w:multiLevelType w:val="hybridMultilevel"/>
    <w:tmpl w:val="809C7A1C"/>
    <w:lvl w:ilvl="0" w:tplc="18E8E9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6DE1"/>
    <w:multiLevelType w:val="hybridMultilevel"/>
    <w:tmpl w:val="2858FA9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431EC"/>
    <w:multiLevelType w:val="hybridMultilevel"/>
    <w:tmpl w:val="0CBE13E8"/>
    <w:lvl w:ilvl="0" w:tplc="B0507D3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017A96"/>
    <w:multiLevelType w:val="hybridMultilevel"/>
    <w:tmpl w:val="E2463EB2"/>
    <w:lvl w:ilvl="0" w:tplc="D1F06994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84" w:hanging="360"/>
      </w:pPr>
    </w:lvl>
    <w:lvl w:ilvl="2" w:tplc="040E001B" w:tentative="1">
      <w:start w:val="1"/>
      <w:numFmt w:val="lowerRoman"/>
      <w:lvlText w:val="%3."/>
      <w:lvlJc w:val="right"/>
      <w:pPr>
        <w:ind w:left="6904" w:hanging="180"/>
      </w:pPr>
    </w:lvl>
    <w:lvl w:ilvl="3" w:tplc="040E000F" w:tentative="1">
      <w:start w:val="1"/>
      <w:numFmt w:val="decimal"/>
      <w:lvlText w:val="%4."/>
      <w:lvlJc w:val="left"/>
      <w:pPr>
        <w:ind w:left="7624" w:hanging="360"/>
      </w:pPr>
    </w:lvl>
    <w:lvl w:ilvl="4" w:tplc="040E0019" w:tentative="1">
      <w:start w:val="1"/>
      <w:numFmt w:val="lowerLetter"/>
      <w:lvlText w:val="%5."/>
      <w:lvlJc w:val="left"/>
      <w:pPr>
        <w:ind w:left="8344" w:hanging="360"/>
      </w:pPr>
    </w:lvl>
    <w:lvl w:ilvl="5" w:tplc="040E001B" w:tentative="1">
      <w:start w:val="1"/>
      <w:numFmt w:val="lowerRoman"/>
      <w:lvlText w:val="%6."/>
      <w:lvlJc w:val="right"/>
      <w:pPr>
        <w:ind w:left="9064" w:hanging="180"/>
      </w:pPr>
    </w:lvl>
    <w:lvl w:ilvl="6" w:tplc="040E000F" w:tentative="1">
      <w:start w:val="1"/>
      <w:numFmt w:val="decimal"/>
      <w:lvlText w:val="%7."/>
      <w:lvlJc w:val="left"/>
      <w:pPr>
        <w:ind w:left="9784" w:hanging="360"/>
      </w:pPr>
    </w:lvl>
    <w:lvl w:ilvl="7" w:tplc="040E0019" w:tentative="1">
      <w:start w:val="1"/>
      <w:numFmt w:val="lowerLetter"/>
      <w:lvlText w:val="%8."/>
      <w:lvlJc w:val="left"/>
      <w:pPr>
        <w:ind w:left="10504" w:hanging="360"/>
      </w:pPr>
    </w:lvl>
    <w:lvl w:ilvl="8" w:tplc="040E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>
    <w:nsid w:val="2FDE07F2"/>
    <w:multiLevelType w:val="hybridMultilevel"/>
    <w:tmpl w:val="5F4C7740"/>
    <w:lvl w:ilvl="0" w:tplc="3C8AC70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D48A2"/>
    <w:multiLevelType w:val="hybridMultilevel"/>
    <w:tmpl w:val="E4147658"/>
    <w:lvl w:ilvl="0" w:tplc="A66895F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E58E1"/>
    <w:multiLevelType w:val="hybridMultilevel"/>
    <w:tmpl w:val="40EAB612"/>
    <w:lvl w:ilvl="0" w:tplc="1878203E">
      <w:start w:val="4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D4D10"/>
    <w:multiLevelType w:val="hybridMultilevel"/>
    <w:tmpl w:val="53C0608E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8C2EDD"/>
    <w:multiLevelType w:val="hybridMultilevel"/>
    <w:tmpl w:val="508205B0"/>
    <w:lvl w:ilvl="0" w:tplc="10BAFE96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60750B"/>
    <w:multiLevelType w:val="hybridMultilevel"/>
    <w:tmpl w:val="CEAC3CA4"/>
    <w:lvl w:ilvl="0" w:tplc="89E6CC3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B7D31"/>
    <w:multiLevelType w:val="hybridMultilevel"/>
    <w:tmpl w:val="06D21E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C6531"/>
    <w:multiLevelType w:val="multilevel"/>
    <w:tmpl w:val="C5E80456"/>
    <w:lvl w:ilvl="0">
      <w:start w:val="1"/>
      <w:numFmt w:val="bullet"/>
      <w:pStyle w:val="Norml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6B794E3A"/>
    <w:multiLevelType w:val="hybridMultilevel"/>
    <w:tmpl w:val="15862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13"/>
  </w:num>
  <w:num w:numId="15">
    <w:abstractNumId w:val="15"/>
  </w:num>
  <w:num w:numId="16">
    <w:abstractNumId w:val="12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21572"/>
    <w:rsid w:val="00023A9F"/>
    <w:rsid w:val="0003173B"/>
    <w:rsid w:val="000459C3"/>
    <w:rsid w:val="0004711B"/>
    <w:rsid w:val="000666D6"/>
    <w:rsid w:val="000936F5"/>
    <w:rsid w:val="00095BC2"/>
    <w:rsid w:val="000A5B62"/>
    <w:rsid w:val="000C615C"/>
    <w:rsid w:val="000E12CE"/>
    <w:rsid w:val="000E2082"/>
    <w:rsid w:val="000F2878"/>
    <w:rsid w:val="001011B5"/>
    <w:rsid w:val="001215FE"/>
    <w:rsid w:val="00124C81"/>
    <w:rsid w:val="001257CA"/>
    <w:rsid w:val="00131E00"/>
    <w:rsid w:val="00133667"/>
    <w:rsid w:val="001472C9"/>
    <w:rsid w:val="00154300"/>
    <w:rsid w:val="001644A5"/>
    <w:rsid w:val="00165631"/>
    <w:rsid w:val="0016635A"/>
    <w:rsid w:val="00172FEC"/>
    <w:rsid w:val="00174969"/>
    <w:rsid w:val="00175152"/>
    <w:rsid w:val="00177A93"/>
    <w:rsid w:val="001E550B"/>
    <w:rsid w:val="001F7D45"/>
    <w:rsid w:val="0020171B"/>
    <w:rsid w:val="00202F5D"/>
    <w:rsid w:val="00214000"/>
    <w:rsid w:val="0021662A"/>
    <w:rsid w:val="0023333E"/>
    <w:rsid w:val="0025481B"/>
    <w:rsid w:val="0026245E"/>
    <w:rsid w:val="00265749"/>
    <w:rsid w:val="0027752C"/>
    <w:rsid w:val="00284588"/>
    <w:rsid w:val="00290378"/>
    <w:rsid w:val="002C214E"/>
    <w:rsid w:val="002D53FE"/>
    <w:rsid w:val="002E4686"/>
    <w:rsid w:val="002F4666"/>
    <w:rsid w:val="003173DF"/>
    <w:rsid w:val="00324370"/>
    <w:rsid w:val="00325175"/>
    <w:rsid w:val="00343348"/>
    <w:rsid w:val="003514FE"/>
    <w:rsid w:val="0035155D"/>
    <w:rsid w:val="00362CED"/>
    <w:rsid w:val="003713F1"/>
    <w:rsid w:val="00375809"/>
    <w:rsid w:val="003840CD"/>
    <w:rsid w:val="003A3966"/>
    <w:rsid w:val="003B41D3"/>
    <w:rsid w:val="003C58F9"/>
    <w:rsid w:val="003E1CDE"/>
    <w:rsid w:val="003F1D1C"/>
    <w:rsid w:val="003F7BEC"/>
    <w:rsid w:val="00402D4F"/>
    <w:rsid w:val="00413DBD"/>
    <w:rsid w:val="00465A84"/>
    <w:rsid w:val="00481171"/>
    <w:rsid w:val="004831DE"/>
    <w:rsid w:val="00491E92"/>
    <w:rsid w:val="00496C00"/>
    <w:rsid w:val="004D0D90"/>
    <w:rsid w:val="004D22D6"/>
    <w:rsid w:val="004D780B"/>
    <w:rsid w:val="004D7EB2"/>
    <w:rsid w:val="004E206F"/>
    <w:rsid w:val="0050139F"/>
    <w:rsid w:val="00502BE0"/>
    <w:rsid w:val="00511108"/>
    <w:rsid w:val="00513AB1"/>
    <w:rsid w:val="005276A1"/>
    <w:rsid w:val="005333FD"/>
    <w:rsid w:val="00541E73"/>
    <w:rsid w:val="005434CC"/>
    <w:rsid w:val="00550A9D"/>
    <w:rsid w:val="0056110C"/>
    <w:rsid w:val="00582378"/>
    <w:rsid w:val="00583EF7"/>
    <w:rsid w:val="00597B3A"/>
    <w:rsid w:val="005A299C"/>
    <w:rsid w:val="005A64E9"/>
    <w:rsid w:val="005C7197"/>
    <w:rsid w:val="005D362B"/>
    <w:rsid w:val="005D43D0"/>
    <w:rsid w:val="005D587A"/>
    <w:rsid w:val="005D7A45"/>
    <w:rsid w:val="005E5438"/>
    <w:rsid w:val="005E7A5E"/>
    <w:rsid w:val="00600EAC"/>
    <w:rsid w:val="00602D9C"/>
    <w:rsid w:val="0060411F"/>
    <w:rsid w:val="00611A74"/>
    <w:rsid w:val="00612B86"/>
    <w:rsid w:val="0061599D"/>
    <w:rsid w:val="00623C78"/>
    <w:rsid w:val="00626273"/>
    <w:rsid w:val="00630429"/>
    <w:rsid w:val="0063208F"/>
    <w:rsid w:val="00654D1C"/>
    <w:rsid w:val="00656355"/>
    <w:rsid w:val="0067063F"/>
    <w:rsid w:val="00674F7F"/>
    <w:rsid w:val="00691A00"/>
    <w:rsid w:val="006A7522"/>
    <w:rsid w:val="006C08EB"/>
    <w:rsid w:val="006C2B73"/>
    <w:rsid w:val="006C4F0B"/>
    <w:rsid w:val="006D6D0B"/>
    <w:rsid w:val="006E1657"/>
    <w:rsid w:val="006F4998"/>
    <w:rsid w:val="00704BA5"/>
    <w:rsid w:val="007112D4"/>
    <w:rsid w:val="00741C17"/>
    <w:rsid w:val="00742281"/>
    <w:rsid w:val="00750B0F"/>
    <w:rsid w:val="007651CC"/>
    <w:rsid w:val="00774E75"/>
    <w:rsid w:val="00783452"/>
    <w:rsid w:val="00796440"/>
    <w:rsid w:val="007A0D94"/>
    <w:rsid w:val="007C250F"/>
    <w:rsid w:val="007C6D20"/>
    <w:rsid w:val="007D474D"/>
    <w:rsid w:val="007D5EE8"/>
    <w:rsid w:val="007E7792"/>
    <w:rsid w:val="007F4C06"/>
    <w:rsid w:val="00804CE5"/>
    <w:rsid w:val="00805F87"/>
    <w:rsid w:val="0081209E"/>
    <w:rsid w:val="008142E8"/>
    <w:rsid w:val="00815C21"/>
    <w:rsid w:val="00843854"/>
    <w:rsid w:val="008704BD"/>
    <w:rsid w:val="008A427D"/>
    <w:rsid w:val="008B259F"/>
    <w:rsid w:val="008C67FF"/>
    <w:rsid w:val="008D1AF4"/>
    <w:rsid w:val="008E4D5E"/>
    <w:rsid w:val="008F33DD"/>
    <w:rsid w:val="00901CFC"/>
    <w:rsid w:val="009240AE"/>
    <w:rsid w:val="0092471C"/>
    <w:rsid w:val="00934D39"/>
    <w:rsid w:val="00937305"/>
    <w:rsid w:val="00951FCF"/>
    <w:rsid w:val="00972DE4"/>
    <w:rsid w:val="00984573"/>
    <w:rsid w:val="00995733"/>
    <w:rsid w:val="009A36F3"/>
    <w:rsid w:val="009A431F"/>
    <w:rsid w:val="009A49DC"/>
    <w:rsid w:val="009B2324"/>
    <w:rsid w:val="00A0190C"/>
    <w:rsid w:val="00A4666B"/>
    <w:rsid w:val="00A63E82"/>
    <w:rsid w:val="00A814CB"/>
    <w:rsid w:val="00A85809"/>
    <w:rsid w:val="00A950BF"/>
    <w:rsid w:val="00AC3451"/>
    <w:rsid w:val="00AD4075"/>
    <w:rsid w:val="00AE191B"/>
    <w:rsid w:val="00AE6107"/>
    <w:rsid w:val="00AF0E09"/>
    <w:rsid w:val="00B00847"/>
    <w:rsid w:val="00B03024"/>
    <w:rsid w:val="00B16604"/>
    <w:rsid w:val="00B23DCA"/>
    <w:rsid w:val="00B41C37"/>
    <w:rsid w:val="00B44EC6"/>
    <w:rsid w:val="00B4634E"/>
    <w:rsid w:val="00B605A6"/>
    <w:rsid w:val="00B649F1"/>
    <w:rsid w:val="00B72C3D"/>
    <w:rsid w:val="00B86D12"/>
    <w:rsid w:val="00B93088"/>
    <w:rsid w:val="00B94B67"/>
    <w:rsid w:val="00B9768F"/>
    <w:rsid w:val="00BA0FBC"/>
    <w:rsid w:val="00BA598F"/>
    <w:rsid w:val="00BB5CD8"/>
    <w:rsid w:val="00BE6ABE"/>
    <w:rsid w:val="00C22016"/>
    <w:rsid w:val="00C35412"/>
    <w:rsid w:val="00C45F16"/>
    <w:rsid w:val="00C536E9"/>
    <w:rsid w:val="00C644C3"/>
    <w:rsid w:val="00C64A1F"/>
    <w:rsid w:val="00C73166"/>
    <w:rsid w:val="00C81CC7"/>
    <w:rsid w:val="00C81CFC"/>
    <w:rsid w:val="00C83173"/>
    <w:rsid w:val="00C86D8A"/>
    <w:rsid w:val="00CA2AED"/>
    <w:rsid w:val="00CB2136"/>
    <w:rsid w:val="00CC561D"/>
    <w:rsid w:val="00CD7DC3"/>
    <w:rsid w:val="00CF1A38"/>
    <w:rsid w:val="00CF69E0"/>
    <w:rsid w:val="00D17D61"/>
    <w:rsid w:val="00D32883"/>
    <w:rsid w:val="00D50491"/>
    <w:rsid w:val="00D7616E"/>
    <w:rsid w:val="00D856EF"/>
    <w:rsid w:val="00D93F5B"/>
    <w:rsid w:val="00DA29CF"/>
    <w:rsid w:val="00DA44DC"/>
    <w:rsid w:val="00DB5683"/>
    <w:rsid w:val="00DD06E8"/>
    <w:rsid w:val="00DD379A"/>
    <w:rsid w:val="00DD7A35"/>
    <w:rsid w:val="00DE684C"/>
    <w:rsid w:val="00DE76C2"/>
    <w:rsid w:val="00E073A7"/>
    <w:rsid w:val="00E10835"/>
    <w:rsid w:val="00E11FB6"/>
    <w:rsid w:val="00E15D09"/>
    <w:rsid w:val="00E72186"/>
    <w:rsid w:val="00E73AD7"/>
    <w:rsid w:val="00E86AA1"/>
    <w:rsid w:val="00EA454C"/>
    <w:rsid w:val="00EC2B75"/>
    <w:rsid w:val="00ED0CAF"/>
    <w:rsid w:val="00ED66AF"/>
    <w:rsid w:val="00EF194F"/>
    <w:rsid w:val="00EF4779"/>
    <w:rsid w:val="00F0039F"/>
    <w:rsid w:val="00F16003"/>
    <w:rsid w:val="00F413A4"/>
    <w:rsid w:val="00F5575C"/>
    <w:rsid w:val="00F55BDB"/>
    <w:rsid w:val="00F5682A"/>
    <w:rsid w:val="00F66695"/>
    <w:rsid w:val="00F67289"/>
    <w:rsid w:val="00F74BCD"/>
    <w:rsid w:val="00F80DB0"/>
    <w:rsid w:val="00F822E6"/>
    <w:rsid w:val="00F925C6"/>
    <w:rsid w:val="00F930ED"/>
    <w:rsid w:val="00F9704E"/>
    <w:rsid w:val="00FA1CC2"/>
    <w:rsid w:val="00FC660C"/>
    <w:rsid w:val="00FD1197"/>
    <w:rsid w:val="00FD4056"/>
    <w:rsid w:val="00FE3360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0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0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0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0"/>
    <w:next w:val="Norml0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0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0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0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bekezdés1,List Paragraph à moi,Dot pt,No Spacing1,List Paragraph Char Char Char,Indicator Text,Numbered Para 1,Welt L Char,Welt L,Bullet List,FooterText,List Paragraph1,numbered,Paragraphe de liste1,Bulletr List Paragraph,列出段落,列出段落1"/>
    <w:basedOn w:val="Norml0"/>
    <w:link w:val="ListaszerbekezdsChar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0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0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0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0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0"/>
    <w:link w:val="LbjegyzetszvegChar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0"/>
    <w:uiPriority w:val="99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0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Szvegtrzs2">
    <w:name w:val="Body Text 2"/>
    <w:basedOn w:val="Norml0"/>
    <w:link w:val="Szvegtrzs2Char"/>
    <w:uiPriority w:val="99"/>
    <w:semiHidden/>
    <w:unhideWhenUsed/>
    <w:rsid w:val="003E1CD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E1C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Welt L Char Char,Welt L Char1,Bullet List Char,FooterText Char,numbered Char"/>
    <w:link w:val="Listaszerbekezds"/>
    <w:qFormat/>
    <w:rsid w:val="003E1CDE"/>
    <w:rPr>
      <w:rFonts w:ascii="Arial" w:eastAsia="Arial" w:hAnsi="Arial" w:cs="Arial"/>
      <w:lang w:eastAsia="hu-HU" w:bidi="hu-HU"/>
    </w:rPr>
  </w:style>
  <w:style w:type="paragraph" w:customStyle="1" w:styleId="uj">
    <w:name w:val="uj"/>
    <w:basedOn w:val="Norml0"/>
    <w:rsid w:val="00362CE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ed">
    <w:name w:val="highlighted"/>
    <w:basedOn w:val="Bekezdsalapbettpusa"/>
    <w:rsid w:val="00362CED"/>
  </w:style>
  <w:style w:type="paragraph" w:styleId="Szvegtrzsbehzssal">
    <w:name w:val="Body Text Indent"/>
    <w:basedOn w:val="Norml0"/>
    <w:link w:val="SzvegtrzsbehzssalChar"/>
    <w:rsid w:val="0025481B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5481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orml">
    <w:name w:val="Norm‡l"/>
    <w:link w:val="NormlChar1"/>
    <w:rsid w:val="0025481B"/>
    <w:pPr>
      <w:numPr>
        <w:numId w:val="10"/>
      </w:numPr>
      <w:tabs>
        <w:tab w:val="clear" w:pos="107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lang w:eastAsia="hu-HU"/>
    </w:rPr>
  </w:style>
  <w:style w:type="character" w:customStyle="1" w:styleId="NormlChar1">
    <w:name w:val="Norm‡l Char1"/>
    <w:link w:val="Norml"/>
    <w:rsid w:val="0025481B"/>
    <w:rPr>
      <w:rFonts w:ascii="Times New Roman" w:eastAsia="Times New Roman" w:hAnsi="Times New Roman" w:cs="Times New Roman"/>
      <w:lang w:eastAsia="hu-HU"/>
    </w:rPr>
  </w:style>
  <w:style w:type="paragraph" w:customStyle="1" w:styleId="Szvegtrzsbeh2">
    <w:name w:val="Szšvegtšrzs beh2"/>
    <w:basedOn w:val="Norml0"/>
    <w:rsid w:val="0025481B"/>
    <w:pPr>
      <w:tabs>
        <w:tab w:val="left" w:pos="426"/>
      </w:tabs>
      <w:ind w:left="426" w:hanging="426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0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0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0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0"/>
    <w:next w:val="Norml0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0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0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0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bekezdés1,List Paragraph à moi,Dot pt,No Spacing1,List Paragraph Char Char Char,Indicator Text,Numbered Para 1,Welt L Char,Welt L,Bullet List,FooterText,List Paragraph1,numbered,Paragraphe de liste1,Bulletr List Paragraph,列出段落,列出段落1"/>
    <w:basedOn w:val="Norml0"/>
    <w:link w:val="ListaszerbekezdsChar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0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0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0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0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0"/>
    <w:link w:val="LbjegyzetszvegChar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0"/>
    <w:uiPriority w:val="99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0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Szvegtrzs2">
    <w:name w:val="Body Text 2"/>
    <w:basedOn w:val="Norml0"/>
    <w:link w:val="Szvegtrzs2Char"/>
    <w:uiPriority w:val="99"/>
    <w:semiHidden/>
    <w:unhideWhenUsed/>
    <w:rsid w:val="003E1CD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E1C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bekezdés1 Char,List Paragraph à moi Char,Dot pt Char,No Spacing1 Char,List Paragraph Char Char Char Char,Indicator Text Char,Numbered Para 1 Char,Welt L Char Char,Welt L Char1,Bullet List Char,FooterText Char,numbered Char"/>
    <w:link w:val="Listaszerbekezds"/>
    <w:qFormat/>
    <w:rsid w:val="003E1CDE"/>
    <w:rPr>
      <w:rFonts w:ascii="Arial" w:eastAsia="Arial" w:hAnsi="Arial" w:cs="Arial"/>
      <w:lang w:eastAsia="hu-HU" w:bidi="hu-HU"/>
    </w:rPr>
  </w:style>
  <w:style w:type="paragraph" w:customStyle="1" w:styleId="uj">
    <w:name w:val="uj"/>
    <w:basedOn w:val="Norml0"/>
    <w:rsid w:val="00362CE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ed">
    <w:name w:val="highlighted"/>
    <w:basedOn w:val="Bekezdsalapbettpusa"/>
    <w:rsid w:val="00362CED"/>
  </w:style>
  <w:style w:type="paragraph" w:styleId="Szvegtrzsbehzssal">
    <w:name w:val="Body Text Indent"/>
    <w:basedOn w:val="Norml0"/>
    <w:link w:val="SzvegtrzsbehzssalChar"/>
    <w:rsid w:val="0025481B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5481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orml">
    <w:name w:val="Norm‡l"/>
    <w:link w:val="NormlChar1"/>
    <w:rsid w:val="0025481B"/>
    <w:pPr>
      <w:numPr>
        <w:numId w:val="10"/>
      </w:numPr>
      <w:tabs>
        <w:tab w:val="clear" w:pos="107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lang w:eastAsia="hu-HU"/>
    </w:rPr>
  </w:style>
  <w:style w:type="character" w:customStyle="1" w:styleId="NormlChar1">
    <w:name w:val="Norm‡l Char1"/>
    <w:link w:val="Norml"/>
    <w:rsid w:val="0025481B"/>
    <w:rPr>
      <w:rFonts w:ascii="Times New Roman" w:eastAsia="Times New Roman" w:hAnsi="Times New Roman" w:cs="Times New Roman"/>
      <w:lang w:eastAsia="hu-HU"/>
    </w:rPr>
  </w:style>
  <w:style w:type="paragraph" w:customStyle="1" w:styleId="Szvegtrzsbeh2">
    <w:name w:val="Szšvegtšrzs beh2"/>
    <w:basedOn w:val="Norml0"/>
    <w:rsid w:val="0025481B"/>
    <w:pPr>
      <w:tabs>
        <w:tab w:val="left" w:pos="426"/>
      </w:tabs>
      <w:ind w:left="426" w:hanging="42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C34D-3B5B-4905-9AE6-5A92B460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1021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2021-09-22T07:39:00Z</cp:lastPrinted>
  <dcterms:created xsi:type="dcterms:W3CDTF">2022-01-27T10:58:00Z</dcterms:created>
  <dcterms:modified xsi:type="dcterms:W3CDTF">2022-01-27T11:02:00Z</dcterms:modified>
</cp:coreProperties>
</file>