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541" w:rsidRDefault="005E5541" w:rsidP="005E5541">
      <w:pPr>
        <w:tabs>
          <w:tab w:val="center" w:pos="6521"/>
        </w:tabs>
        <w:spacing w:line="240" w:lineRule="auto"/>
        <w:jc w:val="center"/>
        <w:rPr>
          <w:b/>
          <w:caps/>
          <w:szCs w:val="24"/>
        </w:rPr>
      </w:pPr>
    </w:p>
    <w:p w:rsidR="005E5541" w:rsidRDefault="005E5541" w:rsidP="005E5541">
      <w:pPr>
        <w:tabs>
          <w:tab w:val="center" w:pos="6521"/>
        </w:tabs>
        <w:spacing w:line="240" w:lineRule="auto"/>
        <w:jc w:val="center"/>
        <w:rPr>
          <w:b/>
          <w:caps/>
          <w:szCs w:val="24"/>
        </w:rPr>
      </w:pPr>
    </w:p>
    <w:p w:rsidR="005E5541" w:rsidRDefault="005E5541" w:rsidP="005E5541">
      <w:pPr>
        <w:tabs>
          <w:tab w:val="center" w:pos="6521"/>
        </w:tabs>
        <w:spacing w:line="240" w:lineRule="auto"/>
        <w:jc w:val="center"/>
        <w:rPr>
          <w:b/>
          <w:caps/>
          <w:szCs w:val="24"/>
        </w:rPr>
      </w:pPr>
      <w:r>
        <w:rPr>
          <w:b/>
          <w:caps/>
          <w:szCs w:val="24"/>
        </w:rPr>
        <w:t>Tiszavasvári Város Önkormányzata</w:t>
      </w:r>
    </w:p>
    <w:p w:rsidR="005E5541" w:rsidRDefault="005E5541" w:rsidP="005E5541">
      <w:pPr>
        <w:tabs>
          <w:tab w:val="center" w:pos="6521"/>
        </w:tabs>
        <w:spacing w:line="240" w:lineRule="auto"/>
        <w:jc w:val="center"/>
        <w:rPr>
          <w:b/>
          <w:caps/>
          <w:szCs w:val="24"/>
        </w:rPr>
      </w:pPr>
      <w:r>
        <w:rPr>
          <w:b/>
          <w:caps/>
          <w:szCs w:val="24"/>
        </w:rPr>
        <w:t>Képviselő-testületének</w:t>
      </w:r>
    </w:p>
    <w:p w:rsidR="005E5541" w:rsidRDefault="005E5541" w:rsidP="005E5541">
      <w:pPr>
        <w:tabs>
          <w:tab w:val="center" w:pos="6521"/>
        </w:tabs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131</w:t>
      </w:r>
      <w:r>
        <w:rPr>
          <w:b/>
          <w:szCs w:val="24"/>
        </w:rPr>
        <w:t>/2020. (</w:t>
      </w:r>
      <w:r>
        <w:rPr>
          <w:b/>
          <w:szCs w:val="24"/>
        </w:rPr>
        <w:t>IX.24.</w:t>
      </w:r>
      <w:r>
        <w:rPr>
          <w:b/>
          <w:szCs w:val="24"/>
        </w:rPr>
        <w:t xml:space="preserve">) Kt. számú </w:t>
      </w:r>
    </w:p>
    <w:p w:rsidR="005E5541" w:rsidRDefault="005E5541" w:rsidP="005E5541">
      <w:pPr>
        <w:tabs>
          <w:tab w:val="center" w:pos="6521"/>
        </w:tabs>
        <w:jc w:val="center"/>
        <w:rPr>
          <w:b/>
          <w:szCs w:val="24"/>
        </w:rPr>
      </w:pPr>
      <w:proofErr w:type="gramStart"/>
      <w:r>
        <w:rPr>
          <w:b/>
          <w:szCs w:val="24"/>
        </w:rPr>
        <w:t>határozata</w:t>
      </w:r>
      <w:proofErr w:type="gramEnd"/>
    </w:p>
    <w:p w:rsidR="005E5541" w:rsidRDefault="005E5541" w:rsidP="005E5541">
      <w:pPr>
        <w:spacing w:line="240" w:lineRule="auto"/>
        <w:rPr>
          <w:b/>
          <w:szCs w:val="24"/>
        </w:rPr>
      </w:pPr>
    </w:p>
    <w:p w:rsidR="005E5541" w:rsidRDefault="005E5541" w:rsidP="005E5541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A Tiszavasvári, Kossuth u. 4. sz. alatti önkormányzati gépkocsi-tároló ingyenes használatba adásáról</w:t>
      </w:r>
    </w:p>
    <w:p w:rsidR="005E5541" w:rsidRDefault="005E5541" w:rsidP="005E5541">
      <w:pPr>
        <w:spacing w:line="240" w:lineRule="auto"/>
        <w:jc w:val="center"/>
        <w:rPr>
          <w:b/>
          <w:szCs w:val="24"/>
        </w:rPr>
      </w:pPr>
    </w:p>
    <w:p w:rsidR="005E5541" w:rsidRDefault="005E5541" w:rsidP="005E5541">
      <w:pPr>
        <w:tabs>
          <w:tab w:val="center" w:pos="6521"/>
        </w:tabs>
        <w:spacing w:line="240" w:lineRule="auto"/>
        <w:jc w:val="center"/>
        <w:rPr>
          <w:b/>
          <w:szCs w:val="24"/>
        </w:rPr>
      </w:pPr>
    </w:p>
    <w:p w:rsidR="005E5541" w:rsidRDefault="005E5541" w:rsidP="005E5541">
      <w:pPr>
        <w:tabs>
          <w:tab w:val="center" w:pos="6521"/>
        </w:tabs>
        <w:spacing w:line="240" w:lineRule="auto"/>
        <w:jc w:val="both"/>
        <w:rPr>
          <w:szCs w:val="24"/>
        </w:rPr>
      </w:pPr>
      <w:r>
        <w:rPr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szCs w:val="24"/>
        </w:rPr>
        <w:t>-ban</w:t>
      </w:r>
      <w:proofErr w:type="spellEnd"/>
      <w:r>
        <w:rPr>
          <w:szCs w:val="24"/>
        </w:rPr>
        <w:t xml:space="preserve"> foglalt hatáskörében eljárva az alábbi határozatot hozza:</w:t>
      </w:r>
    </w:p>
    <w:p w:rsidR="005E5541" w:rsidRDefault="005E5541" w:rsidP="005E5541">
      <w:pPr>
        <w:pStyle w:val="Szvegtrzs2"/>
        <w:spacing w:after="0" w:line="240" w:lineRule="auto"/>
        <w:ind w:left="540" w:hanging="540"/>
        <w:jc w:val="both"/>
        <w:rPr>
          <w:szCs w:val="24"/>
        </w:rPr>
      </w:pPr>
    </w:p>
    <w:p w:rsidR="005E5541" w:rsidRDefault="005E5541" w:rsidP="005E5541">
      <w:pPr>
        <w:pStyle w:val="Szvegtrzs2"/>
        <w:spacing w:after="0" w:line="240" w:lineRule="auto"/>
        <w:jc w:val="both"/>
        <w:rPr>
          <w:szCs w:val="24"/>
        </w:rPr>
      </w:pPr>
    </w:p>
    <w:p w:rsidR="005E5541" w:rsidRDefault="005E5541" w:rsidP="005E5541">
      <w:pPr>
        <w:pStyle w:val="Szvegtrzs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A Képviselő-testület a Tiszavasvári, Kossuth u. 4. sz. alatti központi orvosi rendelő udvarában lévő három gépkocsi-tároló közül a középső, </w:t>
      </w:r>
      <w:smartTag w:uri="urn:schemas-microsoft-com:office:smarttags" w:element="metricconverter">
        <w:smartTagPr>
          <w:attr w:name="ProductID" w:val="14 m2"/>
        </w:smartTagPr>
        <w:r>
          <w:rPr>
            <w:szCs w:val="24"/>
          </w:rPr>
          <w:t>14 m</w:t>
        </w:r>
        <w:r>
          <w:rPr>
            <w:szCs w:val="24"/>
            <w:vertAlign w:val="superscript"/>
          </w:rPr>
          <w:t>2</w:t>
        </w:r>
      </w:smartTag>
      <w:r>
        <w:rPr>
          <w:szCs w:val="24"/>
        </w:rPr>
        <w:t xml:space="preserve"> nagyságút a </w:t>
      </w:r>
      <w:r>
        <w:rPr>
          <w:bCs/>
        </w:rPr>
        <w:t>ROJKO-MED Tanácsadó és Szolgáltató Kft</w:t>
      </w:r>
      <w:r>
        <w:rPr>
          <w:szCs w:val="24"/>
        </w:rPr>
        <w:t>. ingyenes használatába adja a határozat 1. sz. mellékletében található használati szerződésben foglaltak szerint.</w:t>
      </w:r>
    </w:p>
    <w:p w:rsidR="005E5541" w:rsidRDefault="005E5541" w:rsidP="005E5541">
      <w:pPr>
        <w:pStyle w:val="Szvegtrzs2"/>
        <w:spacing w:after="0" w:line="240" w:lineRule="auto"/>
        <w:jc w:val="both"/>
        <w:rPr>
          <w:szCs w:val="24"/>
        </w:rPr>
      </w:pPr>
    </w:p>
    <w:p w:rsidR="005E5541" w:rsidRDefault="005E5541" w:rsidP="005E5541">
      <w:pPr>
        <w:pStyle w:val="Szvegtrzs2"/>
        <w:spacing w:after="0" w:line="240" w:lineRule="auto"/>
        <w:jc w:val="both"/>
      </w:pPr>
      <w:r>
        <w:rPr>
          <w:szCs w:val="24"/>
        </w:rPr>
        <w:t xml:space="preserve">A használatba adás 2020. július 01-től, azon időpontig tart, amíg a Kft. Tiszavasváriban ellátja a </w:t>
      </w:r>
      <w:r>
        <w:t>központi orvosi ügyeleti feladatokat.</w:t>
      </w:r>
    </w:p>
    <w:p w:rsidR="005E5541" w:rsidRDefault="005E5541" w:rsidP="005E5541">
      <w:pPr>
        <w:pStyle w:val="Szvegtrzs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</w:t>
      </w:r>
    </w:p>
    <w:p w:rsidR="005E5541" w:rsidRDefault="005E5541" w:rsidP="005E5541">
      <w:pPr>
        <w:pStyle w:val="Szvegtrzs2"/>
        <w:spacing w:after="0" w:line="240" w:lineRule="auto"/>
        <w:jc w:val="both"/>
        <w:rPr>
          <w:szCs w:val="24"/>
        </w:rPr>
      </w:pPr>
      <w:r>
        <w:rPr>
          <w:szCs w:val="24"/>
        </w:rPr>
        <w:t>Felkéri a Polgármestert, hogy tájékoztassa a Kft. vezetőjét a Testület döntéséről, továbbá felhatalmazza a használati szerződés aláírására.</w:t>
      </w:r>
    </w:p>
    <w:p w:rsidR="005E5541" w:rsidRDefault="005E5541" w:rsidP="005E5541">
      <w:pPr>
        <w:pStyle w:val="Szvegtrzs2"/>
        <w:spacing w:after="0" w:line="360" w:lineRule="auto"/>
        <w:jc w:val="both"/>
        <w:rPr>
          <w:szCs w:val="24"/>
        </w:rPr>
      </w:pPr>
    </w:p>
    <w:p w:rsidR="005E5541" w:rsidRDefault="005E5541" w:rsidP="005E5541">
      <w:pPr>
        <w:pStyle w:val="Szvegtrzs2"/>
        <w:spacing w:after="0" w:line="360" w:lineRule="auto"/>
        <w:jc w:val="both"/>
        <w:rPr>
          <w:szCs w:val="24"/>
        </w:rPr>
      </w:pPr>
      <w:r>
        <w:rPr>
          <w:szCs w:val="24"/>
        </w:rPr>
        <w:t>Határidő: azonnal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Felelős: Szőke Zoltán polgármester</w:t>
      </w:r>
    </w:p>
    <w:p w:rsidR="005E5541" w:rsidRDefault="005E5541" w:rsidP="005E5541">
      <w:pPr>
        <w:pStyle w:val="Szvegtrzs2"/>
        <w:spacing w:after="0" w:line="360" w:lineRule="auto"/>
        <w:jc w:val="both"/>
        <w:rPr>
          <w:szCs w:val="24"/>
        </w:rPr>
      </w:pPr>
    </w:p>
    <w:p w:rsidR="005E5541" w:rsidRDefault="005E5541" w:rsidP="005E5541">
      <w:pPr>
        <w:pStyle w:val="Szvegtrzs2"/>
        <w:spacing w:after="0" w:line="360" w:lineRule="auto"/>
        <w:jc w:val="both"/>
        <w:rPr>
          <w:szCs w:val="24"/>
        </w:rPr>
      </w:pPr>
    </w:p>
    <w:p w:rsidR="005E5541" w:rsidRDefault="005E5541" w:rsidP="005E5541">
      <w:pPr>
        <w:pStyle w:val="Szvegtrzs2"/>
        <w:spacing w:after="0" w:line="240" w:lineRule="auto"/>
        <w:jc w:val="both"/>
        <w:rPr>
          <w:szCs w:val="24"/>
        </w:rPr>
      </w:pPr>
    </w:p>
    <w:p w:rsidR="005E5541" w:rsidRPr="005E5541" w:rsidRDefault="005E5541" w:rsidP="005E5541">
      <w:pPr>
        <w:pStyle w:val="Szvegtrzs2"/>
        <w:tabs>
          <w:tab w:val="center" w:pos="2835"/>
          <w:tab w:val="center" w:pos="6804"/>
        </w:tabs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ab/>
      </w:r>
      <w:r w:rsidRPr="005E5541">
        <w:rPr>
          <w:b/>
          <w:szCs w:val="24"/>
        </w:rPr>
        <w:t xml:space="preserve">Szőke Zoltán </w:t>
      </w:r>
      <w:r>
        <w:rPr>
          <w:b/>
          <w:szCs w:val="24"/>
        </w:rPr>
        <w:tab/>
      </w:r>
      <w:r w:rsidRPr="005E5541">
        <w:rPr>
          <w:b/>
          <w:szCs w:val="24"/>
        </w:rPr>
        <w:t xml:space="preserve">Dr. </w:t>
      </w:r>
      <w:proofErr w:type="spellStart"/>
      <w:r w:rsidRPr="005E5541">
        <w:rPr>
          <w:b/>
          <w:szCs w:val="24"/>
        </w:rPr>
        <w:t>Kórik</w:t>
      </w:r>
      <w:proofErr w:type="spellEnd"/>
      <w:r w:rsidRPr="005E5541">
        <w:rPr>
          <w:b/>
          <w:szCs w:val="24"/>
        </w:rPr>
        <w:t xml:space="preserve"> Zsuzsanna</w:t>
      </w:r>
    </w:p>
    <w:p w:rsidR="005E5541" w:rsidRPr="005E5541" w:rsidRDefault="005E5541" w:rsidP="005E5541">
      <w:pPr>
        <w:pStyle w:val="Szvegtrzs2"/>
        <w:tabs>
          <w:tab w:val="center" w:pos="2835"/>
          <w:tab w:val="center" w:pos="6804"/>
        </w:tabs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ab/>
      </w:r>
      <w:proofErr w:type="gramStart"/>
      <w:r w:rsidRPr="005E5541">
        <w:rPr>
          <w:b/>
          <w:szCs w:val="24"/>
        </w:rPr>
        <w:t>polgármester</w:t>
      </w:r>
      <w:proofErr w:type="gramEnd"/>
      <w:r w:rsidRPr="005E5541">
        <w:rPr>
          <w:b/>
          <w:szCs w:val="24"/>
        </w:rPr>
        <w:t xml:space="preserve"> </w:t>
      </w:r>
      <w:r>
        <w:rPr>
          <w:b/>
          <w:szCs w:val="24"/>
        </w:rPr>
        <w:tab/>
      </w:r>
      <w:r w:rsidRPr="005E5541">
        <w:rPr>
          <w:b/>
          <w:szCs w:val="24"/>
        </w:rPr>
        <w:t>jegyző</w:t>
      </w:r>
    </w:p>
    <w:p w:rsidR="005E5541" w:rsidRDefault="005E5541" w:rsidP="005E5541">
      <w:pPr>
        <w:spacing w:line="240" w:lineRule="auto"/>
        <w:jc w:val="right"/>
      </w:pPr>
      <w:r>
        <w:br w:type="page"/>
      </w:r>
      <w:r>
        <w:lastRenderedPageBreak/>
        <w:t>131</w:t>
      </w:r>
      <w:r>
        <w:t>/2020. (</w:t>
      </w:r>
      <w:r>
        <w:t>IX.24.</w:t>
      </w:r>
      <w:proofErr w:type="gramStart"/>
      <w:r>
        <w:t>)Kt.</w:t>
      </w:r>
      <w:proofErr w:type="gramEnd"/>
      <w:r>
        <w:t xml:space="preserve"> határozat 1. sz. melléklete</w:t>
      </w:r>
    </w:p>
    <w:p w:rsidR="00781B64" w:rsidRDefault="00781B64" w:rsidP="005E5541">
      <w:pPr>
        <w:spacing w:line="240" w:lineRule="auto"/>
        <w:jc w:val="center"/>
        <w:rPr>
          <w:b/>
          <w:szCs w:val="24"/>
        </w:rPr>
      </w:pPr>
    </w:p>
    <w:p w:rsidR="00781B64" w:rsidRDefault="00781B64" w:rsidP="005E5541">
      <w:pPr>
        <w:spacing w:line="240" w:lineRule="auto"/>
        <w:jc w:val="center"/>
        <w:rPr>
          <w:b/>
          <w:szCs w:val="24"/>
        </w:rPr>
      </w:pPr>
    </w:p>
    <w:p w:rsidR="005E5541" w:rsidRDefault="005E5541" w:rsidP="005E5541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HASZNÁLATI SZERZŐDÉS</w:t>
      </w:r>
    </w:p>
    <w:p w:rsidR="005E5541" w:rsidRDefault="005E5541" w:rsidP="005E5541">
      <w:pPr>
        <w:spacing w:line="240" w:lineRule="auto"/>
        <w:rPr>
          <w:szCs w:val="24"/>
        </w:rPr>
      </w:pPr>
    </w:p>
    <w:p w:rsidR="005E5541" w:rsidRDefault="005E5541" w:rsidP="005E5541">
      <w:pPr>
        <w:spacing w:line="240" w:lineRule="auto"/>
        <w:rPr>
          <w:szCs w:val="24"/>
        </w:rPr>
      </w:pPr>
    </w:p>
    <w:p w:rsidR="005E5541" w:rsidRDefault="005E5541" w:rsidP="005E5541">
      <w:pPr>
        <w:spacing w:line="240" w:lineRule="auto"/>
        <w:jc w:val="both"/>
        <w:rPr>
          <w:szCs w:val="24"/>
        </w:rPr>
      </w:pPr>
      <w:proofErr w:type="gramStart"/>
      <w:r>
        <w:rPr>
          <w:szCs w:val="24"/>
        </w:rPr>
        <w:t>mely</w:t>
      </w:r>
      <w:proofErr w:type="gramEnd"/>
      <w:r>
        <w:rPr>
          <w:szCs w:val="24"/>
        </w:rPr>
        <w:t xml:space="preserve"> létrejött a Tiszavasvári Város Önkormányzata Képviselő-testületének </w:t>
      </w:r>
      <w:r w:rsidR="00781B64">
        <w:rPr>
          <w:szCs w:val="24"/>
        </w:rPr>
        <w:t>131</w:t>
      </w:r>
      <w:r>
        <w:rPr>
          <w:szCs w:val="24"/>
        </w:rPr>
        <w:t>/2020. (</w:t>
      </w:r>
      <w:r w:rsidR="00781B64">
        <w:rPr>
          <w:szCs w:val="24"/>
        </w:rPr>
        <w:t>IX.24</w:t>
      </w:r>
      <w:r>
        <w:rPr>
          <w:szCs w:val="24"/>
        </w:rPr>
        <w:t xml:space="preserve">.) Kt. számú határozata alapján egyrészről </w:t>
      </w:r>
    </w:p>
    <w:p w:rsidR="005E5541" w:rsidRDefault="005E5541" w:rsidP="005E5541">
      <w:pPr>
        <w:spacing w:line="240" w:lineRule="auto"/>
        <w:jc w:val="both"/>
        <w:rPr>
          <w:szCs w:val="24"/>
        </w:rPr>
      </w:pPr>
    </w:p>
    <w:p w:rsidR="005E5541" w:rsidRDefault="005E5541" w:rsidP="005E5541">
      <w:pPr>
        <w:spacing w:line="240" w:lineRule="auto"/>
        <w:jc w:val="both"/>
        <w:rPr>
          <w:szCs w:val="24"/>
        </w:rPr>
      </w:pPr>
      <w:r>
        <w:rPr>
          <w:b/>
          <w:szCs w:val="24"/>
        </w:rPr>
        <w:t>Tiszavasvári Város Önkormányzata</w:t>
      </w:r>
      <w:r>
        <w:rPr>
          <w:szCs w:val="24"/>
        </w:rPr>
        <w:t xml:space="preserve"> </w:t>
      </w:r>
    </w:p>
    <w:p w:rsidR="005E5541" w:rsidRDefault="005E5541" w:rsidP="005E5541">
      <w:pPr>
        <w:spacing w:line="240" w:lineRule="auto"/>
        <w:ind w:left="708"/>
        <w:jc w:val="both"/>
        <w:rPr>
          <w:szCs w:val="24"/>
        </w:rPr>
      </w:pPr>
      <w:proofErr w:type="gramStart"/>
      <w:r>
        <w:rPr>
          <w:szCs w:val="24"/>
        </w:rPr>
        <w:t>székhelye</w:t>
      </w:r>
      <w:proofErr w:type="gramEnd"/>
      <w:r>
        <w:rPr>
          <w:szCs w:val="24"/>
        </w:rPr>
        <w:t xml:space="preserve">: </w:t>
      </w:r>
      <w:r>
        <w:rPr>
          <w:szCs w:val="24"/>
        </w:rPr>
        <w:tab/>
      </w:r>
      <w:r>
        <w:rPr>
          <w:szCs w:val="24"/>
        </w:rPr>
        <w:tab/>
        <w:t>4440 Tiszavasvári, Városháza tér 4.</w:t>
      </w:r>
    </w:p>
    <w:p w:rsidR="005E5541" w:rsidRDefault="005E5541" w:rsidP="005E5541">
      <w:pPr>
        <w:spacing w:line="240" w:lineRule="auto"/>
        <w:ind w:left="708"/>
        <w:jc w:val="both"/>
        <w:rPr>
          <w:szCs w:val="24"/>
        </w:rPr>
      </w:pPr>
      <w:proofErr w:type="gramStart"/>
      <w:r>
        <w:rPr>
          <w:szCs w:val="24"/>
        </w:rPr>
        <w:t>adószám</w:t>
      </w:r>
      <w:proofErr w:type="gramEnd"/>
      <w:r>
        <w:rPr>
          <w:szCs w:val="24"/>
        </w:rPr>
        <w:t xml:space="preserve">: </w:t>
      </w:r>
      <w:r>
        <w:rPr>
          <w:szCs w:val="24"/>
        </w:rPr>
        <w:tab/>
      </w:r>
      <w:r>
        <w:rPr>
          <w:szCs w:val="24"/>
        </w:rPr>
        <w:tab/>
        <w:t>15732468-2-15</w:t>
      </w:r>
    </w:p>
    <w:p w:rsidR="005E5541" w:rsidRDefault="005E5541" w:rsidP="005E5541">
      <w:pPr>
        <w:spacing w:line="240" w:lineRule="auto"/>
        <w:ind w:left="708"/>
        <w:jc w:val="both"/>
        <w:rPr>
          <w:szCs w:val="24"/>
        </w:rPr>
      </w:pPr>
      <w:proofErr w:type="gramStart"/>
      <w:r>
        <w:rPr>
          <w:szCs w:val="24"/>
        </w:rPr>
        <w:t>számlaszám</w:t>
      </w:r>
      <w:proofErr w:type="gramEnd"/>
      <w:r>
        <w:rPr>
          <w:szCs w:val="24"/>
        </w:rPr>
        <w:t xml:space="preserve">: </w:t>
      </w:r>
      <w:r>
        <w:rPr>
          <w:szCs w:val="24"/>
        </w:rPr>
        <w:tab/>
      </w:r>
      <w:r>
        <w:rPr>
          <w:szCs w:val="24"/>
        </w:rPr>
        <w:tab/>
        <w:t>11744144-15404761</w:t>
      </w:r>
    </w:p>
    <w:p w:rsidR="005E5541" w:rsidRDefault="005E5541" w:rsidP="005E5541">
      <w:pPr>
        <w:spacing w:line="240" w:lineRule="auto"/>
        <w:ind w:left="708"/>
        <w:jc w:val="both"/>
        <w:rPr>
          <w:szCs w:val="24"/>
        </w:rPr>
      </w:pPr>
      <w:proofErr w:type="gramStart"/>
      <w:r>
        <w:rPr>
          <w:szCs w:val="24"/>
        </w:rPr>
        <w:t>képviselője</w:t>
      </w:r>
      <w:proofErr w:type="gramEnd"/>
      <w:r>
        <w:rPr>
          <w:szCs w:val="24"/>
        </w:rPr>
        <w:t xml:space="preserve">: </w:t>
      </w:r>
      <w:r>
        <w:rPr>
          <w:szCs w:val="24"/>
        </w:rPr>
        <w:tab/>
      </w:r>
      <w:r>
        <w:rPr>
          <w:szCs w:val="24"/>
        </w:rPr>
        <w:tab/>
        <w:t xml:space="preserve">Szőke Zoltán polgármester, </w:t>
      </w:r>
    </w:p>
    <w:p w:rsidR="005E5541" w:rsidRDefault="005E5541" w:rsidP="005E5541">
      <w:pPr>
        <w:spacing w:line="240" w:lineRule="auto"/>
        <w:jc w:val="both"/>
        <w:rPr>
          <w:szCs w:val="24"/>
        </w:rPr>
      </w:pPr>
      <w:proofErr w:type="gramStart"/>
      <w:r>
        <w:rPr>
          <w:szCs w:val="24"/>
        </w:rPr>
        <w:t>mint</w:t>
      </w:r>
      <w:proofErr w:type="gramEnd"/>
      <w:r>
        <w:rPr>
          <w:szCs w:val="24"/>
        </w:rPr>
        <w:t xml:space="preserve"> használatba adó (továbbiakban: Használatba adó), másrészről</w:t>
      </w:r>
    </w:p>
    <w:p w:rsidR="005E5541" w:rsidRDefault="005E5541" w:rsidP="005E5541">
      <w:pPr>
        <w:spacing w:line="240" w:lineRule="auto"/>
        <w:jc w:val="both"/>
        <w:rPr>
          <w:szCs w:val="24"/>
        </w:rPr>
      </w:pPr>
    </w:p>
    <w:p w:rsidR="005E5541" w:rsidRDefault="005E5541" w:rsidP="005E5541">
      <w:pPr>
        <w:pStyle w:val="Szvegtrzs2"/>
        <w:spacing w:after="0" w:line="240" w:lineRule="auto"/>
        <w:jc w:val="both"/>
        <w:rPr>
          <w:szCs w:val="24"/>
        </w:rPr>
      </w:pPr>
      <w:r>
        <w:rPr>
          <w:b/>
          <w:bCs/>
          <w:szCs w:val="24"/>
        </w:rPr>
        <w:t>ROJKO-MED Tanácsadó és Szolgáltató Kft</w:t>
      </w:r>
      <w:r>
        <w:rPr>
          <w:b/>
          <w:szCs w:val="24"/>
        </w:rPr>
        <w:t>.</w:t>
      </w:r>
      <w:r>
        <w:rPr>
          <w:szCs w:val="24"/>
        </w:rPr>
        <w:t xml:space="preserve"> </w:t>
      </w:r>
    </w:p>
    <w:p w:rsidR="005E5541" w:rsidRDefault="005E5541" w:rsidP="005E5541">
      <w:pPr>
        <w:spacing w:line="240" w:lineRule="auto"/>
        <w:ind w:left="748"/>
        <w:jc w:val="both"/>
        <w:rPr>
          <w:szCs w:val="24"/>
        </w:rPr>
      </w:pPr>
      <w:r>
        <w:rPr>
          <w:szCs w:val="24"/>
        </w:rPr>
        <w:t xml:space="preserve">Székhelye: </w:t>
      </w:r>
      <w:r>
        <w:rPr>
          <w:szCs w:val="24"/>
        </w:rPr>
        <w:tab/>
      </w:r>
      <w:r>
        <w:rPr>
          <w:szCs w:val="24"/>
        </w:rPr>
        <w:tab/>
        <w:t>4558. Ófehértó, Besenyődi u. 11.</w:t>
      </w:r>
    </w:p>
    <w:p w:rsidR="005E5541" w:rsidRDefault="005E5541" w:rsidP="005E5541">
      <w:pPr>
        <w:spacing w:line="240" w:lineRule="auto"/>
        <w:ind w:left="748"/>
        <w:jc w:val="both"/>
        <w:rPr>
          <w:szCs w:val="24"/>
        </w:rPr>
      </w:pPr>
      <w:proofErr w:type="gramStart"/>
      <w:r>
        <w:rPr>
          <w:szCs w:val="24"/>
        </w:rPr>
        <w:t>adószám</w:t>
      </w:r>
      <w:proofErr w:type="gramEnd"/>
      <w:r>
        <w:rPr>
          <w:szCs w:val="24"/>
        </w:rPr>
        <w:t xml:space="preserve">: </w:t>
      </w:r>
      <w:r>
        <w:rPr>
          <w:szCs w:val="24"/>
        </w:rPr>
        <w:tab/>
      </w:r>
      <w:r>
        <w:rPr>
          <w:szCs w:val="24"/>
        </w:rPr>
        <w:tab/>
        <w:t>12451245-1-15</w:t>
      </w:r>
    </w:p>
    <w:p w:rsidR="005E5541" w:rsidRDefault="005E5541" w:rsidP="005E5541">
      <w:pPr>
        <w:spacing w:line="240" w:lineRule="auto"/>
        <w:ind w:left="748"/>
        <w:jc w:val="both"/>
        <w:rPr>
          <w:szCs w:val="24"/>
        </w:rPr>
      </w:pPr>
      <w:proofErr w:type="gramStart"/>
      <w:r>
        <w:rPr>
          <w:szCs w:val="24"/>
        </w:rPr>
        <w:t>cégjegyzék</w:t>
      </w:r>
      <w:proofErr w:type="gramEnd"/>
      <w:r>
        <w:rPr>
          <w:szCs w:val="24"/>
        </w:rPr>
        <w:t xml:space="preserve"> száma: </w:t>
      </w:r>
      <w:r>
        <w:rPr>
          <w:szCs w:val="24"/>
        </w:rPr>
        <w:tab/>
        <w:t>15-09-075623</w:t>
      </w:r>
    </w:p>
    <w:p w:rsidR="005E5541" w:rsidRDefault="005E5541" w:rsidP="005E5541">
      <w:pPr>
        <w:spacing w:line="240" w:lineRule="auto"/>
        <w:ind w:left="748"/>
        <w:jc w:val="both"/>
        <w:rPr>
          <w:szCs w:val="24"/>
        </w:rPr>
      </w:pPr>
      <w:proofErr w:type="gramStart"/>
      <w:r>
        <w:rPr>
          <w:szCs w:val="24"/>
        </w:rPr>
        <w:t>bankszámlaszám</w:t>
      </w:r>
      <w:proofErr w:type="gramEnd"/>
      <w:r>
        <w:rPr>
          <w:szCs w:val="24"/>
        </w:rPr>
        <w:t xml:space="preserve">: </w:t>
      </w:r>
      <w:r>
        <w:rPr>
          <w:szCs w:val="24"/>
        </w:rPr>
        <w:tab/>
        <w:t>…………………</w:t>
      </w:r>
    </w:p>
    <w:p w:rsidR="005E5541" w:rsidRDefault="00781B64" w:rsidP="005E5541">
      <w:pPr>
        <w:spacing w:line="240" w:lineRule="auto"/>
        <w:ind w:left="708"/>
        <w:jc w:val="both"/>
        <w:rPr>
          <w:szCs w:val="24"/>
        </w:rPr>
      </w:pPr>
      <w:r>
        <w:rPr>
          <w:szCs w:val="24"/>
        </w:rPr>
        <w:t xml:space="preserve"> </w:t>
      </w:r>
      <w:proofErr w:type="gramStart"/>
      <w:r w:rsidR="005E5541">
        <w:rPr>
          <w:szCs w:val="24"/>
        </w:rPr>
        <w:t>képviselője</w:t>
      </w:r>
      <w:proofErr w:type="gramEnd"/>
      <w:r w:rsidR="005E5541">
        <w:rPr>
          <w:szCs w:val="24"/>
        </w:rPr>
        <w:t xml:space="preserve">: </w:t>
      </w:r>
      <w:r w:rsidR="005E5541">
        <w:rPr>
          <w:szCs w:val="24"/>
        </w:rPr>
        <w:tab/>
      </w:r>
      <w:r w:rsidR="005E5541">
        <w:rPr>
          <w:szCs w:val="24"/>
        </w:rPr>
        <w:tab/>
        <w:t xml:space="preserve">dr. </w:t>
      </w:r>
      <w:proofErr w:type="spellStart"/>
      <w:r w:rsidR="005E5541">
        <w:rPr>
          <w:szCs w:val="24"/>
        </w:rPr>
        <w:t>Rojkó</w:t>
      </w:r>
      <w:proofErr w:type="spellEnd"/>
      <w:r w:rsidR="005E5541">
        <w:rPr>
          <w:szCs w:val="24"/>
        </w:rPr>
        <w:t xml:space="preserve"> László ügyvezető </w:t>
      </w:r>
    </w:p>
    <w:p w:rsidR="005E5541" w:rsidRDefault="005E5541" w:rsidP="005E5541">
      <w:pPr>
        <w:pBdr>
          <w:bottom w:val="single" w:sz="4" w:space="1" w:color="auto"/>
        </w:pBdr>
        <w:spacing w:line="240" w:lineRule="auto"/>
        <w:jc w:val="both"/>
        <w:rPr>
          <w:szCs w:val="24"/>
        </w:rPr>
      </w:pPr>
      <w:proofErr w:type="gramStart"/>
      <w:r>
        <w:rPr>
          <w:szCs w:val="24"/>
        </w:rPr>
        <w:t>mint</w:t>
      </w:r>
      <w:proofErr w:type="gramEnd"/>
      <w:r>
        <w:rPr>
          <w:szCs w:val="24"/>
        </w:rPr>
        <w:t xml:space="preserve"> használatba vevő (továbbiakban: Használatba vevő) között a következő feltételek szerint:</w:t>
      </w:r>
    </w:p>
    <w:p w:rsidR="005E5541" w:rsidRDefault="005E5541" w:rsidP="005E5541">
      <w:pPr>
        <w:spacing w:line="240" w:lineRule="auto"/>
        <w:jc w:val="both"/>
        <w:rPr>
          <w:szCs w:val="24"/>
        </w:rPr>
      </w:pPr>
    </w:p>
    <w:p w:rsidR="005E5541" w:rsidRPr="00781B64" w:rsidRDefault="005E5541" w:rsidP="005E5541">
      <w:pPr>
        <w:numPr>
          <w:ilvl w:val="0"/>
          <w:numId w:val="1"/>
        </w:numPr>
        <w:spacing w:line="240" w:lineRule="auto"/>
        <w:ind w:left="540" w:hanging="540"/>
        <w:jc w:val="both"/>
        <w:rPr>
          <w:szCs w:val="24"/>
        </w:rPr>
      </w:pPr>
      <w:r w:rsidRPr="00781B64">
        <w:rPr>
          <w:szCs w:val="24"/>
        </w:rPr>
        <w:t xml:space="preserve">Használatba adó a Használatba vevő használatába adja a Tiszavasvári Város Önkormányzata tulajdonában lévő tiszavasvári 2852 hrsz. alatt nyilvántartott, valójában Tiszavasvári, </w:t>
      </w:r>
      <w:r w:rsidRPr="00781B64">
        <w:rPr>
          <w:b/>
          <w:szCs w:val="24"/>
        </w:rPr>
        <w:t>Kossuth utca 4.</w:t>
      </w:r>
      <w:r w:rsidRPr="00781B64">
        <w:rPr>
          <w:szCs w:val="24"/>
        </w:rPr>
        <w:t xml:space="preserve"> szám alatti központi orvosi rendelő udvarában található három gépkocsi-tároló közül a középső, </w:t>
      </w:r>
      <w:smartTag w:uri="urn:schemas-microsoft-com:office:smarttags" w:element="metricconverter">
        <w:smartTagPr>
          <w:attr w:name="ProductID" w:val="14 m2"/>
        </w:smartTagPr>
        <w:r w:rsidRPr="00781B64">
          <w:rPr>
            <w:b/>
            <w:szCs w:val="24"/>
          </w:rPr>
          <w:t>14 m</w:t>
        </w:r>
        <w:r w:rsidRPr="00781B64">
          <w:rPr>
            <w:b/>
            <w:szCs w:val="24"/>
            <w:vertAlign w:val="superscript"/>
          </w:rPr>
          <w:t>2</w:t>
        </w:r>
      </w:smartTag>
      <w:r w:rsidRPr="00781B64">
        <w:rPr>
          <w:b/>
          <w:szCs w:val="24"/>
        </w:rPr>
        <w:t xml:space="preserve"> nagyságú gépkocsi-tárolót</w:t>
      </w:r>
      <w:r w:rsidRPr="00781B64">
        <w:rPr>
          <w:szCs w:val="24"/>
        </w:rPr>
        <w:t xml:space="preserve"> (továbbiakban: garázs) az </w:t>
      </w:r>
      <w:r w:rsidRPr="00781B64">
        <w:rPr>
          <w:b/>
          <w:szCs w:val="24"/>
        </w:rPr>
        <w:t>orvosi</w:t>
      </w:r>
      <w:r w:rsidRPr="00781B64">
        <w:rPr>
          <w:szCs w:val="24"/>
        </w:rPr>
        <w:t xml:space="preserve"> </w:t>
      </w:r>
      <w:r w:rsidRPr="00781B64">
        <w:rPr>
          <w:b/>
          <w:szCs w:val="24"/>
        </w:rPr>
        <w:t>ügyeleti gépjármű tárolása céljából</w:t>
      </w:r>
      <w:r w:rsidRPr="00781B64">
        <w:rPr>
          <w:szCs w:val="24"/>
        </w:rPr>
        <w:t>.</w:t>
      </w:r>
    </w:p>
    <w:p w:rsidR="005E5541" w:rsidRPr="00781B64" w:rsidRDefault="005E5541" w:rsidP="005E5541">
      <w:pPr>
        <w:spacing w:line="240" w:lineRule="auto"/>
        <w:jc w:val="both"/>
        <w:rPr>
          <w:szCs w:val="24"/>
        </w:rPr>
      </w:pPr>
    </w:p>
    <w:p w:rsidR="005E5541" w:rsidRPr="00781B64" w:rsidRDefault="005E5541" w:rsidP="005E5541">
      <w:pPr>
        <w:numPr>
          <w:ilvl w:val="0"/>
          <w:numId w:val="1"/>
        </w:numPr>
        <w:spacing w:line="240" w:lineRule="auto"/>
        <w:ind w:left="567" w:hanging="567"/>
        <w:jc w:val="both"/>
        <w:rPr>
          <w:szCs w:val="24"/>
        </w:rPr>
      </w:pPr>
      <w:r w:rsidRPr="00781B64">
        <w:rPr>
          <w:szCs w:val="24"/>
        </w:rPr>
        <w:t xml:space="preserve">Felek a birtokba adásról nem rendelkeznek, arról átadás-átvételi jegyzőkönyv nem készül, tekintettel arra, hogy az 1./ pontban szereplő garázs használója, </w:t>
      </w:r>
      <w:proofErr w:type="gramStart"/>
      <w:r w:rsidRPr="00781B64">
        <w:rPr>
          <w:szCs w:val="24"/>
        </w:rPr>
        <w:t>ezen</w:t>
      </w:r>
      <w:proofErr w:type="gramEnd"/>
      <w:r w:rsidRPr="00781B64">
        <w:rPr>
          <w:szCs w:val="24"/>
        </w:rPr>
        <w:t xml:space="preserve"> szerződés aláírását megelőzően is a Használatba vevő volt, ezért részére a garázs külön nem kerül átadásra.</w:t>
      </w:r>
    </w:p>
    <w:p w:rsidR="005E5541" w:rsidRPr="00781B64" w:rsidRDefault="005E5541" w:rsidP="005E5541">
      <w:pPr>
        <w:tabs>
          <w:tab w:val="num" w:pos="540"/>
        </w:tabs>
        <w:spacing w:line="240" w:lineRule="auto"/>
        <w:ind w:left="540" w:hanging="540"/>
        <w:jc w:val="both"/>
        <w:rPr>
          <w:szCs w:val="24"/>
        </w:rPr>
      </w:pPr>
    </w:p>
    <w:p w:rsidR="005E5541" w:rsidRPr="00781B64" w:rsidRDefault="005E5541" w:rsidP="005E5541">
      <w:pPr>
        <w:pStyle w:val="Szvegtrzs2"/>
        <w:numPr>
          <w:ilvl w:val="0"/>
          <w:numId w:val="1"/>
        </w:numPr>
        <w:spacing w:after="0" w:line="240" w:lineRule="auto"/>
        <w:ind w:left="540" w:hanging="540"/>
        <w:jc w:val="both"/>
        <w:rPr>
          <w:szCs w:val="24"/>
        </w:rPr>
      </w:pPr>
      <w:r w:rsidRPr="00781B64">
        <w:rPr>
          <w:szCs w:val="24"/>
        </w:rPr>
        <w:t xml:space="preserve">A használati szerződés </w:t>
      </w:r>
      <w:r w:rsidRPr="00781B64">
        <w:rPr>
          <w:b/>
          <w:szCs w:val="24"/>
        </w:rPr>
        <w:t>2020. július 01. napjától az orvosi ügyeleti feladatellátás megszűnésének időpontjáig szól.</w:t>
      </w:r>
    </w:p>
    <w:p w:rsidR="005E5541" w:rsidRPr="00781B64" w:rsidRDefault="005E5541" w:rsidP="005E5541">
      <w:pPr>
        <w:pStyle w:val="Szvegtrzs2"/>
        <w:spacing w:after="0" w:line="240" w:lineRule="auto"/>
        <w:jc w:val="both"/>
        <w:rPr>
          <w:szCs w:val="24"/>
        </w:rPr>
      </w:pPr>
      <w:r w:rsidRPr="00781B64">
        <w:rPr>
          <w:szCs w:val="24"/>
        </w:rPr>
        <w:t xml:space="preserve"> </w:t>
      </w:r>
    </w:p>
    <w:p w:rsidR="005E5541" w:rsidRPr="00781B64" w:rsidRDefault="005E5541" w:rsidP="005E5541">
      <w:pPr>
        <w:numPr>
          <w:ilvl w:val="0"/>
          <w:numId w:val="1"/>
        </w:numPr>
        <w:tabs>
          <w:tab w:val="num" w:pos="540"/>
        </w:tabs>
        <w:spacing w:line="240" w:lineRule="auto"/>
        <w:ind w:left="540" w:hanging="540"/>
        <w:jc w:val="both"/>
        <w:rPr>
          <w:szCs w:val="24"/>
        </w:rPr>
      </w:pPr>
      <w:r w:rsidRPr="00781B64">
        <w:rPr>
          <w:szCs w:val="24"/>
        </w:rPr>
        <w:t>Felek megállapítják, hogy Használatba vevő a garázs használatáért bérleti díjat nem fizet.</w:t>
      </w:r>
    </w:p>
    <w:p w:rsidR="005E5541" w:rsidRPr="00781B64" w:rsidRDefault="005E5541" w:rsidP="005E5541">
      <w:pPr>
        <w:tabs>
          <w:tab w:val="num" w:pos="540"/>
        </w:tabs>
        <w:spacing w:line="240" w:lineRule="auto"/>
        <w:ind w:left="540" w:hanging="540"/>
        <w:jc w:val="both"/>
        <w:rPr>
          <w:szCs w:val="24"/>
        </w:rPr>
      </w:pPr>
    </w:p>
    <w:p w:rsidR="005E5541" w:rsidRPr="00781B64" w:rsidRDefault="005E5541" w:rsidP="005E5541">
      <w:pPr>
        <w:numPr>
          <w:ilvl w:val="0"/>
          <w:numId w:val="1"/>
        </w:numPr>
        <w:tabs>
          <w:tab w:val="num" w:pos="540"/>
        </w:tabs>
        <w:spacing w:line="240" w:lineRule="auto"/>
        <w:ind w:left="540" w:hanging="540"/>
        <w:jc w:val="both"/>
        <w:rPr>
          <w:color w:val="000000"/>
          <w:szCs w:val="24"/>
        </w:rPr>
      </w:pPr>
      <w:r w:rsidRPr="00781B64">
        <w:rPr>
          <w:color w:val="000000"/>
          <w:szCs w:val="24"/>
        </w:rPr>
        <w:t xml:space="preserve">Használatba vevő köteles gondoskodni, a garázs hatósági tűzvédelmi, vagyonvédelmi és balesetvédelmi rendszabályai, környezetvédelmi előírások, valamint egyéb hatósági előírások betartásáról. </w:t>
      </w:r>
    </w:p>
    <w:p w:rsidR="005E5541" w:rsidRPr="00781B64" w:rsidRDefault="005E5541" w:rsidP="005E5541">
      <w:pPr>
        <w:pStyle w:val="Listaszerbekezds"/>
        <w:tabs>
          <w:tab w:val="num" w:pos="540"/>
        </w:tabs>
        <w:ind w:left="540" w:hanging="540"/>
        <w:jc w:val="both"/>
        <w:rPr>
          <w:color w:val="000000"/>
          <w:sz w:val="24"/>
          <w:szCs w:val="24"/>
        </w:rPr>
      </w:pPr>
    </w:p>
    <w:p w:rsidR="005E5541" w:rsidRPr="00781B64" w:rsidRDefault="005E5541" w:rsidP="005E5541">
      <w:pPr>
        <w:pStyle w:val="Cmsor1"/>
        <w:keepNext w:val="0"/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before="0" w:after="0" w:line="240" w:lineRule="auto"/>
        <w:ind w:left="540" w:hanging="540"/>
        <w:jc w:val="both"/>
        <w:rPr>
          <w:rFonts w:ascii="Times New Roman" w:hAnsi="Times New Roman"/>
          <w:b w:val="0"/>
          <w:sz w:val="24"/>
          <w:szCs w:val="24"/>
        </w:rPr>
      </w:pPr>
      <w:r w:rsidRPr="00781B64">
        <w:rPr>
          <w:rFonts w:ascii="Times New Roman" w:hAnsi="Times New Roman"/>
          <w:b w:val="0"/>
          <w:sz w:val="24"/>
          <w:szCs w:val="24"/>
        </w:rPr>
        <w:t>Használatba vevő felelős minden olyan kárért, amely a garázs rendeltetésellenes, vagy szerződésellenes használatának következménye.</w:t>
      </w:r>
    </w:p>
    <w:p w:rsidR="005E5541" w:rsidRPr="00781B64" w:rsidRDefault="005E5541" w:rsidP="005E5541">
      <w:pPr>
        <w:tabs>
          <w:tab w:val="num" w:pos="540"/>
        </w:tabs>
        <w:spacing w:line="240" w:lineRule="auto"/>
        <w:ind w:left="540" w:hanging="540"/>
        <w:jc w:val="both"/>
        <w:rPr>
          <w:szCs w:val="24"/>
        </w:rPr>
      </w:pPr>
    </w:p>
    <w:p w:rsidR="005E5541" w:rsidRPr="00781B64" w:rsidRDefault="005E5541" w:rsidP="005E5541">
      <w:pPr>
        <w:numPr>
          <w:ilvl w:val="0"/>
          <w:numId w:val="1"/>
        </w:numPr>
        <w:tabs>
          <w:tab w:val="num" w:pos="540"/>
        </w:tabs>
        <w:spacing w:line="240" w:lineRule="auto"/>
        <w:ind w:left="540" w:hanging="540"/>
        <w:jc w:val="both"/>
        <w:rPr>
          <w:szCs w:val="24"/>
        </w:rPr>
      </w:pPr>
      <w:r w:rsidRPr="00781B64">
        <w:rPr>
          <w:color w:val="000000"/>
          <w:szCs w:val="24"/>
        </w:rPr>
        <w:t xml:space="preserve">Használatba vevő a garázson átalakítást, felújítást, beruházást csak a Használatba adó engedélyével végezhet. </w:t>
      </w:r>
    </w:p>
    <w:p w:rsidR="005E5541" w:rsidRPr="00781B64" w:rsidRDefault="005E5541" w:rsidP="005E5541">
      <w:pPr>
        <w:spacing w:line="240" w:lineRule="auto"/>
        <w:jc w:val="both"/>
        <w:rPr>
          <w:szCs w:val="24"/>
        </w:rPr>
      </w:pPr>
    </w:p>
    <w:p w:rsidR="005E5541" w:rsidRPr="00781B64" w:rsidRDefault="005E5541" w:rsidP="005E5541">
      <w:pPr>
        <w:numPr>
          <w:ilvl w:val="0"/>
          <w:numId w:val="1"/>
        </w:numPr>
        <w:tabs>
          <w:tab w:val="num" w:pos="540"/>
        </w:tabs>
        <w:spacing w:line="240" w:lineRule="auto"/>
        <w:ind w:left="540" w:hanging="540"/>
        <w:jc w:val="both"/>
        <w:rPr>
          <w:szCs w:val="24"/>
        </w:rPr>
      </w:pPr>
      <w:r w:rsidRPr="00781B64">
        <w:rPr>
          <w:szCs w:val="24"/>
        </w:rPr>
        <w:lastRenderedPageBreak/>
        <w:t xml:space="preserve">Használatba vevő a használati jog megszűnését követő 30 napon belül a garázst </w:t>
      </w:r>
      <w:r w:rsidRPr="00781B64">
        <w:rPr>
          <w:rStyle w:val="CharacterStyle1"/>
          <w:sz w:val="24"/>
          <w:szCs w:val="24"/>
        </w:rPr>
        <w:t xml:space="preserve">tisztán, </w:t>
      </w:r>
      <w:r w:rsidRPr="00781B64">
        <w:rPr>
          <w:szCs w:val="24"/>
        </w:rPr>
        <w:t xml:space="preserve">rendeltetésszerű használatra alkalmas állapotban köteles a Használatba adó részére visszaadni. </w:t>
      </w:r>
    </w:p>
    <w:p w:rsidR="005E5541" w:rsidRPr="00781B64" w:rsidRDefault="005E5541" w:rsidP="005E5541">
      <w:pPr>
        <w:tabs>
          <w:tab w:val="num" w:pos="540"/>
        </w:tabs>
        <w:spacing w:line="240" w:lineRule="auto"/>
        <w:ind w:left="540" w:hanging="540"/>
        <w:jc w:val="both"/>
        <w:rPr>
          <w:szCs w:val="24"/>
        </w:rPr>
      </w:pPr>
    </w:p>
    <w:p w:rsidR="005E5541" w:rsidRPr="00781B64" w:rsidRDefault="005E5541" w:rsidP="005E5541">
      <w:pPr>
        <w:numPr>
          <w:ilvl w:val="0"/>
          <w:numId w:val="1"/>
        </w:numPr>
        <w:tabs>
          <w:tab w:val="num" w:pos="540"/>
        </w:tabs>
        <w:spacing w:line="240" w:lineRule="auto"/>
        <w:ind w:left="540" w:hanging="540"/>
        <w:jc w:val="both"/>
        <w:rPr>
          <w:rStyle w:val="CharacterStyle1"/>
          <w:sz w:val="24"/>
          <w:szCs w:val="24"/>
        </w:rPr>
      </w:pPr>
      <w:r w:rsidRPr="00781B64">
        <w:rPr>
          <w:szCs w:val="24"/>
        </w:rPr>
        <w:t xml:space="preserve">Használatba vevő a garázst </w:t>
      </w:r>
      <w:r w:rsidRPr="00781B64">
        <w:rPr>
          <w:rStyle w:val="CharacterStyle1"/>
          <w:sz w:val="24"/>
          <w:szCs w:val="24"/>
        </w:rPr>
        <w:t xml:space="preserve">albérletbe nem adhatja, és egyéb módon sem terhelheti meg. </w:t>
      </w:r>
    </w:p>
    <w:p w:rsidR="005E5541" w:rsidRPr="00781B64" w:rsidRDefault="005E5541" w:rsidP="005E5541">
      <w:pPr>
        <w:tabs>
          <w:tab w:val="num" w:pos="540"/>
        </w:tabs>
        <w:spacing w:line="240" w:lineRule="auto"/>
        <w:ind w:left="540" w:hanging="540"/>
        <w:jc w:val="both"/>
        <w:rPr>
          <w:color w:val="000000"/>
          <w:szCs w:val="24"/>
        </w:rPr>
      </w:pPr>
    </w:p>
    <w:p w:rsidR="005E5541" w:rsidRPr="00781B64" w:rsidRDefault="005E5541" w:rsidP="005E5541">
      <w:pPr>
        <w:numPr>
          <w:ilvl w:val="0"/>
          <w:numId w:val="1"/>
        </w:numPr>
        <w:tabs>
          <w:tab w:val="num" w:pos="540"/>
        </w:tabs>
        <w:spacing w:line="240" w:lineRule="auto"/>
        <w:ind w:left="540" w:hanging="540"/>
        <w:jc w:val="both"/>
        <w:rPr>
          <w:szCs w:val="24"/>
        </w:rPr>
      </w:pPr>
      <w:r w:rsidRPr="00781B64">
        <w:rPr>
          <w:snapToGrid w:val="0"/>
          <w:color w:val="000000"/>
          <w:szCs w:val="24"/>
        </w:rPr>
        <w:t>Használatba adó szavatol azért, hogy a Használatba vevő a garázst zavartalanul használhatja.</w:t>
      </w:r>
    </w:p>
    <w:p w:rsidR="005E5541" w:rsidRPr="00781B64" w:rsidRDefault="005E5541" w:rsidP="005E5541">
      <w:pPr>
        <w:tabs>
          <w:tab w:val="num" w:pos="540"/>
        </w:tabs>
        <w:spacing w:line="240" w:lineRule="auto"/>
        <w:ind w:left="540" w:hanging="540"/>
        <w:jc w:val="both"/>
        <w:rPr>
          <w:szCs w:val="24"/>
        </w:rPr>
      </w:pPr>
    </w:p>
    <w:p w:rsidR="005E5541" w:rsidRPr="00781B64" w:rsidRDefault="005E5541" w:rsidP="005E5541">
      <w:pPr>
        <w:numPr>
          <w:ilvl w:val="0"/>
          <w:numId w:val="1"/>
        </w:numPr>
        <w:tabs>
          <w:tab w:val="num" w:pos="540"/>
        </w:tabs>
        <w:spacing w:line="240" w:lineRule="auto"/>
        <w:ind w:left="540" w:hanging="540"/>
        <w:jc w:val="both"/>
        <w:rPr>
          <w:szCs w:val="24"/>
        </w:rPr>
      </w:pPr>
      <w:r w:rsidRPr="00781B64">
        <w:rPr>
          <w:szCs w:val="24"/>
        </w:rPr>
        <w:t>Használatba adót megilleti az azonnali felmondás joga akkor is, ha a garázsra a Használatba adónak a szerződéskötéskor nem ismert oknál fogva szüksége van.</w:t>
      </w:r>
    </w:p>
    <w:p w:rsidR="005E5541" w:rsidRPr="00781B64" w:rsidRDefault="005E5541" w:rsidP="005E5541">
      <w:pPr>
        <w:tabs>
          <w:tab w:val="num" w:pos="540"/>
        </w:tabs>
        <w:spacing w:line="240" w:lineRule="auto"/>
        <w:ind w:left="540"/>
        <w:jc w:val="both"/>
        <w:rPr>
          <w:szCs w:val="24"/>
        </w:rPr>
      </w:pPr>
    </w:p>
    <w:p w:rsidR="005E5541" w:rsidRPr="00781B64" w:rsidRDefault="005E5541" w:rsidP="005E5541">
      <w:pPr>
        <w:numPr>
          <w:ilvl w:val="0"/>
          <w:numId w:val="1"/>
        </w:numPr>
        <w:tabs>
          <w:tab w:val="num" w:pos="540"/>
        </w:tabs>
        <w:spacing w:line="240" w:lineRule="auto"/>
        <w:ind w:left="540" w:hanging="540"/>
        <w:jc w:val="both"/>
        <w:rPr>
          <w:szCs w:val="24"/>
        </w:rPr>
      </w:pPr>
      <w:r w:rsidRPr="00781B64">
        <w:rPr>
          <w:szCs w:val="24"/>
        </w:rPr>
        <w:t>A szerződés megszűnésekor a Használatba vevő elviheti az általa létesített berendezési és felszerelési tárgyakat.</w:t>
      </w:r>
    </w:p>
    <w:p w:rsidR="005E5541" w:rsidRPr="00781B64" w:rsidRDefault="005E5541" w:rsidP="005E5541">
      <w:pPr>
        <w:tabs>
          <w:tab w:val="num" w:pos="540"/>
        </w:tabs>
        <w:spacing w:line="240" w:lineRule="auto"/>
        <w:ind w:left="540" w:hanging="540"/>
        <w:jc w:val="both"/>
        <w:rPr>
          <w:color w:val="000000"/>
          <w:szCs w:val="24"/>
        </w:rPr>
      </w:pPr>
    </w:p>
    <w:p w:rsidR="005E5541" w:rsidRPr="00781B64" w:rsidRDefault="005E5541" w:rsidP="005E5541">
      <w:pPr>
        <w:numPr>
          <w:ilvl w:val="0"/>
          <w:numId w:val="1"/>
        </w:numPr>
        <w:tabs>
          <w:tab w:val="num" w:pos="540"/>
        </w:tabs>
        <w:spacing w:line="240" w:lineRule="auto"/>
        <w:ind w:left="540" w:hanging="540"/>
        <w:jc w:val="both"/>
        <w:rPr>
          <w:color w:val="000000"/>
          <w:szCs w:val="24"/>
        </w:rPr>
      </w:pPr>
      <w:r w:rsidRPr="00781B64">
        <w:rPr>
          <w:color w:val="000000"/>
          <w:szCs w:val="24"/>
        </w:rPr>
        <w:t>Használatba adó jelen szerződést azonnali hatállyal felmondhatja:</w:t>
      </w:r>
    </w:p>
    <w:p w:rsidR="005E5541" w:rsidRPr="00781B64" w:rsidRDefault="005E5541" w:rsidP="00781B64">
      <w:pPr>
        <w:numPr>
          <w:ilvl w:val="0"/>
          <w:numId w:val="2"/>
        </w:numPr>
        <w:spacing w:line="240" w:lineRule="auto"/>
        <w:ind w:left="851" w:hanging="284"/>
        <w:jc w:val="both"/>
        <w:rPr>
          <w:color w:val="000000"/>
          <w:szCs w:val="24"/>
        </w:rPr>
      </w:pPr>
      <w:r w:rsidRPr="00781B64">
        <w:rPr>
          <w:color w:val="000000"/>
          <w:szCs w:val="24"/>
        </w:rPr>
        <w:t>ha a Használatba vevő jelen szerződésben vállalt vagy jogszabályban előírt lényeges kötelezettségét nem teljesíti;</w:t>
      </w:r>
    </w:p>
    <w:p w:rsidR="005E5541" w:rsidRPr="00781B64" w:rsidRDefault="005E5541" w:rsidP="00781B64">
      <w:pPr>
        <w:numPr>
          <w:ilvl w:val="0"/>
          <w:numId w:val="2"/>
        </w:numPr>
        <w:spacing w:line="240" w:lineRule="auto"/>
        <w:ind w:left="851" w:hanging="284"/>
        <w:jc w:val="both"/>
        <w:rPr>
          <w:color w:val="000000"/>
          <w:szCs w:val="24"/>
        </w:rPr>
      </w:pPr>
      <w:r w:rsidRPr="00781B64">
        <w:rPr>
          <w:color w:val="000000"/>
          <w:szCs w:val="24"/>
        </w:rPr>
        <w:t>ha a Használatba vevő rendeltetésellenes magatartást tanúsít;</w:t>
      </w:r>
    </w:p>
    <w:p w:rsidR="005E5541" w:rsidRPr="00781B64" w:rsidRDefault="005E5541" w:rsidP="00781B64">
      <w:pPr>
        <w:numPr>
          <w:ilvl w:val="0"/>
          <w:numId w:val="2"/>
        </w:numPr>
        <w:spacing w:line="240" w:lineRule="auto"/>
        <w:ind w:left="851" w:hanging="284"/>
        <w:jc w:val="both"/>
        <w:rPr>
          <w:color w:val="000000"/>
          <w:szCs w:val="24"/>
        </w:rPr>
      </w:pPr>
      <w:r w:rsidRPr="00781B64">
        <w:rPr>
          <w:color w:val="000000"/>
          <w:szCs w:val="24"/>
        </w:rPr>
        <w:t>ha a Használatba vevő a használati jogot átruházza, vagy a garázst albérletbe adja a Használatba adó hozzájárulása nélkül.</w:t>
      </w:r>
    </w:p>
    <w:p w:rsidR="005E5541" w:rsidRPr="00781B64" w:rsidRDefault="005E5541" w:rsidP="005E5541">
      <w:pPr>
        <w:spacing w:line="240" w:lineRule="auto"/>
        <w:ind w:firstLine="708"/>
        <w:jc w:val="both"/>
        <w:rPr>
          <w:color w:val="000000"/>
          <w:szCs w:val="24"/>
        </w:rPr>
      </w:pPr>
    </w:p>
    <w:p w:rsidR="005E5541" w:rsidRPr="00781B64" w:rsidRDefault="005E5541" w:rsidP="005E5541">
      <w:pPr>
        <w:numPr>
          <w:ilvl w:val="0"/>
          <w:numId w:val="1"/>
        </w:numPr>
        <w:tabs>
          <w:tab w:val="num" w:pos="540"/>
        </w:tabs>
        <w:spacing w:line="240" w:lineRule="auto"/>
        <w:ind w:left="540" w:hanging="540"/>
        <w:jc w:val="both"/>
        <w:rPr>
          <w:szCs w:val="24"/>
        </w:rPr>
      </w:pPr>
      <w:r w:rsidRPr="00781B64">
        <w:rPr>
          <w:szCs w:val="24"/>
        </w:rPr>
        <w:t>Felek rögzítik, hogy a használati szerződés közös megegyezéssel bármikor megszüntethető. Jelen használati szerződést bármelyik fél indokolás nélkül 30 napos felmondási idővel a másik félhez intézett írásbeli nyilatkozatával felmondhatja.</w:t>
      </w:r>
    </w:p>
    <w:p w:rsidR="005E5541" w:rsidRPr="00781B64" w:rsidRDefault="005E5541" w:rsidP="005E5541">
      <w:pPr>
        <w:tabs>
          <w:tab w:val="num" w:pos="540"/>
        </w:tabs>
        <w:spacing w:line="240" w:lineRule="auto"/>
        <w:ind w:left="540" w:hanging="540"/>
        <w:jc w:val="both"/>
        <w:rPr>
          <w:szCs w:val="24"/>
        </w:rPr>
      </w:pPr>
    </w:p>
    <w:p w:rsidR="005E5541" w:rsidRPr="00781B64" w:rsidRDefault="005E5541" w:rsidP="005E5541">
      <w:pPr>
        <w:numPr>
          <w:ilvl w:val="0"/>
          <w:numId w:val="1"/>
        </w:numPr>
        <w:tabs>
          <w:tab w:val="num" w:pos="540"/>
        </w:tabs>
        <w:spacing w:line="240" w:lineRule="auto"/>
        <w:ind w:left="540" w:hanging="540"/>
        <w:jc w:val="both"/>
        <w:rPr>
          <w:szCs w:val="24"/>
        </w:rPr>
      </w:pPr>
      <w:r w:rsidRPr="00781B64">
        <w:rPr>
          <w:szCs w:val="24"/>
        </w:rPr>
        <w:t>Felmondás esetén a Használatba vevő csereingatlan biztosítására nem tarthat igényt.</w:t>
      </w:r>
    </w:p>
    <w:p w:rsidR="005E5541" w:rsidRPr="00781B64" w:rsidRDefault="005E5541" w:rsidP="005E5541">
      <w:pPr>
        <w:tabs>
          <w:tab w:val="num" w:pos="540"/>
        </w:tabs>
        <w:spacing w:line="240" w:lineRule="auto"/>
        <w:ind w:left="540" w:hanging="540"/>
        <w:jc w:val="both"/>
        <w:rPr>
          <w:szCs w:val="24"/>
        </w:rPr>
      </w:pPr>
    </w:p>
    <w:p w:rsidR="005E5541" w:rsidRPr="00781B64" w:rsidRDefault="005E5541" w:rsidP="005E5541">
      <w:pPr>
        <w:spacing w:line="240" w:lineRule="auto"/>
        <w:jc w:val="both"/>
        <w:rPr>
          <w:color w:val="000000"/>
          <w:szCs w:val="24"/>
        </w:rPr>
      </w:pPr>
      <w:r w:rsidRPr="00781B64">
        <w:rPr>
          <w:szCs w:val="24"/>
        </w:rPr>
        <w:t>A jelen szerződésben nem szabályozott kérdésekben a lakások és helyiségek bérletére, valamint az elidegenítésükre vonatkozó egyes szabályokról szóló 1993. évi LXXVIII. törvény, Tiszavasvári Város Önkormányzata Képviselő-testületének a lakások és nem lakás célú helyiségek bérletéről és elidegenítéséről, valamint a lakáscélú önkormányzati támogatásról szóló hatályos önkormányzati rendelete, valamint a Ptk. rendelkezései az irányadóak.</w:t>
      </w:r>
    </w:p>
    <w:p w:rsidR="005E5541" w:rsidRPr="00781B64" w:rsidRDefault="005E5541" w:rsidP="005E5541">
      <w:pPr>
        <w:spacing w:line="240" w:lineRule="auto"/>
        <w:ind w:left="114"/>
        <w:jc w:val="both"/>
        <w:rPr>
          <w:szCs w:val="24"/>
        </w:rPr>
      </w:pPr>
    </w:p>
    <w:p w:rsidR="005E5541" w:rsidRPr="00781B64" w:rsidRDefault="005E5541" w:rsidP="005E5541">
      <w:pPr>
        <w:spacing w:line="240" w:lineRule="auto"/>
        <w:jc w:val="both"/>
        <w:rPr>
          <w:szCs w:val="24"/>
        </w:rPr>
      </w:pPr>
    </w:p>
    <w:p w:rsidR="005E5541" w:rsidRPr="00781B64" w:rsidRDefault="005E5541" w:rsidP="005E5541">
      <w:pPr>
        <w:spacing w:line="240" w:lineRule="auto"/>
        <w:jc w:val="both"/>
        <w:rPr>
          <w:szCs w:val="24"/>
        </w:rPr>
      </w:pPr>
      <w:r w:rsidRPr="00781B64">
        <w:rPr>
          <w:szCs w:val="24"/>
        </w:rPr>
        <w:t xml:space="preserve">Tiszavasvári, </w:t>
      </w:r>
      <w:proofErr w:type="gramStart"/>
      <w:r w:rsidRPr="00781B64">
        <w:rPr>
          <w:szCs w:val="24"/>
        </w:rPr>
        <w:t>2020. ….</w:t>
      </w:r>
      <w:proofErr w:type="gramEnd"/>
      <w:r w:rsidRPr="00781B64">
        <w:rPr>
          <w:szCs w:val="24"/>
        </w:rPr>
        <w:t>.</w:t>
      </w:r>
    </w:p>
    <w:p w:rsidR="005E5541" w:rsidRPr="00781B64" w:rsidRDefault="005E5541" w:rsidP="005E5541">
      <w:pPr>
        <w:spacing w:line="240" w:lineRule="auto"/>
        <w:jc w:val="both"/>
        <w:rPr>
          <w:szCs w:val="24"/>
        </w:rPr>
      </w:pPr>
    </w:p>
    <w:p w:rsidR="005E5541" w:rsidRPr="00781B64" w:rsidRDefault="005E5541" w:rsidP="005E5541">
      <w:pPr>
        <w:spacing w:line="240" w:lineRule="auto"/>
        <w:jc w:val="both"/>
        <w:rPr>
          <w:szCs w:val="24"/>
        </w:rPr>
      </w:pPr>
    </w:p>
    <w:p w:rsidR="005E5541" w:rsidRPr="00781B64" w:rsidRDefault="005E5541" w:rsidP="005E5541">
      <w:pPr>
        <w:spacing w:line="240" w:lineRule="auto"/>
        <w:jc w:val="both"/>
        <w:rPr>
          <w:szCs w:val="24"/>
        </w:rPr>
      </w:pPr>
    </w:p>
    <w:p w:rsidR="005E5541" w:rsidRPr="00781B64" w:rsidRDefault="005E5541" w:rsidP="005E5541">
      <w:pPr>
        <w:spacing w:line="240" w:lineRule="auto"/>
        <w:rPr>
          <w:b/>
          <w:szCs w:val="24"/>
        </w:rPr>
      </w:pPr>
    </w:p>
    <w:p w:rsidR="005E5541" w:rsidRPr="00781B64" w:rsidRDefault="005E5541" w:rsidP="005E5541">
      <w:pPr>
        <w:spacing w:line="240" w:lineRule="auto"/>
        <w:rPr>
          <w:b/>
          <w:szCs w:val="24"/>
        </w:rPr>
      </w:pPr>
    </w:p>
    <w:p w:rsidR="005E5541" w:rsidRPr="009E0617" w:rsidRDefault="005E5541" w:rsidP="005E5541">
      <w:pPr>
        <w:pStyle w:val="Szvegtrzs2"/>
        <w:spacing w:after="0" w:line="240" w:lineRule="auto"/>
        <w:jc w:val="both"/>
        <w:rPr>
          <w:b/>
          <w:sz w:val="22"/>
          <w:szCs w:val="22"/>
        </w:rPr>
      </w:pPr>
      <w:r w:rsidRPr="009E0617">
        <w:rPr>
          <w:b/>
          <w:sz w:val="22"/>
          <w:szCs w:val="22"/>
        </w:rPr>
        <w:tab/>
        <w:t xml:space="preserve">Tiszavasvári Város </w:t>
      </w:r>
      <w:proofErr w:type="gramStart"/>
      <w:r w:rsidRPr="009E0617">
        <w:rPr>
          <w:b/>
          <w:sz w:val="22"/>
          <w:szCs w:val="22"/>
        </w:rPr>
        <w:t xml:space="preserve">Önkormányzata </w:t>
      </w:r>
      <w:r w:rsidR="009E0617">
        <w:rPr>
          <w:b/>
          <w:sz w:val="22"/>
          <w:szCs w:val="22"/>
        </w:rPr>
        <w:t xml:space="preserve">            </w:t>
      </w:r>
      <w:bookmarkStart w:id="0" w:name="_GoBack"/>
      <w:bookmarkEnd w:id="0"/>
      <w:r w:rsidRPr="009E0617">
        <w:rPr>
          <w:b/>
          <w:bCs/>
          <w:sz w:val="22"/>
          <w:szCs w:val="22"/>
        </w:rPr>
        <w:t>ROJKO-MED</w:t>
      </w:r>
      <w:proofErr w:type="gramEnd"/>
      <w:r w:rsidRPr="009E0617">
        <w:rPr>
          <w:b/>
          <w:bCs/>
          <w:sz w:val="22"/>
          <w:szCs w:val="22"/>
        </w:rPr>
        <w:t xml:space="preserve"> Tanácsadó és Szolgáltató Kft.</w:t>
      </w:r>
    </w:p>
    <w:p w:rsidR="005E5541" w:rsidRPr="009E0617" w:rsidRDefault="005E5541" w:rsidP="005E5541">
      <w:pPr>
        <w:tabs>
          <w:tab w:val="center" w:pos="1985"/>
          <w:tab w:val="center" w:pos="6804"/>
        </w:tabs>
        <w:spacing w:line="240" w:lineRule="auto"/>
        <w:rPr>
          <w:sz w:val="22"/>
          <w:szCs w:val="22"/>
        </w:rPr>
      </w:pPr>
      <w:r w:rsidRPr="009E0617">
        <w:rPr>
          <w:b/>
          <w:sz w:val="22"/>
          <w:szCs w:val="22"/>
        </w:rPr>
        <w:tab/>
        <w:t xml:space="preserve">           </w:t>
      </w:r>
      <w:proofErr w:type="gramStart"/>
      <w:r w:rsidRPr="009E0617">
        <w:rPr>
          <w:sz w:val="22"/>
          <w:szCs w:val="22"/>
        </w:rPr>
        <w:t>használatba</w:t>
      </w:r>
      <w:proofErr w:type="gramEnd"/>
      <w:r w:rsidRPr="009E0617">
        <w:rPr>
          <w:sz w:val="22"/>
          <w:szCs w:val="22"/>
        </w:rPr>
        <w:t xml:space="preserve"> adó</w:t>
      </w:r>
      <w:r w:rsidRPr="009E0617">
        <w:rPr>
          <w:sz w:val="22"/>
          <w:szCs w:val="22"/>
        </w:rPr>
        <w:tab/>
        <w:t xml:space="preserve">            használatba vevő</w:t>
      </w:r>
    </w:p>
    <w:p w:rsidR="005E5541" w:rsidRPr="009E0617" w:rsidRDefault="005E5541" w:rsidP="005E5541">
      <w:pPr>
        <w:spacing w:line="240" w:lineRule="auto"/>
        <w:jc w:val="both"/>
        <w:rPr>
          <w:i/>
          <w:sz w:val="22"/>
          <w:szCs w:val="22"/>
        </w:rPr>
      </w:pPr>
      <w:r w:rsidRPr="009E0617">
        <w:rPr>
          <w:sz w:val="22"/>
          <w:szCs w:val="22"/>
        </w:rPr>
        <w:t xml:space="preserve">             </w:t>
      </w:r>
      <w:proofErr w:type="spellStart"/>
      <w:r w:rsidRPr="009E0617">
        <w:rPr>
          <w:sz w:val="22"/>
          <w:szCs w:val="22"/>
        </w:rPr>
        <w:t>képv</w:t>
      </w:r>
      <w:proofErr w:type="spellEnd"/>
      <w:proofErr w:type="gramStart"/>
      <w:r w:rsidRPr="009E0617">
        <w:rPr>
          <w:sz w:val="22"/>
          <w:szCs w:val="22"/>
        </w:rPr>
        <w:t>.:</w:t>
      </w:r>
      <w:proofErr w:type="gramEnd"/>
      <w:r w:rsidRPr="009E0617">
        <w:rPr>
          <w:sz w:val="22"/>
          <w:szCs w:val="22"/>
        </w:rPr>
        <w:t xml:space="preserve"> </w:t>
      </w:r>
      <w:r w:rsidRPr="009E0617">
        <w:rPr>
          <w:b/>
          <w:sz w:val="22"/>
          <w:szCs w:val="22"/>
        </w:rPr>
        <w:t>Szőke Zoltán polgármester</w:t>
      </w:r>
      <w:r w:rsidRPr="009E0617">
        <w:rPr>
          <w:sz w:val="22"/>
          <w:szCs w:val="22"/>
        </w:rPr>
        <w:tab/>
        <w:t xml:space="preserve">                     </w:t>
      </w:r>
      <w:proofErr w:type="spellStart"/>
      <w:r w:rsidRPr="009E0617">
        <w:rPr>
          <w:sz w:val="22"/>
          <w:szCs w:val="22"/>
        </w:rPr>
        <w:t>képv</w:t>
      </w:r>
      <w:proofErr w:type="spellEnd"/>
      <w:r w:rsidRPr="009E0617">
        <w:rPr>
          <w:sz w:val="22"/>
          <w:szCs w:val="22"/>
        </w:rPr>
        <w:t xml:space="preserve">.: </w:t>
      </w:r>
      <w:r w:rsidRPr="009E0617">
        <w:rPr>
          <w:b/>
          <w:sz w:val="22"/>
          <w:szCs w:val="22"/>
        </w:rPr>
        <w:t xml:space="preserve">dr. </w:t>
      </w:r>
      <w:proofErr w:type="spellStart"/>
      <w:r w:rsidRPr="009E0617">
        <w:rPr>
          <w:b/>
          <w:sz w:val="22"/>
          <w:szCs w:val="22"/>
        </w:rPr>
        <w:t>Rojkó</w:t>
      </w:r>
      <w:proofErr w:type="spellEnd"/>
      <w:r w:rsidRPr="009E0617">
        <w:rPr>
          <w:b/>
          <w:sz w:val="22"/>
          <w:szCs w:val="22"/>
        </w:rPr>
        <w:t xml:space="preserve"> László ügyvezető</w:t>
      </w:r>
    </w:p>
    <w:p w:rsidR="005E5541" w:rsidRPr="00781B64" w:rsidRDefault="005E5541" w:rsidP="005E5541">
      <w:pPr>
        <w:rPr>
          <w:szCs w:val="24"/>
        </w:rPr>
      </w:pPr>
    </w:p>
    <w:p w:rsidR="008425E1" w:rsidRDefault="008425E1" w:rsidP="005E5541"/>
    <w:sectPr w:rsidR="008425E1" w:rsidSect="005E554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42157"/>
    <w:multiLevelType w:val="hybridMultilevel"/>
    <w:tmpl w:val="17A0AB02"/>
    <w:lvl w:ilvl="0" w:tplc="040E000F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0E000F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">
    <w:nsid w:val="56BA7240"/>
    <w:multiLevelType w:val="hybridMultilevel"/>
    <w:tmpl w:val="AB1E2E5C"/>
    <w:lvl w:ilvl="0" w:tplc="8BFA86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541"/>
    <w:rsid w:val="005E5541"/>
    <w:rsid w:val="00781B64"/>
    <w:rsid w:val="008425E1"/>
    <w:rsid w:val="009E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554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5E55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E5541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5E554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5E554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qFormat/>
    <w:rsid w:val="005E5541"/>
    <w:pPr>
      <w:suppressAutoHyphens/>
      <w:spacing w:line="240" w:lineRule="auto"/>
      <w:ind w:left="708"/>
    </w:pPr>
    <w:rPr>
      <w:sz w:val="20"/>
      <w:lang w:val="da-DK"/>
    </w:rPr>
  </w:style>
  <w:style w:type="character" w:customStyle="1" w:styleId="CharacterStyle1">
    <w:name w:val="Character Style 1"/>
    <w:rsid w:val="005E5541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554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5E55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E5541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5E554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5E554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qFormat/>
    <w:rsid w:val="005E5541"/>
    <w:pPr>
      <w:suppressAutoHyphens/>
      <w:spacing w:line="240" w:lineRule="auto"/>
      <w:ind w:left="708"/>
    </w:pPr>
    <w:rPr>
      <w:sz w:val="20"/>
      <w:lang w:val="da-DK"/>
    </w:rPr>
  </w:style>
  <w:style w:type="character" w:customStyle="1" w:styleId="CharacterStyle1">
    <w:name w:val="Character Style 1"/>
    <w:rsid w:val="005E5541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661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2020-09-28T07:43:00Z</dcterms:created>
  <dcterms:modified xsi:type="dcterms:W3CDTF">2020-09-28T07:50:00Z</dcterms:modified>
</cp:coreProperties>
</file>