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F3" w:rsidRDefault="00876EF3" w:rsidP="00876EF3">
      <w:pPr>
        <w:jc w:val="center"/>
        <w:rPr>
          <w:b/>
        </w:rPr>
      </w:pPr>
      <w:r>
        <w:rPr>
          <w:b/>
        </w:rPr>
        <w:t>TISZAVASVÁRI VÁROS ÖNKORMÁNYZATA</w:t>
      </w:r>
    </w:p>
    <w:p w:rsidR="00876EF3" w:rsidRDefault="00876EF3" w:rsidP="00876EF3">
      <w:pPr>
        <w:jc w:val="center"/>
        <w:rPr>
          <w:b/>
        </w:rPr>
      </w:pPr>
      <w:r>
        <w:rPr>
          <w:b/>
        </w:rPr>
        <w:t>KÉPVISELŐ-TESTÜLETE</w:t>
      </w:r>
    </w:p>
    <w:p w:rsidR="00876EF3" w:rsidRDefault="00876EF3" w:rsidP="00876EF3">
      <w:pPr>
        <w:jc w:val="center"/>
        <w:rPr>
          <w:b/>
        </w:rPr>
      </w:pPr>
      <w:r>
        <w:rPr>
          <w:b/>
        </w:rPr>
        <w:t xml:space="preserve">123/2020. (IX.24.) Kt. sz. </w:t>
      </w:r>
    </w:p>
    <w:p w:rsidR="00876EF3" w:rsidRDefault="00876EF3" w:rsidP="00876EF3">
      <w:pPr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876EF3" w:rsidRDefault="00876EF3" w:rsidP="00876EF3">
      <w:pPr>
        <w:jc w:val="center"/>
        <w:rPr>
          <w:b/>
        </w:rPr>
      </w:pPr>
    </w:p>
    <w:p w:rsidR="00876EF3" w:rsidRDefault="00876EF3" w:rsidP="00876EF3">
      <w:pPr>
        <w:jc w:val="center"/>
        <w:rPr>
          <w:b/>
        </w:rPr>
      </w:pPr>
      <w:r>
        <w:rPr>
          <w:b/>
        </w:rPr>
        <w:t>A Tiszavasvári, Gépállomás u. 3. sz. alatti önkormányzati ingatlan bérbeadására vonatkozó pályázati kiírásról</w:t>
      </w:r>
    </w:p>
    <w:p w:rsidR="00876EF3" w:rsidRDefault="00876EF3" w:rsidP="00876EF3">
      <w:pPr>
        <w:rPr>
          <w:b/>
        </w:rPr>
      </w:pPr>
    </w:p>
    <w:p w:rsidR="00876EF3" w:rsidRDefault="00876EF3" w:rsidP="00876EF3">
      <w:pPr>
        <w:rPr>
          <w:b/>
        </w:rPr>
      </w:pPr>
    </w:p>
    <w:p w:rsidR="00876EF3" w:rsidRDefault="00876EF3" w:rsidP="00876EF3">
      <w:pPr>
        <w:tabs>
          <w:tab w:val="center" w:pos="6521"/>
        </w:tabs>
        <w:rPr>
          <w:szCs w:val="24"/>
        </w:rPr>
      </w:pPr>
      <w:r>
        <w:rPr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Cs w:val="24"/>
        </w:rPr>
        <w:t>-ban</w:t>
      </w:r>
      <w:proofErr w:type="spellEnd"/>
      <w:r>
        <w:rPr>
          <w:szCs w:val="24"/>
        </w:rPr>
        <w:t xml:space="preserve"> foglalt hatáskörében eljárva az alábbi határozatot hozza:</w:t>
      </w:r>
    </w:p>
    <w:p w:rsidR="00876EF3" w:rsidRDefault="00876EF3" w:rsidP="00876EF3">
      <w:pPr>
        <w:tabs>
          <w:tab w:val="center" w:pos="6521"/>
        </w:tabs>
        <w:rPr>
          <w:szCs w:val="24"/>
        </w:rPr>
      </w:pPr>
    </w:p>
    <w:p w:rsidR="00876EF3" w:rsidRDefault="00876EF3" w:rsidP="00876EF3">
      <w:pPr>
        <w:rPr>
          <w:color w:val="000000"/>
          <w:szCs w:val="24"/>
        </w:rPr>
      </w:pPr>
      <w:r>
        <w:rPr>
          <w:color w:val="000000"/>
          <w:szCs w:val="24"/>
        </w:rPr>
        <w:t xml:space="preserve">A Tiszavasvári Város Önkormányzata tulajdonában álló, </w:t>
      </w:r>
      <w:r>
        <w:rPr>
          <w:b/>
          <w:color w:val="000000"/>
          <w:szCs w:val="24"/>
        </w:rPr>
        <w:t xml:space="preserve">tiszavasvári 2448/10 </w:t>
      </w:r>
      <w:proofErr w:type="spellStart"/>
      <w:r>
        <w:rPr>
          <w:b/>
          <w:color w:val="000000"/>
          <w:szCs w:val="24"/>
        </w:rPr>
        <w:t>hrsz</w:t>
      </w:r>
      <w:r>
        <w:rPr>
          <w:color w:val="000000"/>
          <w:szCs w:val="24"/>
        </w:rPr>
        <w:t>-ú</w:t>
      </w:r>
      <w:proofErr w:type="spellEnd"/>
      <w:r>
        <w:rPr>
          <w:color w:val="000000"/>
          <w:szCs w:val="24"/>
        </w:rPr>
        <w:t xml:space="preserve">, valóságban a </w:t>
      </w:r>
      <w:r>
        <w:rPr>
          <w:b/>
          <w:szCs w:val="24"/>
        </w:rPr>
        <w:t>Tiszavasvári,</w:t>
      </w:r>
      <w:r>
        <w:rPr>
          <w:szCs w:val="24"/>
        </w:rPr>
        <w:t xml:space="preserve"> </w:t>
      </w:r>
      <w:r>
        <w:rPr>
          <w:b/>
          <w:szCs w:val="24"/>
        </w:rPr>
        <w:t>Gépállomás u. 3.</w:t>
      </w:r>
      <w:r>
        <w:rPr>
          <w:szCs w:val="24"/>
        </w:rPr>
        <w:t xml:space="preserve"> sz. alatti</w:t>
      </w:r>
      <w:r>
        <w:rPr>
          <w:color w:val="000000"/>
          <w:szCs w:val="24"/>
        </w:rPr>
        <w:t xml:space="preserve"> ingatlant </w:t>
      </w:r>
      <w:r>
        <w:rPr>
          <w:b/>
          <w:color w:val="000000"/>
          <w:szCs w:val="24"/>
        </w:rPr>
        <w:t>nyilvános pályázat</w:t>
      </w:r>
      <w:r>
        <w:rPr>
          <w:color w:val="000000"/>
          <w:szCs w:val="24"/>
        </w:rPr>
        <w:t xml:space="preserve"> keretében bérbeadásra meghirdeti a határozat mellékletében foglalt pályázati felhívásban foglaltak szerint.</w:t>
      </w:r>
    </w:p>
    <w:p w:rsidR="00876EF3" w:rsidRDefault="00876EF3" w:rsidP="00876EF3">
      <w:pPr>
        <w:ind w:left="1440"/>
        <w:rPr>
          <w:b/>
          <w:szCs w:val="24"/>
        </w:rPr>
      </w:pPr>
    </w:p>
    <w:p w:rsidR="00876EF3" w:rsidRDefault="00876EF3" w:rsidP="00876EF3">
      <w:pPr>
        <w:rPr>
          <w:szCs w:val="24"/>
        </w:rPr>
      </w:pPr>
      <w:r>
        <w:rPr>
          <w:szCs w:val="24"/>
        </w:rPr>
        <w:t xml:space="preserve"> A pályázati kiírás időpontja: 2020. szeptember 28.</w:t>
      </w:r>
    </w:p>
    <w:p w:rsidR="00876EF3" w:rsidRDefault="00876EF3" w:rsidP="00876EF3">
      <w:pPr>
        <w:rPr>
          <w:szCs w:val="24"/>
        </w:rPr>
      </w:pPr>
    </w:p>
    <w:p w:rsidR="00876EF3" w:rsidRDefault="00876EF3" w:rsidP="00876EF3">
      <w:pPr>
        <w:rPr>
          <w:szCs w:val="24"/>
        </w:rPr>
      </w:pPr>
      <w:r>
        <w:rPr>
          <w:szCs w:val="24"/>
        </w:rPr>
        <w:t>A pályázat benyújtási határideje: a pályázat kiírásától számított 16. nap, azaz 2020. október 14. 16.00 óra.</w:t>
      </w:r>
    </w:p>
    <w:p w:rsidR="00876EF3" w:rsidRDefault="00876EF3" w:rsidP="00876EF3">
      <w:pPr>
        <w:ind w:left="142"/>
        <w:rPr>
          <w:szCs w:val="24"/>
        </w:rPr>
      </w:pPr>
    </w:p>
    <w:p w:rsidR="00876EF3" w:rsidRDefault="00876EF3" w:rsidP="00876EF3">
      <w:pPr>
        <w:rPr>
          <w:szCs w:val="24"/>
        </w:rPr>
      </w:pPr>
      <w:r>
        <w:rPr>
          <w:szCs w:val="24"/>
        </w:rPr>
        <w:t>Határidő: 2020. szeptember 28.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Felelős: Szőke Zoltán polgármester</w:t>
      </w:r>
    </w:p>
    <w:p w:rsidR="00876EF3" w:rsidRDefault="00876EF3" w:rsidP="00876EF3">
      <w:pPr>
        <w:ind w:left="1244"/>
        <w:rPr>
          <w:szCs w:val="24"/>
        </w:rPr>
      </w:pPr>
    </w:p>
    <w:p w:rsidR="00876EF3" w:rsidRDefault="00876EF3" w:rsidP="00876EF3">
      <w:pPr>
        <w:rPr>
          <w:szCs w:val="24"/>
        </w:rPr>
      </w:pPr>
      <w:r>
        <w:rPr>
          <w:szCs w:val="24"/>
        </w:rPr>
        <w:t>Felkéri a jegyzőt</w:t>
      </w:r>
      <w:r>
        <w:rPr>
          <w:b/>
          <w:szCs w:val="24"/>
        </w:rPr>
        <w:t>,</w:t>
      </w:r>
      <w:r>
        <w:rPr>
          <w:szCs w:val="24"/>
        </w:rPr>
        <w:t xml:space="preserve"> hogy az Önkormányzat vagyonáról és a vagyongazdálkodás szabályairól szóló 31/2013. (X.25.) önkormányzati rendelet 5. melléklete előírásainak megfelelően működjön közre a pályázat előkészítésének és elbírálásának lebonyolításában.</w:t>
      </w:r>
    </w:p>
    <w:p w:rsidR="00876EF3" w:rsidRDefault="00876EF3" w:rsidP="00876EF3">
      <w:pPr>
        <w:pStyle w:val="StlusSorkizrtBal032cm"/>
        <w:spacing w:before="0" w:after="0"/>
        <w:rPr>
          <w:szCs w:val="24"/>
        </w:rPr>
      </w:pPr>
    </w:p>
    <w:p w:rsidR="00876EF3" w:rsidRDefault="00876EF3" w:rsidP="00876EF3">
      <w:pPr>
        <w:pStyle w:val="StlusSorkizrtBal032cm"/>
        <w:spacing w:before="0" w:after="0"/>
        <w:rPr>
          <w:szCs w:val="24"/>
        </w:rPr>
      </w:pPr>
      <w:r>
        <w:rPr>
          <w:szCs w:val="24"/>
        </w:rPr>
        <w:t>Határidő: esedékességkor</w:t>
      </w:r>
      <w:r>
        <w:rPr>
          <w:szCs w:val="24"/>
        </w:rPr>
        <w:tab/>
        <w:t xml:space="preserve">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Felelős: Dr. </w:t>
      </w:r>
      <w:proofErr w:type="spellStart"/>
      <w:r>
        <w:rPr>
          <w:szCs w:val="24"/>
        </w:rPr>
        <w:t>Kórik</w:t>
      </w:r>
      <w:proofErr w:type="spellEnd"/>
      <w:r>
        <w:rPr>
          <w:szCs w:val="24"/>
        </w:rPr>
        <w:t xml:space="preserve"> Zsuzsanna jegyző</w:t>
      </w:r>
    </w:p>
    <w:p w:rsidR="00876EF3" w:rsidRDefault="00876EF3" w:rsidP="00876EF3">
      <w:pPr>
        <w:pStyle w:val="Szvegtrzs"/>
        <w:rPr>
          <w:szCs w:val="24"/>
        </w:rPr>
      </w:pPr>
    </w:p>
    <w:p w:rsidR="00876EF3" w:rsidRDefault="00876EF3" w:rsidP="00876EF3">
      <w:pPr>
        <w:pStyle w:val="Szvegtrzs"/>
        <w:spacing w:line="240" w:lineRule="auto"/>
        <w:rPr>
          <w:szCs w:val="24"/>
        </w:rPr>
      </w:pPr>
      <w:r>
        <w:rPr>
          <w:szCs w:val="24"/>
        </w:rPr>
        <w:t>Felkéri a polgármestert, hogy a pályázat benyújtására nyitva álló határidőt követően terjessze a Testület elé a beérkezett pályázatot a pályáztatás eredményessége eldöntése érdekében.</w:t>
      </w:r>
    </w:p>
    <w:p w:rsidR="00876EF3" w:rsidRDefault="00876EF3" w:rsidP="00876EF3">
      <w:pPr>
        <w:pStyle w:val="Szvegtrzs"/>
        <w:rPr>
          <w:szCs w:val="24"/>
        </w:rPr>
      </w:pPr>
    </w:p>
    <w:p w:rsidR="00876EF3" w:rsidRDefault="00876EF3" w:rsidP="00876EF3">
      <w:pPr>
        <w:rPr>
          <w:szCs w:val="24"/>
        </w:rPr>
      </w:pPr>
      <w:r>
        <w:rPr>
          <w:szCs w:val="24"/>
        </w:rPr>
        <w:t>Határidő: esedékességkor</w:t>
      </w:r>
      <w:r>
        <w:rPr>
          <w:szCs w:val="24"/>
        </w:rPr>
        <w:tab/>
      </w:r>
      <w:r>
        <w:rPr>
          <w:szCs w:val="24"/>
        </w:rPr>
        <w:tab/>
        <w:t xml:space="preserve">          </w:t>
      </w:r>
      <w:r>
        <w:rPr>
          <w:szCs w:val="24"/>
        </w:rPr>
        <w:tab/>
      </w:r>
      <w:r>
        <w:rPr>
          <w:szCs w:val="24"/>
        </w:rPr>
        <w:tab/>
        <w:t xml:space="preserve"> Felelős: Szőke Zoltán polgármester</w:t>
      </w:r>
    </w:p>
    <w:p w:rsidR="00876EF3" w:rsidRDefault="00876EF3" w:rsidP="00876EF3">
      <w:pPr>
        <w:rPr>
          <w:szCs w:val="24"/>
        </w:rPr>
      </w:pPr>
    </w:p>
    <w:p w:rsidR="00876EF3" w:rsidRDefault="00876EF3" w:rsidP="00876EF3">
      <w:pPr>
        <w:rPr>
          <w:szCs w:val="24"/>
        </w:rPr>
      </w:pPr>
    </w:p>
    <w:p w:rsidR="00876EF3" w:rsidRDefault="00876EF3" w:rsidP="00876EF3">
      <w:pPr>
        <w:rPr>
          <w:szCs w:val="24"/>
        </w:rPr>
      </w:pPr>
    </w:p>
    <w:p w:rsidR="00876EF3" w:rsidRDefault="00876EF3" w:rsidP="00876EF3">
      <w:pPr>
        <w:rPr>
          <w:szCs w:val="24"/>
        </w:rPr>
      </w:pPr>
    </w:p>
    <w:p w:rsidR="00876EF3" w:rsidRDefault="00876EF3" w:rsidP="00876EF3">
      <w:pPr>
        <w:rPr>
          <w:szCs w:val="24"/>
        </w:rPr>
      </w:pPr>
    </w:p>
    <w:p w:rsidR="00876EF3" w:rsidRPr="00876EF3" w:rsidRDefault="00876EF3" w:rsidP="00876EF3">
      <w:pPr>
        <w:tabs>
          <w:tab w:val="center" w:pos="2268"/>
          <w:tab w:val="center" w:pos="6237"/>
        </w:tabs>
        <w:rPr>
          <w:b/>
          <w:szCs w:val="24"/>
        </w:rPr>
      </w:pPr>
      <w:r>
        <w:rPr>
          <w:b/>
          <w:szCs w:val="24"/>
        </w:rPr>
        <w:tab/>
      </w:r>
      <w:r w:rsidRPr="00876EF3">
        <w:rPr>
          <w:b/>
          <w:szCs w:val="24"/>
        </w:rPr>
        <w:t xml:space="preserve">Szőke Zoltán </w:t>
      </w:r>
      <w:r>
        <w:rPr>
          <w:b/>
          <w:szCs w:val="24"/>
        </w:rPr>
        <w:tab/>
      </w:r>
      <w:r w:rsidRPr="00876EF3">
        <w:rPr>
          <w:b/>
          <w:szCs w:val="24"/>
        </w:rPr>
        <w:t xml:space="preserve">Dr. </w:t>
      </w:r>
      <w:proofErr w:type="spellStart"/>
      <w:r w:rsidRPr="00876EF3">
        <w:rPr>
          <w:b/>
          <w:szCs w:val="24"/>
        </w:rPr>
        <w:t>Kórik</w:t>
      </w:r>
      <w:proofErr w:type="spellEnd"/>
      <w:r w:rsidRPr="00876EF3">
        <w:rPr>
          <w:b/>
          <w:szCs w:val="24"/>
        </w:rPr>
        <w:t xml:space="preserve"> Zsuzsanna</w:t>
      </w:r>
    </w:p>
    <w:p w:rsidR="00876EF3" w:rsidRPr="00876EF3" w:rsidRDefault="00876EF3" w:rsidP="00876EF3">
      <w:pPr>
        <w:tabs>
          <w:tab w:val="center" w:pos="2268"/>
          <w:tab w:val="center" w:pos="6237"/>
        </w:tabs>
        <w:rPr>
          <w:b/>
          <w:szCs w:val="24"/>
        </w:rPr>
      </w:pPr>
      <w:r>
        <w:rPr>
          <w:b/>
          <w:szCs w:val="24"/>
        </w:rPr>
        <w:tab/>
      </w:r>
      <w:proofErr w:type="gramStart"/>
      <w:r w:rsidRPr="00876EF3">
        <w:rPr>
          <w:b/>
          <w:szCs w:val="24"/>
        </w:rPr>
        <w:t>polgármester</w:t>
      </w:r>
      <w:proofErr w:type="gramEnd"/>
      <w:r w:rsidRPr="00876EF3">
        <w:rPr>
          <w:b/>
          <w:szCs w:val="24"/>
        </w:rPr>
        <w:t xml:space="preserve"> </w:t>
      </w:r>
      <w:r>
        <w:rPr>
          <w:b/>
          <w:szCs w:val="24"/>
        </w:rPr>
        <w:tab/>
      </w:r>
      <w:r w:rsidRPr="00876EF3">
        <w:rPr>
          <w:b/>
          <w:szCs w:val="24"/>
        </w:rPr>
        <w:t>jegyző</w:t>
      </w:r>
    </w:p>
    <w:p w:rsidR="00876EF3" w:rsidRDefault="00876EF3" w:rsidP="00876EF3">
      <w:pPr>
        <w:ind w:right="98"/>
        <w:rPr>
          <w:b/>
          <w:sz w:val="23"/>
          <w:szCs w:val="23"/>
        </w:rPr>
      </w:pPr>
      <w:r>
        <w:rPr>
          <w:szCs w:val="24"/>
        </w:rPr>
        <w:br w:type="page"/>
      </w:r>
      <w:r>
        <w:rPr>
          <w:b/>
          <w:sz w:val="23"/>
          <w:szCs w:val="23"/>
        </w:rPr>
        <w:lastRenderedPageBreak/>
        <w:t>Tiszavasvári Város Önkormányzata Képviselő-testülete a Tiszavasvári, Gépállomás u. 3. sz. alatti ingatlan bérbeadására vonatkozó pályázati felhívásról szóló 123/2020. (IX.24.) Kt. számú határozata alapján</w:t>
      </w:r>
    </w:p>
    <w:p w:rsidR="00876EF3" w:rsidRDefault="00876EF3" w:rsidP="00876EF3">
      <w:pPr>
        <w:jc w:val="center"/>
        <w:rPr>
          <w:b/>
          <w:sz w:val="23"/>
          <w:szCs w:val="23"/>
        </w:rPr>
      </w:pPr>
    </w:p>
    <w:p w:rsidR="00876EF3" w:rsidRDefault="00876EF3" w:rsidP="00876EF3">
      <w:pPr>
        <w:jc w:val="center"/>
        <w:rPr>
          <w:b/>
          <w:sz w:val="23"/>
          <w:szCs w:val="23"/>
        </w:rPr>
      </w:pPr>
    </w:p>
    <w:p w:rsidR="00876EF3" w:rsidRDefault="00876EF3" w:rsidP="00876EF3">
      <w:pPr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PÁLYÁZATI FELHÍVÁS</w:t>
      </w:r>
    </w:p>
    <w:p w:rsidR="00876EF3" w:rsidRDefault="00876EF3" w:rsidP="00876EF3">
      <w:pPr>
        <w:rPr>
          <w:b/>
          <w:sz w:val="23"/>
          <w:szCs w:val="23"/>
        </w:rPr>
      </w:pPr>
    </w:p>
    <w:p w:rsidR="00876EF3" w:rsidRDefault="00876EF3" w:rsidP="00876EF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Nyilvános, licittárgyalás nélküli pályázati eljárásra</w:t>
      </w:r>
    </w:p>
    <w:p w:rsidR="00876EF3" w:rsidRDefault="00876EF3" w:rsidP="00876EF3">
      <w:pPr>
        <w:jc w:val="center"/>
        <w:rPr>
          <w:b/>
          <w:color w:val="FF0000"/>
          <w:sz w:val="23"/>
          <w:szCs w:val="23"/>
        </w:rPr>
      </w:pPr>
    </w:p>
    <w:p w:rsidR="00876EF3" w:rsidRDefault="00876EF3" w:rsidP="00876EF3">
      <w:pPr>
        <w:jc w:val="center"/>
        <w:rPr>
          <w:b/>
          <w:color w:val="FF0000"/>
          <w:sz w:val="23"/>
          <w:szCs w:val="23"/>
        </w:rPr>
      </w:pPr>
    </w:p>
    <w:p w:rsidR="00876EF3" w:rsidRDefault="00876EF3" w:rsidP="00876EF3">
      <w:pPr>
        <w:rPr>
          <w:b/>
          <w:sz w:val="23"/>
          <w:szCs w:val="23"/>
          <w:u w:val="single"/>
        </w:rPr>
      </w:pPr>
      <w:r>
        <w:rPr>
          <w:b/>
          <w:sz w:val="23"/>
          <w:szCs w:val="23"/>
        </w:rPr>
        <w:t>1.</w:t>
      </w:r>
      <w:r>
        <w:rPr>
          <w:b/>
          <w:sz w:val="23"/>
          <w:szCs w:val="23"/>
          <w:u w:val="single"/>
        </w:rPr>
        <w:t xml:space="preserve"> A pályázat kiírója és a pályázat tárgya:</w:t>
      </w:r>
    </w:p>
    <w:p w:rsidR="00876EF3" w:rsidRDefault="00876EF3" w:rsidP="00876EF3">
      <w:pPr>
        <w:rPr>
          <w:b/>
          <w:sz w:val="23"/>
          <w:szCs w:val="23"/>
          <w:u w:val="single"/>
        </w:rPr>
      </w:pPr>
    </w:p>
    <w:p w:rsidR="00876EF3" w:rsidRDefault="00876EF3" w:rsidP="00876EF3">
      <w:pPr>
        <w:ind w:left="284"/>
        <w:rPr>
          <w:b/>
          <w:i/>
          <w:sz w:val="23"/>
          <w:szCs w:val="23"/>
        </w:rPr>
      </w:pPr>
      <w:r>
        <w:rPr>
          <w:sz w:val="23"/>
          <w:szCs w:val="23"/>
        </w:rPr>
        <w:t>A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Tiszavasvári Város Önkormányzata 100 %-os tulajdonában álló</w:t>
      </w:r>
      <w:r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  <w:u w:val="single"/>
        </w:rPr>
        <w:t>tiszavasvári 2448/10 helyrajzi számú, valóságban a Tiszavasvári, Gépállomás u. 3. sz. alatti</w:t>
      </w:r>
      <w:r>
        <w:rPr>
          <w:sz w:val="23"/>
          <w:szCs w:val="23"/>
        </w:rPr>
        <w:t xml:space="preserve"> ingatlan </w:t>
      </w:r>
      <w:r>
        <w:rPr>
          <w:b/>
          <w:sz w:val="23"/>
          <w:szCs w:val="23"/>
        </w:rPr>
        <w:t xml:space="preserve">nyilvános, licittárgyalásos pályázati eljárás keretében történő </w:t>
      </w:r>
      <w:r>
        <w:rPr>
          <w:b/>
          <w:sz w:val="23"/>
          <w:szCs w:val="23"/>
          <w:u w:val="single"/>
        </w:rPr>
        <w:t>bérbe adása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az Önkormányzat vagyonáról és a vagyongazdálkodás szabályairól szóló 31/2013. (X.25.) önkormányzati rendelet 5. melléklete, a nemzeti vagyonról szóló 2011. évi CXCVI. törvény, valamint a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Tiszavasvári Város Önkormányzata tulajdonában lévő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Tiszavasvári, Gépállomás u. 3. sz. alatti ingatlan bérbe adására vonatkozó pályázati kiírásáról szóló</w:t>
      </w:r>
      <w:r w:rsidR="00611EC7">
        <w:rPr>
          <w:sz w:val="23"/>
          <w:szCs w:val="23"/>
        </w:rPr>
        <w:t xml:space="preserve"> 123</w:t>
      </w:r>
      <w:r>
        <w:rPr>
          <w:sz w:val="23"/>
          <w:szCs w:val="23"/>
        </w:rPr>
        <w:t>/2020.</w:t>
      </w:r>
      <w:r w:rsidR="00611EC7">
        <w:rPr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 w:rsidR="00611EC7">
        <w:rPr>
          <w:sz w:val="23"/>
          <w:szCs w:val="23"/>
        </w:rPr>
        <w:t>IX.24</w:t>
      </w:r>
      <w:r>
        <w:rPr>
          <w:sz w:val="23"/>
          <w:szCs w:val="23"/>
        </w:rPr>
        <w:t>.) Kt. számú határozata alapján</w:t>
      </w:r>
      <w:r>
        <w:rPr>
          <w:b/>
          <w:i/>
          <w:sz w:val="23"/>
          <w:szCs w:val="23"/>
        </w:rPr>
        <w:t>.</w:t>
      </w:r>
    </w:p>
    <w:p w:rsidR="00876EF3" w:rsidRDefault="00876EF3" w:rsidP="00876EF3">
      <w:pPr>
        <w:ind w:left="360" w:hanging="360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</w:t>
      </w:r>
    </w:p>
    <w:p w:rsidR="00876EF3" w:rsidRDefault="00876EF3" w:rsidP="00876EF3">
      <w:pPr>
        <w:ind w:left="720" w:hanging="360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 xml:space="preserve">A pályáztatásra kerülő ingatlan legfontosabb adatai: </w:t>
      </w:r>
    </w:p>
    <w:p w:rsidR="00876EF3" w:rsidRDefault="00876EF3" w:rsidP="00876EF3">
      <w:pPr>
        <w:widowControl w:val="0"/>
        <w:suppressAutoHyphens/>
        <w:ind w:left="720" w:hanging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Ingatlan helyrajzi száma: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 xml:space="preserve">tiszavasvári 2448/10 </w:t>
      </w:r>
    </w:p>
    <w:p w:rsidR="00876EF3" w:rsidRDefault="00876EF3" w:rsidP="00876EF3">
      <w:pPr>
        <w:widowControl w:val="0"/>
        <w:suppressAutoHyphens/>
        <w:ind w:left="720" w:hanging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Ingatlan címe: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Tiszavasvári, Gépállomás u. 3.</w:t>
      </w:r>
    </w:p>
    <w:p w:rsidR="00876EF3" w:rsidRDefault="00876EF3" w:rsidP="00876EF3">
      <w:pPr>
        <w:widowControl w:val="0"/>
        <w:suppressAutoHyphens/>
        <w:ind w:left="720" w:hanging="360"/>
        <w:rPr>
          <w:color w:val="000000"/>
          <w:sz w:val="23"/>
          <w:szCs w:val="23"/>
          <w:vertAlign w:val="superscript"/>
        </w:rPr>
      </w:pPr>
      <w:r>
        <w:rPr>
          <w:color w:val="000000"/>
          <w:sz w:val="23"/>
          <w:szCs w:val="23"/>
        </w:rPr>
        <w:t xml:space="preserve">Ingatlan nagysága: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smartTag w:uri="urn:schemas-microsoft-com:office:smarttags" w:element="metricconverter">
        <w:smartTagPr>
          <w:attr w:name="ProductID" w:val="5862 m2"/>
        </w:smartTagPr>
        <w:r>
          <w:rPr>
            <w:color w:val="000000"/>
            <w:sz w:val="23"/>
            <w:szCs w:val="23"/>
          </w:rPr>
          <w:t>5862 m</w:t>
        </w:r>
        <w:r>
          <w:rPr>
            <w:color w:val="000000"/>
            <w:sz w:val="23"/>
            <w:szCs w:val="23"/>
            <w:vertAlign w:val="superscript"/>
          </w:rPr>
          <w:t>2</w:t>
        </w:r>
      </w:smartTag>
    </w:p>
    <w:p w:rsidR="00876EF3" w:rsidRDefault="00876EF3" w:rsidP="00876EF3">
      <w:pPr>
        <w:widowControl w:val="0"/>
        <w:suppressAutoHyphens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Ingatlanon lévő épületek: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630 m</w:t>
      </w:r>
      <w:r>
        <w:rPr>
          <w:color w:val="000000"/>
          <w:sz w:val="23"/>
          <w:szCs w:val="23"/>
          <w:vertAlign w:val="superscript"/>
        </w:rPr>
        <w:t>2</w:t>
      </w:r>
      <w:r>
        <w:rPr>
          <w:color w:val="000000"/>
          <w:sz w:val="23"/>
          <w:szCs w:val="23"/>
        </w:rPr>
        <w:t>, 355 m</w:t>
      </w:r>
      <w:r>
        <w:rPr>
          <w:color w:val="000000"/>
          <w:sz w:val="23"/>
          <w:szCs w:val="23"/>
          <w:vertAlign w:val="superscript"/>
        </w:rPr>
        <w:t xml:space="preserve">2 </w:t>
      </w:r>
      <w:r>
        <w:rPr>
          <w:color w:val="000000"/>
          <w:sz w:val="23"/>
          <w:szCs w:val="23"/>
        </w:rPr>
        <w:t>nagyságú üzemi épületek</w:t>
      </w:r>
    </w:p>
    <w:p w:rsidR="00876EF3" w:rsidRDefault="00876EF3" w:rsidP="00876EF3">
      <w:pPr>
        <w:widowControl w:val="0"/>
        <w:suppressAutoHyphens/>
        <w:ind w:firstLine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Ingatlant terhelő jogok: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gáz-, és szennyvíz vezeték szolgalmi jog. E</w:t>
      </w:r>
      <w:proofErr w:type="gramStart"/>
      <w:r>
        <w:rPr>
          <w:color w:val="000000"/>
          <w:sz w:val="23"/>
          <w:szCs w:val="23"/>
        </w:rPr>
        <w:t>.ON</w:t>
      </w:r>
      <w:proofErr w:type="gramEnd"/>
      <w:r>
        <w:rPr>
          <w:color w:val="000000"/>
          <w:sz w:val="23"/>
          <w:szCs w:val="23"/>
        </w:rPr>
        <w:t xml:space="preserve"> Tiszántúli</w:t>
      </w:r>
    </w:p>
    <w:p w:rsidR="00876EF3" w:rsidRDefault="00876EF3" w:rsidP="00876EF3">
      <w:pPr>
        <w:widowControl w:val="0"/>
        <w:suppressAutoHyphens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                </w:t>
      </w:r>
      <w:r>
        <w:rPr>
          <w:color w:val="000000"/>
          <w:sz w:val="23"/>
          <w:szCs w:val="23"/>
        </w:rPr>
        <w:tab/>
        <w:t xml:space="preserve">Áramhálózat </w:t>
      </w:r>
      <w:proofErr w:type="spellStart"/>
      <w:r>
        <w:rPr>
          <w:color w:val="000000"/>
          <w:sz w:val="23"/>
          <w:szCs w:val="23"/>
        </w:rPr>
        <w:t>Zrt</w:t>
      </w:r>
      <w:proofErr w:type="spellEnd"/>
      <w:r>
        <w:rPr>
          <w:color w:val="000000"/>
          <w:sz w:val="23"/>
          <w:szCs w:val="23"/>
        </w:rPr>
        <w:t>. vezetékjoga</w:t>
      </w:r>
      <w:r>
        <w:rPr>
          <w:color w:val="000000"/>
          <w:sz w:val="23"/>
          <w:szCs w:val="23"/>
        </w:rPr>
        <w:tab/>
      </w:r>
    </w:p>
    <w:p w:rsidR="00876EF3" w:rsidRDefault="00876EF3" w:rsidP="00876EF3">
      <w:pPr>
        <w:widowControl w:val="0"/>
        <w:suppressAutoHyphens/>
        <w:ind w:firstLine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Ingatlan megnevezése: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kivett üzem (2 üzemi épület) és udvar</w:t>
      </w:r>
    </w:p>
    <w:p w:rsidR="00876EF3" w:rsidRDefault="00876EF3" w:rsidP="00876EF3">
      <w:pPr>
        <w:widowControl w:val="0"/>
        <w:suppressAutoHyphens/>
        <w:ind w:firstLine="360"/>
        <w:rPr>
          <w:color w:val="000000"/>
          <w:sz w:val="23"/>
          <w:szCs w:val="23"/>
        </w:rPr>
      </w:pPr>
    </w:p>
    <w:p w:rsidR="00876EF3" w:rsidRDefault="00876EF3" w:rsidP="00876EF3">
      <w:pPr>
        <w:widowControl w:val="0"/>
        <w:suppressAutoHyphens/>
        <w:ind w:left="284" w:hanging="284"/>
        <w:rPr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2. </w:t>
      </w:r>
      <w:r>
        <w:rPr>
          <w:b/>
          <w:color w:val="000000"/>
          <w:sz w:val="23"/>
          <w:szCs w:val="23"/>
          <w:u w:val="single"/>
        </w:rPr>
        <w:t>Pályázatot nyújthat be:</w:t>
      </w:r>
      <w:r>
        <w:rPr>
          <w:color w:val="000000"/>
          <w:sz w:val="23"/>
          <w:szCs w:val="23"/>
        </w:rPr>
        <w:t xml:space="preserve"> természetes személy, vagy olyan jogi személy vagy jogi személyiséggel nem rendelkező gazdálkodó szervezet, </w:t>
      </w:r>
      <w:r>
        <w:rPr>
          <w:sz w:val="23"/>
          <w:szCs w:val="23"/>
        </w:rPr>
        <w:t>aki a nemzeti vagyonról szóló 2011. évi CXCVI. törvény 3.§ (1) bekezdés 1. pontja alapján átlátható szervezetnek minősül.</w:t>
      </w:r>
    </w:p>
    <w:p w:rsidR="00876EF3" w:rsidRDefault="00876EF3" w:rsidP="00876EF3">
      <w:pPr>
        <w:rPr>
          <w:b/>
          <w:color w:val="000000"/>
          <w:sz w:val="23"/>
          <w:szCs w:val="23"/>
        </w:rPr>
      </w:pPr>
    </w:p>
    <w:p w:rsidR="00876EF3" w:rsidRDefault="00876EF3" w:rsidP="00876EF3">
      <w:pPr>
        <w:ind w:left="284" w:hanging="284"/>
        <w:rPr>
          <w:rStyle w:val="Kiemels2"/>
        </w:rPr>
      </w:pPr>
      <w:r>
        <w:rPr>
          <w:b/>
          <w:color w:val="000000"/>
          <w:sz w:val="23"/>
          <w:szCs w:val="23"/>
        </w:rPr>
        <w:t xml:space="preserve">3. </w:t>
      </w:r>
      <w:r>
        <w:rPr>
          <w:rStyle w:val="Kiemels2"/>
          <w:color w:val="000000"/>
          <w:sz w:val="23"/>
          <w:szCs w:val="23"/>
          <w:u w:val="single"/>
        </w:rPr>
        <w:t>A pályázó által benyújtandó pályázati dokumentációnak minimálisan tartalmaznia kell az alábbiakat</w:t>
      </w:r>
      <w:r>
        <w:rPr>
          <w:rStyle w:val="Kiemels2"/>
          <w:color w:val="000000"/>
          <w:sz w:val="23"/>
          <w:szCs w:val="23"/>
        </w:rPr>
        <w:t>:</w:t>
      </w:r>
    </w:p>
    <w:p w:rsidR="00876EF3" w:rsidRDefault="00876EF3" w:rsidP="00876EF3">
      <w:pPr>
        <w:numPr>
          <w:ilvl w:val="0"/>
          <w:numId w:val="1"/>
        </w:numPr>
        <w:spacing w:before="120" w:after="120" w:line="20" w:lineRule="atLeast"/>
        <w:ind w:left="568" w:hanging="284"/>
        <w:rPr>
          <w:rStyle w:val="Kiemels2"/>
          <w:b w:val="0"/>
          <w:color w:val="000000"/>
          <w:sz w:val="23"/>
          <w:szCs w:val="23"/>
        </w:rPr>
      </w:pPr>
      <w:r>
        <w:rPr>
          <w:rStyle w:val="Kiemels2"/>
          <w:b w:val="0"/>
          <w:color w:val="000000"/>
          <w:sz w:val="23"/>
          <w:szCs w:val="23"/>
        </w:rPr>
        <w:t>A pályázó nevét, címét, székhelyét, adószámát, telefonszámát, e-mail címét, ügyvezetőjének nevét.</w:t>
      </w:r>
    </w:p>
    <w:p w:rsidR="00876EF3" w:rsidRDefault="00876EF3" w:rsidP="00876EF3">
      <w:pPr>
        <w:numPr>
          <w:ilvl w:val="0"/>
          <w:numId w:val="1"/>
        </w:numPr>
        <w:spacing w:before="120" w:after="120" w:line="20" w:lineRule="atLeast"/>
        <w:ind w:left="568" w:hanging="284"/>
        <w:rPr>
          <w:b/>
        </w:rPr>
      </w:pPr>
      <w:r>
        <w:rPr>
          <w:color w:val="000000"/>
          <w:sz w:val="23"/>
          <w:szCs w:val="23"/>
        </w:rPr>
        <w:t>A pályázó által kínált bruttó bérleti díjat.</w:t>
      </w:r>
    </w:p>
    <w:p w:rsidR="00876EF3" w:rsidRDefault="00876EF3" w:rsidP="00876EF3">
      <w:pPr>
        <w:numPr>
          <w:ilvl w:val="0"/>
          <w:numId w:val="1"/>
        </w:numPr>
        <w:spacing w:before="120" w:after="120" w:line="20" w:lineRule="atLeast"/>
        <w:ind w:left="568" w:hanging="284"/>
        <w:jc w:val="left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A pályázónak nyilatkoznia kell arról, hogy a </w:t>
      </w:r>
      <w:r>
        <w:rPr>
          <w:color w:val="000000"/>
          <w:sz w:val="23"/>
          <w:szCs w:val="23"/>
        </w:rPr>
        <w:t>pályázati kiírás tartalmát megismerte</w:t>
      </w:r>
      <w:r>
        <w:rPr>
          <w:color w:val="000000"/>
          <w:sz w:val="23"/>
          <w:szCs w:val="23"/>
          <w:shd w:val="clear" w:color="auto" w:fill="FFFFFF"/>
        </w:rPr>
        <w:t xml:space="preserve"> és elfogadja a pályázati feltételeket.</w:t>
      </w:r>
    </w:p>
    <w:p w:rsidR="00876EF3" w:rsidRDefault="00876EF3" w:rsidP="00876EF3">
      <w:pPr>
        <w:numPr>
          <w:ilvl w:val="0"/>
          <w:numId w:val="1"/>
        </w:numPr>
        <w:spacing w:before="120" w:after="120" w:line="20" w:lineRule="atLeast"/>
        <w:ind w:left="568" w:hanging="284"/>
        <w:jc w:val="left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A pályázónak nyilatkoznia kell arról, hogy az ingatlanon milyen tevékenységet kíván végezni.</w:t>
      </w:r>
    </w:p>
    <w:p w:rsidR="00876EF3" w:rsidRDefault="00876EF3" w:rsidP="00876EF3">
      <w:pPr>
        <w:widowControl w:val="0"/>
        <w:numPr>
          <w:ilvl w:val="0"/>
          <w:numId w:val="1"/>
        </w:numPr>
        <w:suppressAutoHyphens/>
        <w:spacing w:before="120" w:after="120" w:line="20" w:lineRule="atLeast"/>
        <w:ind w:left="568" w:hanging="284"/>
        <w:rPr>
          <w:color w:val="000000"/>
          <w:sz w:val="23"/>
          <w:szCs w:val="23"/>
        </w:rPr>
      </w:pPr>
      <w:r>
        <w:rPr>
          <w:sz w:val="23"/>
          <w:szCs w:val="23"/>
          <w:shd w:val="clear" w:color="auto" w:fill="FFFFFF"/>
        </w:rPr>
        <w:t>A pályázónak, amennyiben nem természetes személy, nyilatkoznia kell arról</w:t>
      </w:r>
      <w:r>
        <w:rPr>
          <w:sz w:val="23"/>
          <w:szCs w:val="23"/>
        </w:rPr>
        <w:t>, hogy a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nemzeti vagyonról szóló 2011. évi CXCVI. törvény 3.§ (1) bekezdés 1. pontja alapján átlátható szervezetnek minősül</w:t>
      </w:r>
      <w:r>
        <w:rPr>
          <w:color w:val="000000"/>
          <w:sz w:val="23"/>
          <w:szCs w:val="23"/>
        </w:rPr>
        <w:t>.</w:t>
      </w:r>
    </w:p>
    <w:p w:rsidR="00876EF3" w:rsidRDefault="00876EF3" w:rsidP="00876EF3">
      <w:pPr>
        <w:rPr>
          <w:b/>
          <w:color w:val="000000"/>
          <w:sz w:val="23"/>
          <w:szCs w:val="23"/>
        </w:rPr>
      </w:pPr>
    </w:p>
    <w:p w:rsidR="00876EF3" w:rsidRDefault="00876EF3" w:rsidP="00876EF3">
      <w:pPr>
        <w:rPr>
          <w:b/>
          <w:color w:val="000000"/>
          <w:sz w:val="23"/>
          <w:szCs w:val="23"/>
          <w:u w:val="single"/>
        </w:rPr>
      </w:pPr>
      <w:r>
        <w:rPr>
          <w:b/>
          <w:color w:val="000000"/>
          <w:sz w:val="23"/>
          <w:szCs w:val="23"/>
        </w:rPr>
        <w:t>4.</w:t>
      </w:r>
      <w:r>
        <w:rPr>
          <w:b/>
          <w:color w:val="000000"/>
          <w:sz w:val="23"/>
          <w:szCs w:val="23"/>
          <w:u w:val="single"/>
        </w:rPr>
        <w:t xml:space="preserve"> Az ajánlat benyújtásának helye, módja, időpontja:</w:t>
      </w:r>
    </w:p>
    <w:p w:rsidR="00876EF3" w:rsidRDefault="00876EF3" w:rsidP="00876EF3">
      <w:pPr>
        <w:rPr>
          <w:sz w:val="23"/>
          <w:szCs w:val="23"/>
        </w:rPr>
      </w:pPr>
    </w:p>
    <w:p w:rsidR="00876EF3" w:rsidRDefault="00876EF3" w:rsidP="00876EF3">
      <w:pPr>
        <w:rPr>
          <w:sz w:val="23"/>
          <w:szCs w:val="23"/>
        </w:rPr>
      </w:pPr>
      <w:r>
        <w:rPr>
          <w:b/>
          <w:sz w:val="23"/>
          <w:szCs w:val="23"/>
        </w:rPr>
        <w:t>4.1. Személyesen történő benyújtás helye</w:t>
      </w:r>
      <w:proofErr w:type="gramStart"/>
      <w:r>
        <w:rPr>
          <w:b/>
          <w:sz w:val="23"/>
          <w:szCs w:val="23"/>
        </w:rPr>
        <w:t>:</w:t>
      </w: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ab/>
        <w:t>Tiszavasvári</w:t>
      </w:r>
      <w:proofErr w:type="gramEnd"/>
      <w:r>
        <w:rPr>
          <w:sz w:val="23"/>
          <w:szCs w:val="23"/>
        </w:rPr>
        <w:t xml:space="preserve"> Polgármesteri Hivatal </w:t>
      </w:r>
    </w:p>
    <w:p w:rsidR="00876EF3" w:rsidRDefault="00876EF3" w:rsidP="00876EF3">
      <w:pPr>
        <w:ind w:left="3540" w:firstLine="708"/>
        <w:rPr>
          <w:sz w:val="23"/>
          <w:szCs w:val="23"/>
        </w:rPr>
      </w:pPr>
      <w:r>
        <w:rPr>
          <w:sz w:val="23"/>
          <w:szCs w:val="23"/>
        </w:rPr>
        <w:t>Tiszavasvári, Városháza tér 4</w:t>
      </w:r>
      <w:proofErr w:type="gramStart"/>
      <w:r>
        <w:rPr>
          <w:sz w:val="23"/>
          <w:szCs w:val="23"/>
        </w:rPr>
        <w:t>.,</w:t>
      </w:r>
      <w:proofErr w:type="gramEnd"/>
      <w:r>
        <w:rPr>
          <w:sz w:val="23"/>
          <w:szCs w:val="23"/>
        </w:rPr>
        <w:t xml:space="preserve"> III. em. 302. iroda,</w:t>
      </w:r>
    </w:p>
    <w:p w:rsidR="00876EF3" w:rsidRDefault="00876EF3" w:rsidP="00876EF3">
      <w:pPr>
        <w:ind w:left="426"/>
        <w:rPr>
          <w:sz w:val="23"/>
          <w:szCs w:val="23"/>
        </w:rPr>
      </w:pPr>
      <w:r>
        <w:rPr>
          <w:b/>
          <w:sz w:val="23"/>
          <w:szCs w:val="23"/>
        </w:rPr>
        <w:t>Postai úton történő benyújtás esetén</w:t>
      </w:r>
      <w:proofErr w:type="gramStart"/>
      <w:r>
        <w:rPr>
          <w:b/>
          <w:sz w:val="23"/>
          <w:szCs w:val="23"/>
        </w:rPr>
        <w:t>:</w:t>
      </w: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ab/>
        <w:t>4440</w:t>
      </w:r>
      <w:proofErr w:type="gramEnd"/>
      <w:r>
        <w:rPr>
          <w:sz w:val="23"/>
          <w:szCs w:val="23"/>
        </w:rPr>
        <w:t xml:space="preserve"> Tiszavasvári, Városháza tér 4.</w:t>
      </w:r>
    </w:p>
    <w:p w:rsidR="00876EF3" w:rsidRDefault="00876EF3" w:rsidP="00876EF3">
      <w:pPr>
        <w:rPr>
          <w:sz w:val="23"/>
          <w:szCs w:val="23"/>
        </w:rPr>
      </w:pPr>
    </w:p>
    <w:p w:rsidR="00611EC7" w:rsidRDefault="00611EC7" w:rsidP="00876EF3">
      <w:pPr>
        <w:rPr>
          <w:sz w:val="23"/>
          <w:szCs w:val="23"/>
        </w:rPr>
      </w:pPr>
    </w:p>
    <w:p w:rsidR="00876EF3" w:rsidRDefault="00876EF3" w:rsidP="00876EF3">
      <w:pPr>
        <w:rPr>
          <w:b/>
          <w:sz w:val="23"/>
          <w:szCs w:val="23"/>
        </w:rPr>
      </w:pPr>
    </w:p>
    <w:p w:rsidR="00876EF3" w:rsidRDefault="00876EF3" w:rsidP="00876EF3">
      <w:pPr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4.2. A pályázati dokumentáció benyújtásának módja:</w:t>
      </w:r>
    </w:p>
    <w:p w:rsidR="00876EF3" w:rsidRDefault="00876EF3" w:rsidP="00876EF3">
      <w:pPr>
        <w:rPr>
          <w:b/>
          <w:sz w:val="23"/>
          <w:szCs w:val="23"/>
        </w:rPr>
      </w:pPr>
    </w:p>
    <w:p w:rsidR="00876EF3" w:rsidRPr="00611EC7" w:rsidRDefault="00876EF3" w:rsidP="00611EC7">
      <w:pPr>
        <w:pStyle w:val="Listaszerbekezds"/>
        <w:numPr>
          <w:ilvl w:val="0"/>
          <w:numId w:val="8"/>
        </w:numPr>
        <w:rPr>
          <w:b/>
          <w:sz w:val="23"/>
          <w:szCs w:val="23"/>
        </w:rPr>
      </w:pPr>
      <w:r w:rsidRPr="00611EC7">
        <w:rPr>
          <w:b/>
          <w:sz w:val="23"/>
          <w:szCs w:val="23"/>
        </w:rPr>
        <w:t xml:space="preserve">írásban, papíralapú formában, </w:t>
      </w:r>
    </w:p>
    <w:p w:rsidR="00876EF3" w:rsidRPr="00611EC7" w:rsidRDefault="00876EF3" w:rsidP="00611EC7">
      <w:pPr>
        <w:pStyle w:val="Listaszerbekezds"/>
        <w:numPr>
          <w:ilvl w:val="0"/>
          <w:numId w:val="8"/>
        </w:numPr>
        <w:rPr>
          <w:b/>
          <w:sz w:val="23"/>
          <w:szCs w:val="23"/>
        </w:rPr>
      </w:pPr>
      <w:r w:rsidRPr="00611EC7">
        <w:rPr>
          <w:b/>
          <w:sz w:val="23"/>
          <w:szCs w:val="23"/>
        </w:rPr>
        <w:t>személyesen,</w:t>
      </w:r>
      <w:r w:rsidRPr="00611EC7">
        <w:rPr>
          <w:sz w:val="23"/>
          <w:szCs w:val="23"/>
        </w:rPr>
        <w:t xml:space="preserve"> vagy</w:t>
      </w:r>
      <w:r w:rsidRPr="00611EC7">
        <w:rPr>
          <w:b/>
          <w:sz w:val="23"/>
          <w:szCs w:val="23"/>
        </w:rPr>
        <w:t xml:space="preserve"> postai úton</w:t>
      </w:r>
    </w:p>
    <w:p w:rsidR="00876EF3" w:rsidRPr="00611EC7" w:rsidRDefault="00876EF3" w:rsidP="00611EC7">
      <w:pPr>
        <w:pStyle w:val="Listaszerbekezds"/>
        <w:numPr>
          <w:ilvl w:val="0"/>
          <w:numId w:val="8"/>
        </w:numPr>
        <w:rPr>
          <w:sz w:val="23"/>
          <w:szCs w:val="23"/>
        </w:rPr>
      </w:pPr>
      <w:r w:rsidRPr="00611EC7">
        <w:rPr>
          <w:b/>
          <w:sz w:val="23"/>
          <w:szCs w:val="23"/>
        </w:rPr>
        <w:t>zárt borítékban</w:t>
      </w:r>
      <w:r w:rsidRPr="00611EC7">
        <w:rPr>
          <w:sz w:val="23"/>
          <w:szCs w:val="23"/>
        </w:rPr>
        <w:t xml:space="preserve">, melyet Tiszavasvári Város </w:t>
      </w:r>
      <w:r w:rsidRPr="00611EC7">
        <w:rPr>
          <w:b/>
          <w:sz w:val="23"/>
          <w:szCs w:val="23"/>
        </w:rPr>
        <w:t>Polgármesteréhez kell címezni</w:t>
      </w:r>
      <w:r w:rsidRPr="00611EC7">
        <w:rPr>
          <w:sz w:val="23"/>
          <w:szCs w:val="23"/>
        </w:rPr>
        <w:t xml:space="preserve">, </w:t>
      </w:r>
    </w:p>
    <w:p w:rsidR="00876EF3" w:rsidRPr="00611EC7" w:rsidRDefault="00876EF3" w:rsidP="00611EC7">
      <w:pPr>
        <w:pStyle w:val="Listaszerbekezds"/>
        <w:numPr>
          <w:ilvl w:val="0"/>
          <w:numId w:val="8"/>
        </w:numPr>
        <w:rPr>
          <w:sz w:val="23"/>
          <w:szCs w:val="23"/>
        </w:rPr>
      </w:pPr>
      <w:r w:rsidRPr="00611EC7">
        <w:rPr>
          <w:b/>
          <w:sz w:val="23"/>
          <w:szCs w:val="23"/>
        </w:rPr>
        <w:t>fel kell tüntetni</w:t>
      </w:r>
      <w:r w:rsidRPr="00611EC7">
        <w:rPr>
          <w:sz w:val="23"/>
          <w:szCs w:val="23"/>
        </w:rPr>
        <w:t xml:space="preserve"> a borítékon: </w:t>
      </w:r>
    </w:p>
    <w:p w:rsidR="00876EF3" w:rsidRDefault="00876EF3" w:rsidP="00876EF3">
      <w:pPr>
        <w:ind w:left="708"/>
        <w:rPr>
          <w:sz w:val="23"/>
          <w:szCs w:val="23"/>
        </w:rPr>
      </w:pPr>
      <w:r>
        <w:rPr>
          <w:b/>
          <w:sz w:val="23"/>
          <w:szCs w:val="23"/>
        </w:rPr>
        <w:t xml:space="preserve"> „Pályázat a Tiszavasvári, Gépállomás u. 3. szám alatti ingatlan bérbeadására” </w:t>
      </w:r>
      <w:r>
        <w:rPr>
          <w:sz w:val="23"/>
          <w:szCs w:val="23"/>
        </w:rPr>
        <w:t xml:space="preserve">elnevezést,  </w:t>
      </w:r>
    </w:p>
    <w:p w:rsidR="00876EF3" w:rsidRDefault="00876EF3" w:rsidP="00876EF3">
      <w:pPr>
        <w:ind w:left="1428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76EF3" w:rsidRDefault="00876EF3" w:rsidP="00876EF3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4.3. Pályázat benyújtási ideje: </w:t>
      </w:r>
    </w:p>
    <w:p w:rsidR="00876EF3" w:rsidRDefault="00876EF3" w:rsidP="00876EF3">
      <w:pPr>
        <w:ind w:left="374"/>
        <w:rPr>
          <w:sz w:val="23"/>
          <w:szCs w:val="23"/>
        </w:rPr>
      </w:pPr>
    </w:p>
    <w:p w:rsidR="00876EF3" w:rsidRDefault="00876EF3" w:rsidP="00876EF3">
      <w:pPr>
        <w:ind w:left="374"/>
        <w:rPr>
          <w:b/>
          <w:sz w:val="23"/>
          <w:szCs w:val="23"/>
        </w:rPr>
      </w:pPr>
      <w:r>
        <w:rPr>
          <w:sz w:val="23"/>
          <w:szCs w:val="23"/>
        </w:rPr>
        <w:t xml:space="preserve">A pályázat benyújtására a 2020. szeptember 28. napján történő kiírástól számított 16. napig, azaz </w:t>
      </w:r>
      <w:r>
        <w:rPr>
          <w:b/>
          <w:sz w:val="23"/>
          <w:szCs w:val="23"/>
          <w:u w:val="single"/>
        </w:rPr>
        <w:t>2020. október 14. 16.00 óráig van lehetőség</w:t>
      </w:r>
      <w:r>
        <w:rPr>
          <w:b/>
          <w:sz w:val="23"/>
          <w:szCs w:val="23"/>
        </w:rPr>
        <w:t xml:space="preserve">. </w:t>
      </w:r>
    </w:p>
    <w:p w:rsidR="00876EF3" w:rsidRDefault="00876EF3" w:rsidP="00876EF3">
      <w:pPr>
        <w:ind w:left="374"/>
        <w:rPr>
          <w:sz w:val="23"/>
          <w:szCs w:val="23"/>
        </w:rPr>
      </w:pPr>
    </w:p>
    <w:p w:rsidR="00876EF3" w:rsidRDefault="00876EF3" w:rsidP="00876EF3">
      <w:pPr>
        <w:ind w:left="374"/>
        <w:rPr>
          <w:sz w:val="23"/>
          <w:szCs w:val="23"/>
        </w:rPr>
      </w:pPr>
      <w:r>
        <w:rPr>
          <w:sz w:val="23"/>
          <w:szCs w:val="23"/>
        </w:rPr>
        <w:t xml:space="preserve">Postai úton történő benyújtás esetén a pályázat akkor érvényes, ha azt a határidő utolsó napján postára adták. </w:t>
      </w:r>
    </w:p>
    <w:p w:rsidR="00876EF3" w:rsidRDefault="00876EF3" w:rsidP="00876EF3">
      <w:pPr>
        <w:rPr>
          <w:sz w:val="23"/>
          <w:szCs w:val="23"/>
        </w:rPr>
      </w:pPr>
    </w:p>
    <w:p w:rsidR="00876EF3" w:rsidRDefault="00876EF3" w:rsidP="00876EF3">
      <w:pPr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5. </w:t>
      </w:r>
      <w:r>
        <w:rPr>
          <w:b/>
          <w:color w:val="000000"/>
          <w:sz w:val="23"/>
          <w:szCs w:val="23"/>
          <w:u w:val="single"/>
        </w:rPr>
        <w:t>A pályázat felbontásának helye, ideje, módja, elbírálásának módja</w:t>
      </w:r>
      <w:r>
        <w:rPr>
          <w:color w:val="000000"/>
          <w:sz w:val="23"/>
          <w:szCs w:val="23"/>
        </w:rPr>
        <w:t>:</w:t>
      </w:r>
    </w:p>
    <w:p w:rsidR="00876EF3" w:rsidRDefault="00876EF3" w:rsidP="00876EF3">
      <w:pPr>
        <w:rPr>
          <w:color w:val="000000"/>
          <w:sz w:val="23"/>
          <w:szCs w:val="23"/>
        </w:rPr>
      </w:pPr>
    </w:p>
    <w:p w:rsidR="00876EF3" w:rsidRDefault="00876EF3" w:rsidP="00876EF3">
      <w:pPr>
        <w:ind w:left="284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A beérkezett pályázatok felbontásának helye</w:t>
      </w:r>
      <w:proofErr w:type="gramStart"/>
      <w:r>
        <w:rPr>
          <w:color w:val="000000"/>
          <w:sz w:val="23"/>
          <w:szCs w:val="23"/>
        </w:rPr>
        <w:t>:  Tiszavasvári</w:t>
      </w:r>
      <w:proofErr w:type="gramEnd"/>
      <w:r>
        <w:rPr>
          <w:color w:val="000000"/>
          <w:sz w:val="23"/>
          <w:szCs w:val="23"/>
        </w:rPr>
        <w:t xml:space="preserve"> Polgármesteri Hivatal jegyzői iroda</w:t>
      </w:r>
    </w:p>
    <w:p w:rsidR="00876EF3" w:rsidRDefault="00876EF3" w:rsidP="00876EF3">
      <w:pPr>
        <w:ind w:left="3824" w:firstLine="42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(I. em. 103. iroda)</w:t>
      </w:r>
    </w:p>
    <w:p w:rsidR="00876EF3" w:rsidRDefault="00876EF3" w:rsidP="00876EF3">
      <w:pPr>
        <w:ind w:left="284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A beérkezett pályázatok felbontásának ideje</w:t>
      </w:r>
      <w:proofErr w:type="gramStart"/>
      <w:r>
        <w:rPr>
          <w:color w:val="000000"/>
          <w:sz w:val="23"/>
          <w:szCs w:val="23"/>
        </w:rPr>
        <w:t>:   a</w:t>
      </w:r>
      <w:proofErr w:type="gramEnd"/>
      <w:r>
        <w:rPr>
          <w:color w:val="000000"/>
          <w:sz w:val="23"/>
          <w:szCs w:val="23"/>
        </w:rPr>
        <w:t xml:space="preserve"> pályázati határidő leteltét követő munkanap, </w:t>
      </w:r>
    </w:p>
    <w:p w:rsidR="00876EF3" w:rsidRDefault="00876EF3" w:rsidP="00876EF3">
      <w:pPr>
        <w:ind w:left="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                                     </w:t>
      </w:r>
      <w:proofErr w:type="gramStart"/>
      <w:r>
        <w:rPr>
          <w:color w:val="000000"/>
          <w:sz w:val="23"/>
          <w:szCs w:val="23"/>
        </w:rPr>
        <w:t>azaz</w:t>
      </w:r>
      <w:proofErr w:type="gramEnd"/>
      <w:r>
        <w:rPr>
          <w:color w:val="000000"/>
          <w:sz w:val="23"/>
          <w:szCs w:val="23"/>
        </w:rPr>
        <w:t xml:space="preserve"> 2020. október 1</w:t>
      </w:r>
      <w:r w:rsidR="008516BC">
        <w:rPr>
          <w:color w:val="000000"/>
          <w:sz w:val="23"/>
          <w:szCs w:val="23"/>
        </w:rPr>
        <w:t>9</w:t>
      </w:r>
      <w:bookmarkStart w:id="0" w:name="_GoBack"/>
      <w:bookmarkEnd w:id="0"/>
      <w:r>
        <w:rPr>
          <w:color w:val="000000"/>
          <w:sz w:val="23"/>
          <w:szCs w:val="23"/>
        </w:rPr>
        <w:t>. 10.00 óra.</w:t>
      </w:r>
    </w:p>
    <w:p w:rsidR="00876EF3" w:rsidRDefault="00876EF3" w:rsidP="00876EF3">
      <w:pPr>
        <w:ind w:left="284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A beérkezett pályázatok felbontásának módja</w:t>
      </w:r>
      <w:r>
        <w:rPr>
          <w:color w:val="000000"/>
          <w:sz w:val="23"/>
          <w:szCs w:val="23"/>
        </w:rPr>
        <w:t>: nyílt</w:t>
      </w:r>
    </w:p>
    <w:p w:rsidR="00876EF3" w:rsidRDefault="00876EF3" w:rsidP="00876EF3">
      <w:pPr>
        <w:ind w:left="284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A beérkezett pályázatok elbírálásának módja</w:t>
      </w:r>
      <w:r>
        <w:rPr>
          <w:color w:val="000000"/>
          <w:sz w:val="23"/>
          <w:szCs w:val="23"/>
        </w:rPr>
        <w:t>: a beérkezett pályamunkák alapján licittárgyalás</w:t>
      </w:r>
    </w:p>
    <w:p w:rsidR="00876EF3" w:rsidRDefault="00876EF3" w:rsidP="00876EF3">
      <w:pPr>
        <w:ind w:left="4532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  </w:t>
      </w:r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nélkül</w:t>
      </w:r>
      <w:proofErr w:type="gramEnd"/>
    </w:p>
    <w:p w:rsidR="00876EF3" w:rsidRDefault="00876EF3" w:rsidP="00876EF3">
      <w:pPr>
        <w:rPr>
          <w:sz w:val="23"/>
          <w:szCs w:val="23"/>
        </w:rPr>
      </w:pPr>
    </w:p>
    <w:p w:rsidR="00876EF3" w:rsidRDefault="00876EF3" w:rsidP="00876EF3">
      <w:pPr>
        <w:rPr>
          <w:b/>
          <w:sz w:val="23"/>
          <w:szCs w:val="23"/>
          <w:u w:val="single"/>
        </w:rPr>
      </w:pPr>
      <w:r>
        <w:rPr>
          <w:b/>
          <w:sz w:val="23"/>
          <w:szCs w:val="23"/>
        </w:rPr>
        <w:t xml:space="preserve">6. </w:t>
      </w:r>
      <w:r>
        <w:rPr>
          <w:b/>
          <w:sz w:val="23"/>
          <w:szCs w:val="23"/>
          <w:u w:val="single"/>
        </w:rPr>
        <w:t>Egyéb ismérvek a pályázattal kapcsolatban:</w:t>
      </w:r>
    </w:p>
    <w:p w:rsidR="00876EF3" w:rsidRDefault="00876EF3" w:rsidP="00876EF3">
      <w:pPr>
        <w:pStyle w:val="NormlWeb"/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</w:p>
    <w:p w:rsidR="00876EF3" w:rsidRDefault="00876EF3" w:rsidP="00876EF3">
      <w:pPr>
        <w:pStyle w:val="Norm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Az ingatlan bérbe adásának ideje</w:t>
      </w:r>
      <w:r>
        <w:rPr>
          <w:color w:val="000000"/>
          <w:sz w:val="23"/>
          <w:szCs w:val="23"/>
        </w:rPr>
        <w:t>: 2021. január 01. napjától 2026. december 31. napjáig terjedő</w:t>
      </w:r>
    </w:p>
    <w:p w:rsidR="00876EF3" w:rsidRDefault="00876EF3" w:rsidP="00876EF3">
      <w:pPr>
        <w:pStyle w:val="NormlWeb"/>
        <w:spacing w:before="0" w:beforeAutospacing="0" w:after="0" w:afterAutospacing="0"/>
        <w:ind w:left="283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</w:t>
      </w:r>
      <w:proofErr w:type="gramStart"/>
      <w:r>
        <w:rPr>
          <w:color w:val="000000"/>
          <w:sz w:val="23"/>
          <w:szCs w:val="23"/>
        </w:rPr>
        <w:t>időtartam</w:t>
      </w:r>
      <w:proofErr w:type="gramEnd"/>
      <w:r>
        <w:rPr>
          <w:color w:val="000000"/>
          <w:sz w:val="23"/>
          <w:szCs w:val="23"/>
        </w:rPr>
        <w:t>.</w:t>
      </w:r>
    </w:p>
    <w:p w:rsidR="00876EF3" w:rsidRDefault="00876EF3" w:rsidP="00876EF3">
      <w:pPr>
        <w:pStyle w:val="NormlWeb"/>
        <w:spacing w:before="0" w:beforeAutospacing="0" w:after="0" w:afterAutospacing="0"/>
        <w:ind w:left="2832"/>
        <w:jc w:val="both"/>
        <w:rPr>
          <w:color w:val="000000"/>
          <w:sz w:val="23"/>
          <w:szCs w:val="23"/>
        </w:rPr>
      </w:pPr>
    </w:p>
    <w:p w:rsidR="00876EF3" w:rsidRDefault="00876EF3" w:rsidP="00876EF3">
      <w:pPr>
        <w:pStyle w:val="NormlWeb"/>
        <w:spacing w:before="0" w:beforeAutospacing="0" w:after="0" w:afterAutospacing="0" w:line="360" w:lineRule="auto"/>
        <w:jc w:val="both"/>
        <w:rPr>
          <w:sz w:val="23"/>
          <w:szCs w:val="23"/>
        </w:rPr>
      </w:pPr>
      <w:r>
        <w:rPr>
          <w:b/>
          <w:color w:val="000000"/>
          <w:sz w:val="23"/>
          <w:szCs w:val="23"/>
        </w:rPr>
        <w:t>A bérleti díj minimum összege</w:t>
      </w:r>
      <w:proofErr w:type="gramStart"/>
      <w:r>
        <w:rPr>
          <w:color w:val="000000"/>
          <w:sz w:val="23"/>
          <w:szCs w:val="23"/>
        </w:rPr>
        <w:t>:     115.</w:t>
      </w:r>
      <w:proofErr w:type="gramEnd"/>
      <w:r>
        <w:rPr>
          <w:color w:val="000000"/>
          <w:sz w:val="23"/>
          <w:szCs w:val="23"/>
        </w:rPr>
        <w:t xml:space="preserve">000 Ft/hó + 27 % ÁFA. </w:t>
      </w:r>
    </w:p>
    <w:p w:rsidR="005414E0" w:rsidRDefault="005414E0" w:rsidP="00876EF3">
      <w:pPr>
        <w:rPr>
          <w:b/>
          <w:sz w:val="23"/>
          <w:szCs w:val="23"/>
        </w:rPr>
      </w:pPr>
    </w:p>
    <w:p w:rsidR="00876EF3" w:rsidRDefault="00876EF3" w:rsidP="00876EF3">
      <w:pPr>
        <w:rPr>
          <w:b/>
          <w:sz w:val="23"/>
          <w:szCs w:val="23"/>
          <w:u w:val="single"/>
        </w:rPr>
      </w:pPr>
      <w:r>
        <w:rPr>
          <w:b/>
          <w:sz w:val="23"/>
          <w:szCs w:val="23"/>
        </w:rPr>
        <w:t>7.</w:t>
      </w:r>
      <w:r>
        <w:rPr>
          <w:b/>
          <w:sz w:val="23"/>
          <w:szCs w:val="23"/>
          <w:u w:val="single"/>
        </w:rPr>
        <w:t xml:space="preserve"> Egyéb ismérvek a pályázattal kapcsolatban:</w:t>
      </w:r>
    </w:p>
    <w:p w:rsidR="00876EF3" w:rsidRDefault="00876EF3" w:rsidP="00876EF3">
      <w:pPr>
        <w:rPr>
          <w:sz w:val="23"/>
          <w:szCs w:val="23"/>
        </w:rPr>
      </w:pPr>
      <w:r>
        <w:rPr>
          <w:sz w:val="23"/>
          <w:szCs w:val="23"/>
        </w:rPr>
        <w:t>A Képviselő-testület fenntartja magának azt a jogot, hogy:</w:t>
      </w:r>
    </w:p>
    <w:p w:rsidR="00876EF3" w:rsidRDefault="00876EF3" w:rsidP="005414E0">
      <w:pPr>
        <w:numPr>
          <w:ilvl w:val="0"/>
          <w:numId w:val="3"/>
        </w:numPr>
        <w:tabs>
          <w:tab w:val="clear" w:pos="420"/>
        </w:tabs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érvényes </w:t>
      </w:r>
      <w:proofErr w:type="gramStart"/>
      <w:r>
        <w:rPr>
          <w:sz w:val="23"/>
          <w:szCs w:val="23"/>
        </w:rPr>
        <w:t>ajánlat(</w:t>
      </w:r>
      <w:proofErr w:type="gramEnd"/>
      <w:r>
        <w:rPr>
          <w:sz w:val="23"/>
          <w:szCs w:val="23"/>
        </w:rPr>
        <w:t>ok) benyújtása esetén is a pályázati eljárást indoklás nélkül eredménytelennek minősítse, és egyik pályázóval se kössön szerződést,</w:t>
      </w:r>
    </w:p>
    <w:p w:rsidR="00876EF3" w:rsidRDefault="00876EF3" w:rsidP="005414E0">
      <w:pPr>
        <w:numPr>
          <w:ilvl w:val="0"/>
          <w:numId w:val="4"/>
        </w:numPr>
        <w:ind w:left="284" w:hanging="284"/>
        <w:rPr>
          <w:sz w:val="23"/>
          <w:szCs w:val="23"/>
        </w:rPr>
      </w:pPr>
      <w:r>
        <w:rPr>
          <w:sz w:val="23"/>
          <w:szCs w:val="23"/>
        </w:rPr>
        <w:t>a pályázati felhívást az ajánlatok benyújtására megjelölt időpontig visszavonhatja.</w:t>
      </w:r>
    </w:p>
    <w:p w:rsidR="00876EF3" w:rsidRDefault="00876EF3" w:rsidP="005414E0">
      <w:pPr>
        <w:numPr>
          <w:ilvl w:val="0"/>
          <w:numId w:val="4"/>
        </w:numPr>
        <w:ind w:left="284" w:hanging="284"/>
        <w:rPr>
          <w:b/>
          <w:sz w:val="23"/>
          <w:szCs w:val="23"/>
        </w:rPr>
      </w:pPr>
      <w:r>
        <w:rPr>
          <w:sz w:val="23"/>
          <w:szCs w:val="23"/>
        </w:rPr>
        <w:t>A pályázatok felbontásának időpontjáról történő értesítés miatt, a Pályázó vállalja, hogy a</w:t>
      </w:r>
      <w:r>
        <w:rPr>
          <w:b/>
          <w:sz w:val="23"/>
          <w:szCs w:val="23"/>
        </w:rPr>
        <w:t xml:space="preserve"> pályázat benyújtásakor telefonon, vagy e-mailben tájékoztatja az Önkormányzatot telefonszámáról/e-mail címéről.</w:t>
      </w:r>
    </w:p>
    <w:p w:rsidR="00876EF3" w:rsidRDefault="00876EF3" w:rsidP="005414E0">
      <w:pPr>
        <w:numPr>
          <w:ilvl w:val="0"/>
          <w:numId w:val="4"/>
        </w:numPr>
        <w:ind w:left="284" w:hanging="284"/>
        <w:rPr>
          <w:b/>
          <w:sz w:val="23"/>
          <w:szCs w:val="23"/>
        </w:rPr>
      </w:pPr>
      <w:r>
        <w:rPr>
          <w:sz w:val="23"/>
          <w:szCs w:val="23"/>
        </w:rPr>
        <w:t>Amennyiben a pályázó az eljárás során bármikor meghatalmazott útján jár el, úgy a pályázó meghatalmazottja köteles közokirattal, vagy két tanú által aláírt magánokirattal igazolni képviseleti jogosultságát, illetve annak terjedelmét.</w:t>
      </w:r>
    </w:p>
    <w:p w:rsidR="00876EF3" w:rsidRDefault="00876EF3" w:rsidP="00876EF3">
      <w:pPr>
        <w:rPr>
          <w:sz w:val="23"/>
          <w:szCs w:val="23"/>
        </w:rPr>
      </w:pPr>
    </w:p>
    <w:p w:rsidR="00876EF3" w:rsidRDefault="00876EF3" w:rsidP="00876EF3">
      <w:pPr>
        <w:rPr>
          <w:b/>
          <w:sz w:val="23"/>
          <w:szCs w:val="23"/>
          <w:u w:val="single"/>
        </w:rPr>
      </w:pPr>
      <w:r>
        <w:rPr>
          <w:b/>
          <w:sz w:val="23"/>
          <w:szCs w:val="23"/>
        </w:rPr>
        <w:t>8.</w:t>
      </w:r>
      <w:r>
        <w:rPr>
          <w:b/>
          <w:sz w:val="23"/>
          <w:szCs w:val="23"/>
          <w:u w:val="single"/>
        </w:rPr>
        <w:t xml:space="preserve"> A pályázatra vonatkozó további információszerzés helye:</w:t>
      </w:r>
    </w:p>
    <w:p w:rsidR="00876EF3" w:rsidRDefault="00876EF3" w:rsidP="00876EF3">
      <w:pPr>
        <w:rPr>
          <w:sz w:val="23"/>
          <w:szCs w:val="23"/>
        </w:rPr>
      </w:pPr>
      <w:r>
        <w:rPr>
          <w:sz w:val="23"/>
          <w:szCs w:val="23"/>
        </w:rPr>
        <w:t xml:space="preserve">Az ingatlannal kapcsolatos dokumentumok, valamint a pályázati felhívásban szereplő tényeket, jogokat, kötelezettségeket alátámasztó dokumentum a Tiszavasvári Polgármesteri Hivatal III. emelet 302. számú irodájában a pályázati felhívás ideje alatt előzetes időpont egyeztetést követően megtekinthetőek. </w:t>
      </w:r>
    </w:p>
    <w:p w:rsidR="00876EF3" w:rsidRDefault="00876EF3" w:rsidP="00876EF3">
      <w:pPr>
        <w:rPr>
          <w:sz w:val="23"/>
          <w:szCs w:val="23"/>
        </w:rPr>
      </w:pPr>
      <w:r>
        <w:rPr>
          <w:sz w:val="23"/>
          <w:szCs w:val="23"/>
        </w:rPr>
        <w:t xml:space="preserve">A pályázattal kapcsolatban további információt Gulyásné Gáll Anita ügyintézőtől lehet kérni a 06/42-520-500/ 113. mellék telefonszámon, illetve a </w:t>
      </w:r>
      <w:proofErr w:type="spellStart"/>
      <w:r>
        <w:rPr>
          <w:sz w:val="23"/>
          <w:szCs w:val="23"/>
        </w:rPr>
        <w:t>gulyasne.anita</w:t>
      </w:r>
      <w:proofErr w:type="spellEnd"/>
      <w:r>
        <w:rPr>
          <w:sz w:val="23"/>
          <w:szCs w:val="23"/>
        </w:rPr>
        <w:t>@tiszavasvari.hu email címen.</w:t>
      </w:r>
    </w:p>
    <w:p w:rsidR="00876EF3" w:rsidRDefault="00876EF3" w:rsidP="00876EF3">
      <w:pPr>
        <w:rPr>
          <w:color w:val="FF0000"/>
          <w:sz w:val="23"/>
          <w:szCs w:val="23"/>
        </w:rPr>
      </w:pPr>
    </w:p>
    <w:p w:rsidR="005414E0" w:rsidRDefault="00876EF3" w:rsidP="005414E0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Tiszavasvári, </w:t>
      </w:r>
      <w:proofErr w:type="gramStart"/>
      <w:r>
        <w:rPr>
          <w:color w:val="000000"/>
          <w:sz w:val="23"/>
          <w:szCs w:val="23"/>
        </w:rPr>
        <w:t>2020</w:t>
      </w:r>
      <w:r w:rsidR="005414E0">
        <w:rPr>
          <w:color w:val="000000"/>
          <w:sz w:val="23"/>
          <w:szCs w:val="23"/>
        </w:rPr>
        <w:t xml:space="preserve">. </w:t>
      </w:r>
      <w:r>
        <w:rPr>
          <w:color w:val="000000"/>
          <w:sz w:val="23"/>
          <w:szCs w:val="23"/>
        </w:rPr>
        <w:t>…</w:t>
      </w:r>
      <w:proofErr w:type="gramEnd"/>
    </w:p>
    <w:p w:rsidR="005414E0" w:rsidRDefault="005414E0" w:rsidP="005414E0">
      <w:pPr>
        <w:rPr>
          <w:color w:val="000000"/>
          <w:sz w:val="23"/>
          <w:szCs w:val="23"/>
        </w:rPr>
      </w:pPr>
    </w:p>
    <w:p w:rsidR="00876EF3" w:rsidRDefault="005414E0" w:rsidP="005414E0">
      <w:pPr>
        <w:rPr>
          <w:b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="00876EF3">
        <w:rPr>
          <w:b/>
          <w:color w:val="000000"/>
          <w:sz w:val="23"/>
          <w:szCs w:val="23"/>
        </w:rPr>
        <w:tab/>
        <w:t>Tiszavasvári Város Önkormányzata</w:t>
      </w:r>
    </w:p>
    <w:sectPr w:rsidR="00876EF3" w:rsidSect="00611EC7">
      <w:pgSz w:w="11906" w:h="16838"/>
      <w:pgMar w:top="709" w:right="99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11883A87"/>
    <w:multiLevelType w:val="hybridMultilevel"/>
    <w:tmpl w:val="EB34B18A"/>
    <w:lvl w:ilvl="0" w:tplc="B6A69638">
      <w:numFmt w:val="bullet"/>
      <w:lvlText w:val="-"/>
      <w:lvlJc w:val="left"/>
      <w:pPr>
        <w:ind w:left="109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">
    <w:nsid w:val="1CA92C96"/>
    <w:multiLevelType w:val="hybridMultilevel"/>
    <w:tmpl w:val="84C86740"/>
    <w:lvl w:ilvl="0" w:tplc="8BFA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C25883"/>
    <w:multiLevelType w:val="hybridMultilevel"/>
    <w:tmpl w:val="9F1A53EC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D74BE0"/>
    <w:multiLevelType w:val="hybridMultilevel"/>
    <w:tmpl w:val="1D301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F3"/>
    <w:rsid w:val="005414E0"/>
    <w:rsid w:val="00611EC7"/>
    <w:rsid w:val="008516BC"/>
    <w:rsid w:val="00876EF3"/>
    <w:rsid w:val="008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6E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unhideWhenUsed/>
    <w:rsid w:val="00876EF3"/>
    <w:pPr>
      <w:spacing w:before="100" w:beforeAutospacing="1" w:after="100" w:afterAutospacing="1"/>
      <w:jc w:val="left"/>
    </w:pPr>
    <w:rPr>
      <w:szCs w:val="24"/>
    </w:rPr>
  </w:style>
  <w:style w:type="paragraph" w:styleId="Szvegtrzs">
    <w:name w:val="Body Text"/>
    <w:basedOn w:val="Norml"/>
    <w:link w:val="SzvegtrzsChar"/>
    <w:semiHidden/>
    <w:unhideWhenUsed/>
    <w:rsid w:val="00876EF3"/>
    <w:pPr>
      <w:spacing w:line="360" w:lineRule="auto"/>
    </w:pPr>
  </w:style>
  <w:style w:type="character" w:customStyle="1" w:styleId="SzvegtrzsChar">
    <w:name w:val="Szövegtörzs Char"/>
    <w:basedOn w:val="Bekezdsalapbettpusa"/>
    <w:link w:val="Szvegtrzs"/>
    <w:semiHidden/>
    <w:rsid w:val="00876EF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876EF3"/>
    <w:pPr>
      <w:spacing w:before="240" w:after="240" w:line="360" w:lineRule="auto"/>
    </w:pPr>
  </w:style>
  <w:style w:type="character" w:styleId="Kiemels2">
    <w:name w:val="Strong"/>
    <w:basedOn w:val="Bekezdsalapbettpusa"/>
    <w:qFormat/>
    <w:rsid w:val="00876EF3"/>
    <w:rPr>
      <w:b/>
      <w:bCs/>
    </w:rPr>
  </w:style>
  <w:style w:type="paragraph" w:styleId="Listaszerbekezds">
    <w:name w:val="List Paragraph"/>
    <w:basedOn w:val="Norml"/>
    <w:uiPriority w:val="34"/>
    <w:qFormat/>
    <w:rsid w:val="00611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6E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unhideWhenUsed/>
    <w:rsid w:val="00876EF3"/>
    <w:pPr>
      <w:spacing w:before="100" w:beforeAutospacing="1" w:after="100" w:afterAutospacing="1"/>
      <w:jc w:val="left"/>
    </w:pPr>
    <w:rPr>
      <w:szCs w:val="24"/>
    </w:rPr>
  </w:style>
  <w:style w:type="paragraph" w:styleId="Szvegtrzs">
    <w:name w:val="Body Text"/>
    <w:basedOn w:val="Norml"/>
    <w:link w:val="SzvegtrzsChar"/>
    <w:semiHidden/>
    <w:unhideWhenUsed/>
    <w:rsid w:val="00876EF3"/>
    <w:pPr>
      <w:spacing w:line="360" w:lineRule="auto"/>
    </w:pPr>
  </w:style>
  <w:style w:type="character" w:customStyle="1" w:styleId="SzvegtrzsChar">
    <w:name w:val="Szövegtörzs Char"/>
    <w:basedOn w:val="Bekezdsalapbettpusa"/>
    <w:link w:val="Szvegtrzs"/>
    <w:semiHidden/>
    <w:rsid w:val="00876EF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876EF3"/>
    <w:pPr>
      <w:spacing w:before="240" w:after="240" w:line="360" w:lineRule="auto"/>
    </w:pPr>
  </w:style>
  <w:style w:type="character" w:styleId="Kiemels2">
    <w:name w:val="Strong"/>
    <w:basedOn w:val="Bekezdsalapbettpusa"/>
    <w:qFormat/>
    <w:rsid w:val="00876EF3"/>
    <w:rPr>
      <w:b/>
      <w:bCs/>
    </w:rPr>
  </w:style>
  <w:style w:type="paragraph" w:styleId="Listaszerbekezds">
    <w:name w:val="List Paragraph"/>
    <w:basedOn w:val="Norml"/>
    <w:uiPriority w:val="34"/>
    <w:qFormat/>
    <w:rsid w:val="00611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882</Words>
  <Characters>6093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dr. Tóth Marianna</cp:lastModifiedBy>
  <cp:revision>2</cp:revision>
  <dcterms:created xsi:type="dcterms:W3CDTF">2020-09-28T07:33:00Z</dcterms:created>
  <dcterms:modified xsi:type="dcterms:W3CDTF">2020-09-30T06:31:00Z</dcterms:modified>
</cp:coreProperties>
</file>