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A6" w:rsidRDefault="00CB43A6" w:rsidP="00CB43A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B43A6" w:rsidRDefault="00CB43A6" w:rsidP="00CB43A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B43A6" w:rsidRDefault="00CB43A6" w:rsidP="00CB43A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CB43A6" w:rsidRDefault="00CB43A6" w:rsidP="00CB43A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CB43A6" w:rsidRDefault="00CB43A6" w:rsidP="00CB43A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105/2020. (VII.30.) Kt. számú </w:t>
      </w:r>
    </w:p>
    <w:p w:rsidR="00CB43A6" w:rsidRDefault="00CB43A6" w:rsidP="00CB43A6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CB43A6" w:rsidRDefault="00CB43A6" w:rsidP="00CB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43A6" w:rsidRDefault="00CB43A6" w:rsidP="00CB43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tiszavasvári 046/1 </w:t>
      </w:r>
      <w:proofErr w:type="spellStart"/>
      <w:r>
        <w:rPr>
          <w:rFonts w:ascii="Times New Roman" w:hAnsi="Times New Roman"/>
          <w:b/>
          <w:sz w:val="24"/>
          <w:szCs w:val="24"/>
        </w:rPr>
        <w:t>hrsz-ú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önkormányzati ingatlan rét művelési ágú részének haszonbérbe adásáról </w:t>
      </w:r>
    </w:p>
    <w:p w:rsidR="00CB43A6" w:rsidRDefault="00CB43A6" w:rsidP="00CB43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3A6" w:rsidRDefault="00CB43A6" w:rsidP="00CB43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„a tiszavasvári 046/1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önkormányzati ingatlan rét művelési ágú részének haszonbérbe adásáról” szóló előterjesztésről az alábbi határozatot hozza:</w:t>
      </w:r>
    </w:p>
    <w:p w:rsidR="00CB43A6" w:rsidRDefault="00CB43A6" w:rsidP="00CB43A6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3A6" w:rsidRDefault="00CB43A6" w:rsidP="00CB43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a tiszavasvári </w:t>
      </w:r>
      <w:r>
        <w:rPr>
          <w:rFonts w:ascii="Times New Roman" w:hAnsi="Times New Roman"/>
          <w:b/>
          <w:sz w:val="24"/>
          <w:szCs w:val="24"/>
        </w:rPr>
        <w:t>046/1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önkormányzati ingatlan </w:t>
      </w:r>
      <w:r>
        <w:rPr>
          <w:rFonts w:ascii="Times New Roman" w:hAnsi="Times New Roman"/>
          <w:b/>
          <w:sz w:val="24"/>
          <w:szCs w:val="24"/>
        </w:rPr>
        <w:t>1,</w:t>
      </w:r>
      <w:proofErr w:type="gramStart"/>
      <w:r>
        <w:rPr>
          <w:rFonts w:ascii="Times New Roman" w:hAnsi="Times New Roman"/>
          <w:b/>
          <w:sz w:val="24"/>
          <w:szCs w:val="24"/>
        </w:rPr>
        <w:t>2591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ha nagyságú, 12.21 AK értékű „rét” </w:t>
      </w:r>
      <w:r>
        <w:rPr>
          <w:rFonts w:ascii="Times New Roman" w:hAnsi="Times New Roman"/>
          <w:sz w:val="24"/>
          <w:szCs w:val="24"/>
        </w:rPr>
        <w:t xml:space="preserve">művelési ágú területét haszonbérbe adja </w:t>
      </w:r>
      <w:r w:rsidR="0035513D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 xml:space="preserve"> 4440 Tiszavasvári, </w:t>
      </w:r>
      <w:r w:rsidR="0035513D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sz</w:t>
      </w:r>
      <w:r>
        <w:rPr>
          <w:rFonts w:ascii="Times New Roman" w:hAnsi="Times New Roman"/>
          <w:color w:val="000000"/>
          <w:sz w:val="24"/>
          <w:szCs w:val="24"/>
        </w:rPr>
        <w:t>. alatti lakos részére, a határozat mellékletében található haszonbérleti szerződés szerint.</w:t>
      </w:r>
    </w:p>
    <w:p w:rsidR="00CB43A6" w:rsidRDefault="00CB43A6" w:rsidP="00CB43A6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3A6" w:rsidRDefault="00CB43A6" w:rsidP="00CB43A6">
      <w:pPr>
        <w:pStyle w:val="CharChar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hu-HU"/>
        </w:rPr>
        <w:t xml:space="preserve">Az ingatlan bérlete után 2020. évben </w:t>
      </w:r>
      <w:r>
        <w:rPr>
          <w:rFonts w:ascii="Times New Roman" w:hAnsi="Times New Roman"/>
          <w:sz w:val="24"/>
          <w:szCs w:val="24"/>
          <w:lang w:val="hu-HU"/>
        </w:rPr>
        <w:t>fizetendő nettó díj éves mértéke aranykoronánként 40 kg étkezési búzának, a tárgyév júliusában augusztus hónapra kötött szerződései szerinti tőzsdei átlagára.</w:t>
      </w:r>
    </w:p>
    <w:p w:rsidR="00CB43A6" w:rsidRDefault="00CB43A6" w:rsidP="00CB43A6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3A6" w:rsidRDefault="00CB43A6" w:rsidP="00CB43A6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polgármestert, hogy a haszonbérleti szerződést a mező- és erdőgazdasági földek forgalmáról szóló 2013. évi CXXII. törvény, az e törvénnyel összefüggő egyes rendelkezésekről és átmeneti szabályokról szóló 2013. évi CCXII. törvény, valamint az önkormányzati Vagyonrendelet rendelkezéseinek figyelembe vételével kösse meg.</w:t>
      </w: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3A6" w:rsidRDefault="00CB43A6" w:rsidP="00CB43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2020. augusztus 04.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Felelős: Szőke Zoltán polgármester</w:t>
      </w:r>
    </w:p>
    <w:p w:rsidR="00CB43A6" w:rsidRDefault="00CB43A6" w:rsidP="00CB43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43A6" w:rsidRDefault="00CB43A6" w:rsidP="00CB43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43A6" w:rsidRDefault="00CB43A6" w:rsidP="00CB43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43A6" w:rsidRDefault="00CB43A6" w:rsidP="00CB43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43A6" w:rsidRPr="00CB43A6" w:rsidRDefault="00CB43A6" w:rsidP="00CB43A6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B43A6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</w:r>
      <w:r w:rsidRPr="00CB43A6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CB43A6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CB43A6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CB43A6" w:rsidRPr="00CB43A6" w:rsidRDefault="00CB43A6" w:rsidP="00CB43A6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CB43A6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CB4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CB43A6">
        <w:rPr>
          <w:rFonts w:ascii="Times New Roman" w:hAnsi="Times New Roman"/>
          <w:b/>
          <w:sz w:val="24"/>
          <w:szCs w:val="24"/>
        </w:rPr>
        <w:t>jegyző</w:t>
      </w:r>
    </w:p>
    <w:p w:rsidR="00CB43A6" w:rsidRDefault="00CB43A6" w:rsidP="00CB43A6">
      <w:pPr>
        <w:pStyle w:val="Cm"/>
        <w:jc w:val="right"/>
        <w:rPr>
          <w:b w:val="0"/>
          <w:spacing w:val="0"/>
          <w:sz w:val="20"/>
          <w:szCs w:val="24"/>
          <w:u w:val="none"/>
        </w:rPr>
      </w:pPr>
      <w:r>
        <w:rPr>
          <w:b w:val="0"/>
          <w:sz w:val="24"/>
          <w:szCs w:val="24"/>
        </w:rPr>
        <w:br w:type="page"/>
      </w:r>
      <w:r>
        <w:rPr>
          <w:b w:val="0"/>
          <w:spacing w:val="0"/>
          <w:sz w:val="20"/>
          <w:szCs w:val="24"/>
          <w:u w:val="none"/>
        </w:rPr>
        <w:lastRenderedPageBreak/>
        <w:t>105/2020. (VII.30.) Kt. számú határozat melléklete</w:t>
      </w:r>
    </w:p>
    <w:p w:rsidR="00CB43A6" w:rsidRDefault="00CB43A6" w:rsidP="00CB43A6">
      <w:pPr>
        <w:pStyle w:val="Cm"/>
        <w:rPr>
          <w:spacing w:val="0"/>
          <w:sz w:val="22"/>
          <w:szCs w:val="22"/>
        </w:rPr>
      </w:pPr>
    </w:p>
    <w:p w:rsidR="00CB43A6" w:rsidRDefault="00CB43A6" w:rsidP="00CB43A6">
      <w:pPr>
        <w:pStyle w:val="Cm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HASZONBÉRLETI SZERZŐDÉS</w:t>
      </w:r>
    </w:p>
    <w:p w:rsidR="00CB43A6" w:rsidRDefault="00CB43A6" w:rsidP="00CB4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3A6" w:rsidRDefault="00CB43A6" w:rsidP="00CB43A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mely</w:t>
      </w:r>
      <w:proofErr w:type="gramEnd"/>
      <w:r>
        <w:rPr>
          <w:rFonts w:ascii="Times New Roman" w:hAnsi="Times New Roman"/>
          <w:sz w:val="23"/>
          <w:szCs w:val="23"/>
        </w:rPr>
        <w:t xml:space="preserve"> létrejött a Képviselő-testület 105/2020. (VII.30.) Kt. számú határozata alapján egyrészről </w:t>
      </w: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Tiszavasvári Város Önkormányzata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CB43A6" w:rsidRDefault="00CB43A6" w:rsidP="00CB43A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Székhelye: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Tiszavasvári, Városháza tér 4.</w:t>
      </w:r>
    </w:p>
    <w:p w:rsidR="00CB43A6" w:rsidRDefault="00CB43A6" w:rsidP="00CB43A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Adószám: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15732468-2-15</w:t>
      </w:r>
    </w:p>
    <w:p w:rsidR="00CB43A6" w:rsidRDefault="00CB43A6" w:rsidP="00CB43A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Számlaszám: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11744144-15404761</w:t>
      </w:r>
    </w:p>
    <w:p w:rsidR="00CB43A6" w:rsidRDefault="00CB43A6" w:rsidP="00CB43A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Képviselője: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Szőke Zoltán polgármester, </w:t>
      </w: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mint</w:t>
      </w:r>
      <w:proofErr w:type="gramEnd"/>
      <w:r>
        <w:rPr>
          <w:rFonts w:ascii="Times New Roman" w:hAnsi="Times New Roman"/>
          <w:sz w:val="23"/>
          <w:szCs w:val="23"/>
        </w:rPr>
        <w:t xml:space="preserve"> haszonbérbe adó (továbbiakban: Bérbeadó), másrészről</w:t>
      </w: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B43A6" w:rsidRDefault="0035513D" w:rsidP="00CB43A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</w:t>
      </w:r>
    </w:p>
    <w:p w:rsidR="00CB43A6" w:rsidRDefault="00CB43A6" w:rsidP="00CB43A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szül</w:t>
      </w:r>
      <w:proofErr w:type="gramEnd"/>
      <w:r>
        <w:rPr>
          <w:rFonts w:ascii="Times New Roman" w:hAnsi="Times New Roman"/>
          <w:sz w:val="23"/>
          <w:szCs w:val="23"/>
        </w:rPr>
        <w:t>.helye</w:t>
      </w:r>
      <w:proofErr w:type="spellEnd"/>
      <w:r>
        <w:rPr>
          <w:rFonts w:ascii="Times New Roman" w:hAnsi="Times New Roman"/>
          <w:sz w:val="23"/>
          <w:szCs w:val="23"/>
        </w:rPr>
        <w:t xml:space="preserve">, ideje: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…</w:t>
      </w:r>
    </w:p>
    <w:p w:rsidR="00CB43A6" w:rsidRDefault="00CB43A6" w:rsidP="00CB43A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proofErr w:type="gramStart"/>
      <w:r>
        <w:rPr>
          <w:rFonts w:ascii="Times New Roman" w:hAnsi="Times New Roman"/>
          <w:sz w:val="23"/>
          <w:szCs w:val="23"/>
        </w:rPr>
        <w:t>anyja</w:t>
      </w:r>
      <w:proofErr w:type="gramEnd"/>
      <w:r>
        <w:rPr>
          <w:rFonts w:ascii="Times New Roman" w:hAnsi="Times New Roman"/>
          <w:sz w:val="23"/>
          <w:szCs w:val="23"/>
        </w:rPr>
        <w:t xml:space="preserve"> neve: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…</w:t>
      </w:r>
    </w:p>
    <w:p w:rsidR="00CB43A6" w:rsidRDefault="00CB43A6" w:rsidP="00CB43A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adóazonosító</w:t>
      </w:r>
      <w:proofErr w:type="gramEnd"/>
      <w:r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....</w:t>
      </w:r>
    </w:p>
    <w:p w:rsidR="00CB43A6" w:rsidRDefault="00CB43A6" w:rsidP="00CB43A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sz.ig.sz</w:t>
      </w:r>
      <w:proofErr w:type="gramEnd"/>
      <w:r>
        <w:rPr>
          <w:rFonts w:ascii="Times New Roman" w:hAnsi="Times New Roman"/>
          <w:sz w:val="23"/>
          <w:szCs w:val="23"/>
        </w:rPr>
        <w:t>ám</w:t>
      </w:r>
      <w:proofErr w:type="spellEnd"/>
      <w:r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…</w:t>
      </w:r>
    </w:p>
    <w:p w:rsidR="00CB43A6" w:rsidRDefault="00CB43A6" w:rsidP="00CB43A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állampolgárság</w:t>
      </w:r>
      <w:proofErr w:type="gramEnd"/>
      <w:r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…</w:t>
      </w:r>
    </w:p>
    <w:p w:rsidR="00CB43A6" w:rsidRDefault="00CB43A6" w:rsidP="00CB43A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b w:val="0"/>
          <w:color w:val="000000"/>
        </w:rPr>
      </w:pPr>
      <w:proofErr w:type="gramStart"/>
      <w:r>
        <w:rPr>
          <w:rStyle w:val="Kiemels2"/>
          <w:b w:val="0"/>
          <w:color w:val="000000"/>
          <w:sz w:val="23"/>
          <w:szCs w:val="23"/>
        </w:rPr>
        <w:t>földműves</w:t>
      </w:r>
      <w:proofErr w:type="gramEnd"/>
      <w:r>
        <w:rPr>
          <w:rStyle w:val="Kiemels2"/>
          <w:b w:val="0"/>
          <w:color w:val="000000"/>
          <w:sz w:val="23"/>
          <w:szCs w:val="23"/>
        </w:rPr>
        <w:t xml:space="preserve"> nyilvántartásba vételi </w:t>
      </w:r>
    </w:p>
    <w:p w:rsidR="00CB43A6" w:rsidRDefault="00CB43A6" w:rsidP="00CB43A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Style w:val="Kiemels2"/>
          <w:b w:val="0"/>
          <w:color w:val="000000"/>
          <w:sz w:val="23"/>
          <w:szCs w:val="23"/>
        </w:rPr>
        <w:t>határozat</w:t>
      </w:r>
      <w:proofErr w:type="gramEnd"/>
      <w:r>
        <w:rPr>
          <w:rStyle w:val="Kiemels2"/>
          <w:b w:val="0"/>
          <w:color w:val="000000"/>
          <w:sz w:val="23"/>
          <w:szCs w:val="23"/>
        </w:rPr>
        <w:t xml:space="preserve"> szám:</w:t>
      </w:r>
      <w:r>
        <w:rPr>
          <w:rStyle w:val="Kiemels2"/>
          <w:b w:val="0"/>
          <w:color w:val="000000"/>
          <w:sz w:val="23"/>
          <w:szCs w:val="23"/>
        </w:rPr>
        <w:tab/>
      </w:r>
      <w:r>
        <w:rPr>
          <w:rStyle w:val="Kiemels2"/>
          <w:color w:val="000000"/>
          <w:sz w:val="23"/>
          <w:szCs w:val="23"/>
        </w:rPr>
        <w:tab/>
      </w:r>
      <w:r>
        <w:rPr>
          <w:rStyle w:val="Kiemels2"/>
          <w:color w:val="000000"/>
          <w:sz w:val="23"/>
          <w:szCs w:val="23"/>
        </w:rPr>
        <w:tab/>
        <w:t>…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CB43A6" w:rsidRDefault="00CB43A6" w:rsidP="00CB43A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címe</w:t>
      </w:r>
      <w:proofErr w:type="gramEnd"/>
      <w:r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4440 Tiszavasvári, </w:t>
      </w:r>
      <w:r w:rsidR="0035513D">
        <w:rPr>
          <w:rFonts w:ascii="Times New Roman" w:hAnsi="Times New Roman"/>
          <w:sz w:val="23"/>
          <w:szCs w:val="23"/>
        </w:rPr>
        <w:t>…</w:t>
      </w:r>
      <w:r>
        <w:rPr>
          <w:rFonts w:ascii="Times New Roman" w:hAnsi="Times New Roman"/>
          <w:b/>
          <w:sz w:val="23"/>
          <w:szCs w:val="23"/>
        </w:rPr>
        <w:tab/>
      </w:r>
    </w:p>
    <w:p w:rsidR="00CB43A6" w:rsidRDefault="00CB43A6" w:rsidP="00CB43A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mint</w:t>
      </w:r>
      <w:proofErr w:type="gramEnd"/>
      <w:r>
        <w:rPr>
          <w:rFonts w:ascii="Times New Roman" w:hAnsi="Times New Roman"/>
          <w:sz w:val="23"/>
          <w:szCs w:val="23"/>
        </w:rPr>
        <w:t xml:space="preserve"> haszonbérlő (továbbiakban Bérlő)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között a következő feltételek szerint:</w:t>
      </w: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Haszonbérlet tárgya:</w:t>
      </w:r>
    </w:p>
    <w:p w:rsidR="00CB43A6" w:rsidRDefault="00CB43A6" w:rsidP="00CB43A6">
      <w:pPr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Bérbeadó haszonbérbe adja, a Bérlő pedig haszonbérbe veszi a Bérbeadó 1/</w:t>
      </w:r>
      <w:proofErr w:type="spellStart"/>
      <w:r>
        <w:rPr>
          <w:rFonts w:ascii="Times New Roman" w:hAnsi="Times New Roman"/>
          <w:sz w:val="23"/>
          <w:szCs w:val="23"/>
        </w:rPr>
        <w:t>1</w:t>
      </w:r>
      <w:proofErr w:type="spellEnd"/>
      <w:r>
        <w:rPr>
          <w:rFonts w:ascii="Times New Roman" w:hAnsi="Times New Roman"/>
          <w:sz w:val="23"/>
          <w:szCs w:val="23"/>
        </w:rPr>
        <w:t xml:space="preserve"> tulajdoni hányadban tulajdonát képező külterületi tiszavasvári </w:t>
      </w:r>
      <w:r>
        <w:rPr>
          <w:rFonts w:ascii="Times New Roman" w:hAnsi="Times New Roman"/>
          <w:b/>
          <w:sz w:val="23"/>
          <w:szCs w:val="23"/>
        </w:rPr>
        <w:t>046/1 helyrajzi számú</w:t>
      </w:r>
      <w:r>
        <w:rPr>
          <w:rFonts w:ascii="Times New Roman" w:hAnsi="Times New Roman"/>
          <w:sz w:val="23"/>
          <w:szCs w:val="23"/>
        </w:rPr>
        <w:t xml:space="preserve"> önkormányzati ingatlan 1,</w:t>
      </w:r>
      <w:proofErr w:type="gramStart"/>
      <w:r>
        <w:rPr>
          <w:rFonts w:ascii="Times New Roman" w:hAnsi="Times New Roman"/>
          <w:sz w:val="23"/>
          <w:szCs w:val="23"/>
        </w:rPr>
        <w:t>2591</w:t>
      </w:r>
      <w:proofErr w:type="gramEnd"/>
      <w:r>
        <w:rPr>
          <w:rFonts w:ascii="Times New Roman" w:hAnsi="Times New Roman"/>
          <w:sz w:val="23"/>
          <w:szCs w:val="23"/>
        </w:rPr>
        <w:t xml:space="preserve"> ha nagyságú, 12.21 AK értékű „rét” művelési ágú területét.</w:t>
      </w: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Haszonbérlet időtartama: </w:t>
      </w:r>
    </w:p>
    <w:p w:rsidR="00CB43A6" w:rsidRDefault="00CB43A6" w:rsidP="00CB43A6">
      <w:pPr>
        <w:spacing w:after="0" w:line="240" w:lineRule="auto"/>
        <w:ind w:left="568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haszonbérlet kezdete: </w:t>
      </w:r>
      <w:r>
        <w:rPr>
          <w:rFonts w:ascii="Times New Roman" w:hAnsi="Times New Roman"/>
          <w:sz w:val="23"/>
          <w:szCs w:val="23"/>
        </w:rPr>
        <w:tab/>
        <w:t>a haszonbérleti szerződés hatályba lépésének időpontja</w:t>
      </w:r>
    </w:p>
    <w:p w:rsidR="00CB43A6" w:rsidRDefault="00CB43A6" w:rsidP="00CB43A6">
      <w:pPr>
        <w:spacing w:after="0" w:line="240" w:lineRule="auto"/>
        <w:ind w:left="568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haszonbérlet vége:</w:t>
      </w:r>
      <w:r>
        <w:rPr>
          <w:rFonts w:ascii="Times New Roman" w:hAnsi="Times New Roman"/>
          <w:sz w:val="23"/>
          <w:szCs w:val="23"/>
        </w:rPr>
        <w:tab/>
        <w:t>2024. december 31.</w:t>
      </w: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Haszonbérleti díj</w:t>
      </w:r>
      <w:r>
        <w:rPr>
          <w:rFonts w:ascii="Times New Roman" w:hAnsi="Times New Roman"/>
          <w:sz w:val="23"/>
          <w:szCs w:val="23"/>
        </w:rPr>
        <w:t>:</w:t>
      </w:r>
    </w:p>
    <w:p w:rsidR="00CB43A6" w:rsidRDefault="00CB43A6" w:rsidP="00CB43A6">
      <w:pPr>
        <w:pStyle w:val="CharChar1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hu-HU"/>
        </w:rPr>
        <w:t>A nettó fizetendő díj éves mértéke aranykoronánként 40 kg étkezési búzának, a tárgyév júliusában augusztus hónapra kötött szerződései szerinti tőzsdei átlagára.</w:t>
      </w:r>
    </w:p>
    <w:p w:rsidR="00CB43A6" w:rsidRDefault="00CB43A6" w:rsidP="00CB43A6">
      <w:pPr>
        <w:pStyle w:val="Szvegtrzsbehzssal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haszonbérleti díjat számla ellenében készpénzben vagy banki átutalással egy összegben köteles Tiszavasvári Város Önkormányzata 11744144-15404761 számú számlájára megfizetni a Bérbeadó által kiállított számlán </w:t>
      </w:r>
      <w:proofErr w:type="gramStart"/>
      <w:r>
        <w:rPr>
          <w:rFonts w:ascii="Times New Roman" w:hAnsi="Times New Roman"/>
          <w:sz w:val="23"/>
          <w:szCs w:val="23"/>
        </w:rPr>
        <w:t>szereplő fizetési</w:t>
      </w:r>
      <w:proofErr w:type="gramEnd"/>
      <w:r>
        <w:rPr>
          <w:rFonts w:ascii="Times New Roman" w:hAnsi="Times New Roman"/>
          <w:sz w:val="23"/>
          <w:szCs w:val="23"/>
        </w:rPr>
        <w:t xml:space="preserve"> határidőig.</w:t>
      </w: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Bérlő köteles: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CB43A6" w:rsidRDefault="00CB43A6" w:rsidP="00CB43A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szerződés tárgyát képező ingatlant művelési ágának megfelelően rendeltetésszerűen használni;</w:t>
      </w:r>
    </w:p>
    <w:p w:rsidR="00CB43A6" w:rsidRDefault="00CB43A6" w:rsidP="00CB43A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az ingatlant a jó gazda gondosságával szakszerűen megművelni;</w:t>
      </w:r>
    </w:p>
    <w:p w:rsidR="00CB43A6" w:rsidRDefault="00CB43A6" w:rsidP="00CB43A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ennek keretében mindenkor gondoskodni az ingatlan, illetve az ingatlan melletti út, mezsgye gyommentesítéséről, különös figyelmet fordítva a parlagfű irtásra;</w:t>
      </w:r>
    </w:p>
    <w:p w:rsidR="00CB43A6" w:rsidRDefault="00CB43A6" w:rsidP="00CB43A6">
      <w:pPr>
        <w:pStyle w:val="Szvegtrzsbehzssal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CB43A6" w:rsidRDefault="00CB43A6" w:rsidP="00CB43A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az ingatlant saját maga használni, annak használatát másnak nem engedheti át, művelési ágát nem változtathatja meg;</w:t>
      </w:r>
    </w:p>
    <w:p w:rsidR="00CB43A6" w:rsidRDefault="00CB43A6" w:rsidP="00CB43A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rendes gazdálkodás szabályainak megfelelően gondoskodni arról, hogy az ingatlan termőképesség megmaradjon.</w:t>
      </w:r>
    </w:p>
    <w:p w:rsidR="00CB43A6" w:rsidRDefault="00CB43A6" w:rsidP="00CB43A6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Bérlő jogosult</w:t>
      </w:r>
      <w:r>
        <w:rPr>
          <w:rFonts w:ascii="Times New Roman" w:hAnsi="Times New Roman"/>
          <w:sz w:val="23"/>
          <w:szCs w:val="23"/>
        </w:rPr>
        <w:t xml:space="preserve"> jelen szerződés alapján:</w:t>
      </w:r>
      <w:r>
        <w:rPr>
          <w:rFonts w:ascii="Times New Roman" w:hAnsi="Times New Roman"/>
          <w:b/>
          <w:sz w:val="23"/>
          <w:szCs w:val="23"/>
        </w:rPr>
        <w:t xml:space="preserve"> </w:t>
      </w:r>
    </w:p>
    <w:p w:rsidR="00CB43A6" w:rsidRDefault="00CB43A6" w:rsidP="00CB43A6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haszonbérlet tárgyát képező földterületet használni, annak hasznait szedni;</w:t>
      </w:r>
    </w:p>
    <w:p w:rsidR="00CB43A6" w:rsidRDefault="00CB43A6" w:rsidP="00CB43A6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földalapú támogatásra.</w:t>
      </w:r>
    </w:p>
    <w:p w:rsidR="00CB43A6" w:rsidRDefault="00CB43A6" w:rsidP="00CB43A6">
      <w:pPr>
        <w:pStyle w:val="Szvegtrzsbehzssal"/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</w:t>
      </w:r>
      <w:r>
        <w:rPr>
          <w:rFonts w:ascii="Times New Roman" w:hAnsi="Times New Roman"/>
          <w:b/>
          <w:sz w:val="23"/>
          <w:szCs w:val="23"/>
        </w:rPr>
        <w:t>haszonbérleti szerződés megszűnik</w:t>
      </w:r>
      <w:r>
        <w:rPr>
          <w:rFonts w:ascii="Times New Roman" w:hAnsi="Times New Roman"/>
          <w:sz w:val="23"/>
          <w:szCs w:val="23"/>
        </w:rPr>
        <w:t>:</w:t>
      </w:r>
    </w:p>
    <w:p w:rsidR="00CB43A6" w:rsidRDefault="00CB43A6" w:rsidP="00CB43A6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6.1. A haszonbérlet lejártával, a lejárat napján.</w:t>
      </w:r>
    </w:p>
    <w:p w:rsidR="00CB43A6" w:rsidRDefault="00CB43A6" w:rsidP="00CB43A6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6.2. A szerződő felek közös megegyezésével bármikor megszüntethető a szerződő felek által meghatározott napon. A megegyezést írásba kell foglalni. </w:t>
      </w:r>
    </w:p>
    <w:p w:rsidR="00CB43A6" w:rsidRDefault="00CB43A6" w:rsidP="00CB43A6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Bérbeadót megilleti az </w:t>
      </w:r>
      <w:r>
        <w:rPr>
          <w:rFonts w:ascii="Times New Roman" w:hAnsi="Times New Roman"/>
          <w:b/>
          <w:sz w:val="23"/>
          <w:szCs w:val="23"/>
        </w:rPr>
        <w:t>azonnali hatályú felmondás joga</w:t>
      </w:r>
      <w:r>
        <w:rPr>
          <w:rFonts w:ascii="Times New Roman" w:hAnsi="Times New Roman"/>
          <w:sz w:val="23"/>
          <w:szCs w:val="23"/>
        </w:rPr>
        <w:t xml:space="preserve"> akkor, ha az ingatlanokra valamilyen önkormányzati érdekből szüksége lenne.</w:t>
      </w:r>
    </w:p>
    <w:p w:rsidR="00CB43A6" w:rsidRDefault="00CB43A6" w:rsidP="00CB43A6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Bérbeadó haszonbérleti szerződést </w:t>
      </w:r>
      <w:r>
        <w:rPr>
          <w:rFonts w:ascii="Times New Roman" w:hAnsi="Times New Roman"/>
          <w:b/>
          <w:sz w:val="23"/>
          <w:szCs w:val="23"/>
        </w:rPr>
        <w:t>azonnali hatályú felmondással írásban felmondhatja</w:t>
      </w:r>
      <w:r>
        <w:rPr>
          <w:rFonts w:ascii="Times New Roman" w:hAnsi="Times New Roman"/>
          <w:sz w:val="23"/>
          <w:szCs w:val="23"/>
        </w:rPr>
        <w:t>, ha a Bérlő:</w:t>
      </w:r>
    </w:p>
    <w:p w:rsidR="00CB43A6" w:rsidRDefault="00CB43A6" w:rsidP="00CB43A6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az írásban közölt felhívás ellenére nem tesz eleget a hasznosítási kötelezettségének vagy olyan gazdálkodást folytat, amely súlyosan veszélyezteti a föld termőképességét;</w:t>
      </w:r>
    </w:p>
    <w:p w:rsidR="00CB43A6" w:rsidRDefault="00CB43A6" w:rsidP="00CB43A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az ingatlan használatát másnak átengedte;</w:t>
      </w:r>
    </w:p>
    <w:p w:rsidR="00CB43A6" w:rsidRDefault="00CB43A6" w:rsidP="00CB43A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az ingatlant a szerződésben foglalt céltól eltérően használja;</w:t>
      </w:r>
    </w:p>
    <w:p w:rsidR="00CB43A6" w:rsidRDefault="00CB43A6" w:rsidP="00CB43A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az ingatlan rendeltetését, vagy művelési ágát a Bérbeadó hozzájárulása nélkül változtatta meg;</w:t>
      </w:r>
    </w:p>
    <w:p w:rsidR="00CB43A6" w:rsidRDefault="00CB43A6" w:rsidP="00CB43A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az ingatlant a termőföld védelméről szóló törvényben meghatározottak szerint más célra hasznosította;</w:t>
      </w:r>
    </w:p>
    <w:p w:rsidR="00CB43A6" w:rsidRDefault="00CB43A6" w:rsidP="00CB43A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CB43A6" w:rsidRDefault="00CB43A6" w:rsidP="00CB43A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az ingatlanon a Bérbeadó hozzájárulása nélkül bármilyen létesítményt helyez el, vagy a rendes gazdálkodás körét meghaladóan végzett beruházást;</w:t>
      </w:r>
    </w:p>
    <w:p w:rsidR="00CB43A6" w:rsidRDefault="00CB43A6" w:rsidP="00CB43A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CB43A6" w:rsidRDefault="00CB43A6" w:rsidP="00CB43A6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Bérlő</w:t>
      </w:r>
      <w:r>
        <w:rPr>
          <w:rFonts w:ascii="Times New Roman" w:hAnsi="Times New Roman"/>
          <w:sz w:val="23"/>
          <w:szCs w:val="23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>
        <w:rPr>
          <w:rFonts w:ascii="Times New Roman" w:hAnsi="Times New Roman"/>
          <w:b/>
          <w:sz w:val="23"/>
          <w:szCs w:val="23"/>
        </w:rPr>
        <w:t>alábbiak nyilatkozatokat teszi</w:t>
      </w:r>
      <w:r>
        <w:rPr>
          <w:rFonts w:ascii="Times New Roman" w:hAnsi="Times New Roman"/>
          <w:sz w:val="23"/>
          <w:szCs w:val="23"/>
        </w:rPr>
        <w:t>:</w:t>
      </w: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Földforgalmi törvény alapján </w:t>
      </w:r>
      <w:proofErr w:type="spellStart"/>
      <w:r>
        <w:rPr>
          <w:rFonts w:ascii="Times New Roman" w:hAnsi="Times New Roman"/>
          <w:sz w:val="23"/>
          <w:szCs w:val="23"/>
        </w:rPr>
        <w:t>előhaszonbérleti</w:t>
      </w:r>
      <w:proofErr w:type="spellEnd"/>
      <w:r>
        <w:rPr>
          <w:rFonts w:ascii="Times New Roman" w:hAnsi="Times New Roman"/>
          <w:sz w:val="23"/>
          <w:szCs w:val="23"/>
        </w:rPr>
        <w:t xml:space="preserve"> jog illeti meg a Földforgalmi tv. 46. § (1) bekezdés b) pontja alapján, mint olyan földművest, aki helyben lakó szomszédnak minősül; </w:t>
      </w: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megfelel a Földforgalmi törvény szerinti földművesre vonatkozó feltételeknek; </w:t>
      </w:r>
    </w:p>
    <w:p w:rsidR="00CB43A6" w:rsidRDefault="00CB43A6" w:rsidP="00CB43A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nincs jogerősen megállapított és fennálló földhasználati díjtartozása; </w:t>
      </w: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szerződésben megjelölt föld használatát másnak nem engedi át, azt maga használja;</w:t>
      </w: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szerződés időtartama alatt a szerződésben megjelölt földön eleget tesz a földhasználati kötelezettségének;</w:t>
      </w: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vállalja, hogy a haszonbérleti szerződés időtartama alatt megfelel a Földforgalmi tv. 40. § (1) – (4) bekezdésében, valamint a 41. §</w:t>
      </w:r>
      <w:proofErr w:type="spellStart"/>
      <w:r>
        <w:rPr>
          <w:rFonts w:ascii="Times New Roman" w:hAnsi="Times New Roman"/>
          <w:sz w:val="23"/>
          <w:szCs w:val="23"/>
        </w:rPr>
        <w:t>-ban</w:t>
      </w:r>
      <w:proofErr w:type="spellEnd"/>
      <w:r>
        <w:rPr>
          <w:rFonts w:ascii="Times New Roman" w:hAnsi="Times New Roman"/>
          <w:sz w:val="23"/>
          <w:szCs w:val="23"/>
        </w:rPr>
        <w:t xml:space="preserve"> foglalt feltételeknek; </w:t>
      </w: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szerződés tárgyát képező föld haszonbérbe vételével a már birtokában lévő föld területnagysága nem haladja meg a Földforgalmi tv. </w:t>
      </w:r>
      <w:proofErr w:type="gramStart"/>
      <w:r>
        <w:rPr>
          <w:rFonts w:ascii="Times New Roman" w:hAnsi="Times New Roman"/>
          <w:sz w:val="23"/>
          <w:szCs w:val="23"/>
        </w:rPr>
        <w:t>szerinti</w:t>
      </w:r>
      <w:proofErr w:type="gramEnd"/>
      <w:r>
        <w:rPr>
          <w:rFonts w:ascii="Times New Roman" w:hAnsi="Times New Roman"/>
          <w:sz w:val="23"/>
          <w:szCs w:val="23"/>
        </w:rPr>
        <w:t xml:space="preserve"> birtokmaximumot. </w:t>
      </w: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pStyle w:val="Szvegtrzs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10.1. Bérbeadó nyilatkozik arról, hogy: </w:t>
      </w:r>
    </w:p>
    <w:p w:rsidR="00CB43A6" w:rsidRDefault="00CB43A6" w:rsidP="00CB43A6">
      <w:pPr>
        <w:pStyle w:val="Szvegtrzs"/>
        <w:numPr>
          <w:ilvl w:val="1"/>
          <w:numId w:val="10"/>
        </w:numPr>
        <w:spacing w:line="240" w:lineRule="auto"/>
        <w:ind w:left="567" w:hanging="283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jelen jogügylet kapcsán az Európai Parlament és a Tanács 2016/679 Rendeletében (GDPR) és az információs önrendelkezési jogról és az információszabadságról szóló 2011. évi CXII. </w:t>
      </w:r>
      <w:r>
        <w:rPr>
          <w:rFonts w:ascii="Times New Roman" w:hAnsi="Times New Roman"/>
          <w:sz w:val="23"/>
          <w:szCs w:val="23"/>
        </w:rPr>
        <w:lastRenderedPageBreak/>
        <w:t>törvényben (</w:t>
      </w:r>
      <w:proofErr w:type="spellStart"/>
      <w:r>
        <w:rPr>
          <w:rFonts w:ascii="Times New Roman" w:hAnsi="Times New Roman"/>
          <w:sz w:val="23"/>
          <w:szCs w:val="23"/>
        </w:rPr>
        <w:t>Infotv</w:t>
      </w:r>
      <w:proofErr w:type="spellEnd"/>
      <w:r>
        <w:rPr>
          <w:rFonts w:ascii="Times New Roman" w:hAnsi="Times New Roman"/>
          <w:sz w:val="23"/>
          <w:szCs w:val="23"/>
        </w:rPr>
        <w:t xml:space="preserve">.) foglalt adatvédelmi és adatkezelési szabályokat betartja, azoknak megfelelően jár el. </w:t>
      </w:r>
    </w:p>
    <w:p w:rsidR="00CB43A6" w:rsidRDefault="00CB43A6" w:rsidP="00CB43A6">
      <w:pPr>
        <w:pStyle w:val="Szvegtrzs"/>
        <w:numPr>
          <w:ilvl w:val="1"/>
          <w:numId w:val="10"/>
        </w:numPr>
        <w:spacing w:line="240" w:lineRule="auto"/>
        <w:ind w:left="567" w:hanging="283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CB43A6" w:rsidRDefault="00CB43A6" w:rsidP="00CB43A6">
      <w:pPr>
        <w:pStyle w:val="Szvegtrzs"/>
        <w:numPr>
          <w:ilvl w:val="1"/>
          <w:numId w:val="10"/>
        </w:numPr>
        <w:spacing w:line="240" w:lineRule="auto"/>
        <w:ind w:left="567" w:hanging="283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Az adatok kizárólag jogszabályban és belső szabályzatban meghatározott irattárazási ideig tárolhatók. </w:t>
      </w:r>
    </w:p>
    <w:p w:rsidR="00CB43A6" w:rsidRDefault="00CB43A6" w:rsidP="00CB43A6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 szerződés a felek általi aláírás napján lép hatályba. 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>
        <w:rPr>
          <w:rFonts w:ascii="Times New Roman" w:hAnsi="Times New Roman"/>
          <w:sz w:val="23"/>
          <w:szCs w:val="23"/>
        </w:rPr>
        <w:t>Fétv</w:t>
      </w:r>
      <w:proofErr w:type="spellEnd"/>
      <w:r>
        <w:rPr>
          <w:rFonts w:ascii="Times New Roman" w:hAnsi="Times New Roman"/>
          <w:sz w:val="23"/>
          <w:szCs w:val="23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CB43A6" w:rsidRDefault="00CB43A6" w:rsidP="00CB43A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Tiszavasvári, 2020. ……</w:t>
      </w:r>
    </w:p>
    <w:p w:rsidR="00CB43A6" w:rsidRDefault="00CB43A6" w:rsidP="00CB43A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CB43A6" w:rsidRDefault="00CB43A6" w:rsidP="00CB43A6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  <w:t xml:space="preserve">Tiszavasvári Város Önkormányzata </w:t>
      </w:r>
      <w:r>
        <w:rPr>
          <w:rFonts w:ascii="Times New Roman" w:hAnsi="Times New Roman"/>
          <w:b/>
          <w:sz w:val="23"/>
          <w:szCs w:val="23"/>
        </w:rPr>
        <w:tab/>
      </w:r>
      <w:r w:rsidR="0035513D">
        <w:rPr>
          <w:rFonts w:ascii="Times New Roman" w:hAnsi="Times New Roman"/>
          <w:b/>
          <w:sz w:val="23"/>
          <w:szCs w:val="23"/>
        </w:rPr>
        <w:t>…</w:t>
      </w:r>
      <w:bookmarkStart w:id="0" w:name="_GoBack"/>
      <w:bookmarkEnd w:id="0"/>
    </w:p>
    <w:p w:rsidR="00CB43A6" w:rsidRDefault="00CB43A6" w:rsidP="00CB43A6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i/>
          <w:sz w:val="23"/>
          <w:szCs w:val="23"/>
        </w:rPr>
        <w:t>haszonbérbe</w:t>
      </w:r>
      <w:proofErr w:type="gramEnd"/>
      <w:r>
        <w:rPr>
          <w:rFonts w:ascii="Times New Roman" w:hAnsi="Times New Roman"/>
          <w:i/>
          <w:sz w:val="23"/>
          <w:szCs w:val="23"/>
        </w:rPr>
        <w:t xml:space="preserve"> adó </w:t>
      </w:r>
      <w:r>
        <w:rPr>
          <w:rFonts w:ascii="Times New Roman" w:hAnsi="Times New Roman"/>
          <w:i/>
          <w:sz w:val="23"/>
          <w:szCs w:val="23"/>
        </w:rPr>
        <w:tab/>
        <w:t>haszonbérlő</w:t>
      </w:r>
    </w:p>
    <w:p w:rsidR="00CB43A6" w:rsidRDefault="00CB43A6" w:rsidP="00CB43A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proofErr w:type="spellStart"/>
      <w:r>
        <w:rPr>
          <w:rFonts w:ascii="Times New Roman" w:hAnsi="Times New Roman"/>
          <w:b/>
          <w:sz w:val="23"/>
          <w:szCs w:val="23"/>
        </w:rPr>
        <w:t>képv</w:t>
      </w:r>
      <w:proofErr w:type="spellEnd"/>
      <w:proofErr w:type="gramStart"/>
      <w:r>
        <w:rPr>
          <w:rFonts w:ascii="Times New Roman" w:hAnsi="Times New Roman"/>
          <w:b/>
          <w:sz w:val="23"/>
          <w:szCs w:val="23"/>
        </w:rPr>
        <w:t>.:</w:t>
      </w:r>
      <w:proofErr w:type="gramEnd"/>
      <w:r>
        <w:rPr>
          <w:rFonts w:ascii="Times New Roman" w:hAnsi="Times New Roman"/>
          <w:b/>
          <w:sz w:val="23"/>
          <w:szCs w:val="23"/>
        </w:rPr>
        <w:t xml:space="preserve"> Szőke Zoltán polgármester</w:t>
      </w:r>
    </w:p>
    <w:p w:rsidR="00CB43A6" w:rsidRDefault="00CB43A6" w:rsidP="00CB43A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CB43A6" w:rsidRDefault="00CB43A6" w:rsidP="00CB43A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CB43A6" w:rsidRDefault="00CB43A6" w:rsidP="00CB43A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CB43A6" w:rsidRDefault="00CB43A6" w:rsidP="00CB43A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CB43A6" w:rsidRDefault="00CB43A6" w:rsidP="00CB43A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Tanú</w:t>
      </w:r>
      <w:proofErr w:type="gramStart"/>
      <w:r>
        <w:rPr>
          <w:rFonts w:ascii="Times New Roman" w:hAnsi="Times New Roman"/>
          <w:sz w:val="23"/>
          <w:szCs w:val="23"/>
        </w:rPr>
        <w:t>:…………………………..</w:t>
      </w:r>
      <w:proofErr w:type="gramEnd"/>
      <w:r>
        <w:rPr>
          <w:rFonts w:ascii="Times New Roman" w:hAnsi="Times New Roman"/>
          <w:sz w:val="23"/>
          <w:szCs w:val="23"/>
        </w:rPr>
        <w:tab/>
        <w:t>Tanú</w:t>
      </w:r>
      <w:proofErr w:type="gramStart"/>
      <w:r>
        <w:rPr>
          <w:rFonts w:ascii="Times New Roman" w:hAnsi="Times New Roman"/>
          <w:sz w:val="23"/>
          <w:szCs w:val="23"/>
        </w:rPr>
        <w:t>:……………………</w:t>
      </w:r>
      <w:proofErr w:type="gramEnd"/>
    </w:p>
    <w:p w:rsidR="00CB43A6" w:rsidRDefault="00CB43A6" w:rsidP="00CB43A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</w:t>
      </w:r>
      <w:r>
        <w:rPr>
          <w:rFonts w:ascii="Times New Roman" w:hAnsi="Times New Roman"/>
          <w:sz w:val="23"/>
          <w:szCs w:val="23"/>
        </w:rPr>
        <w:tab/>
        <w:t>…………………………..</w:t>
      </w:r>
    </w:p>
    <w:p w:rsidR="00CB43A6" w:rsidRDefault="00CB43A6" w:rsidP="00CB43A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………………………………….</w:t>
      </w:r>
      <w:r>
        <w:rPr>
          <w:rFonts w:ascii="Times New Roman" w:hAnsi="Times New Roman"/>
          <w:sz w:val="23"/>
          <w:szCs w:val="23"/>
        </w:rPr>
        <w:tab/>
        <w:t>…………………………..</w:t>
      </w:r>
    </w:p>
    <w:p w:rsidR="00CB43A6" w:rsidRDefault="00CB43A6" w:rsidP="00CB43A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………………………………….</w:t>
      </w:r>
      <w:r>
        <w:rPr>
          <w:rFonts w:ascii="Times New Roman" w:hAnsi="Times New Roman"/>
          <w:sz w:val="23"/>
          <w:szCs w:val="23"/>
        </w:rPr>
        <w:tab/>
        <w:t>…………………………..</w:t>
      </w:r>
    </w:p>
    <w:p w:rsidR="00CB43A6" w:rsidRDefault="00CB43A6" w:rsidP="00CB43A6">
      <w:pPr>
        <w:pStyle w:val="Cm"/>
        <w:jc w:val="left"/>
        <w:rPr>
          <w:sz w:val="24"/>
          <w:szCs w:val="24"/>
        </w:rPr>
      </w:pPr>
    </w:p>
    <w:p w:rsidR="00FB17E4" w:rsidRDefault="00FB17E4"/>
    <w:sectPr w:rsidR="00FB17E4" w:rsidSect="00CB43A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BA5"/>
    <w:multiLevelType w:val="hybridMultilevel"/>
    <w:tmpl w:val="7A849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321E"/>
    <w:multiLevelType w:val="hybridMultilevel"/>
    <w:tmpl w:val="DA20B0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3F69"/>
    <w:multiLevelType w:val="hybridMultilevel"/>
    <w:tmpl w:val="CFF8E6D2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767E9"/>
    <w:multiLevelType w:val="hybridMultilevel"/>
    <w:tmpl w:val="3CF29C3A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A6"/>
    <w:rsid w:val="0035513D"/>
    <w:rsid w:val="00CB43A6"/>
    <w:rsid w:val="00E316F5"/>
    <w:rsid w:val="00FB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43A6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B43A6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CB43A6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B43A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CB43A6"/>
    <w:rPr>
      <w:rFonts w:ascii="Calibri" w:eastAsia="Times New Roman" w:hAnsi="Calibri" w:cs="Times New Roman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CB43A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B43A6"/>
    <w:rPr>
      <w:rFonts w:ascii="Calibri" w:eastAsia="Times New Roman" w:hAnsi="Calibri" w:cs="Times New Roman"/>
      <w:lang w:eastAsia="hu-HU"/>
    </w:rPr>
  </w:style>
  <w:style w:type="paragraph" w:customStyle="1" w:styleId="CharChar1">
    <w:name w:val="Char Char1"/>
    <w:basedOn w:val="Norml"/>
    <w:rsid w:val="00CB43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iemels2">
    <w:name w:val="Strong"/>
    <w:basedOn w:val="Bekezdsalapbettpusa"/>
    <w:qFormat/>
    <w:rsid w:val="00CB4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43A6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B43A6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CB43A6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B43A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CB43A6"/>
    <w:rPr>
      <w:rFonts w:ascii="Calibri" w:eastAsia="Times New Roman" w:hAnsi="Calibri" w:cs="Times New Roman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CB43A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B43A6"/>
    <w:rPr>
      <w:rFonts w:ascii="Calibri" w:eastAsia="Times New Roman" w:hAnsi="Calibri" w:cs="Times New Roman"/>
      <w:lang w:eastAsia="hu-HU"/>
    </w:rPr>
  </w:style>
  <w:style w:type="paragraph" w:customStyle="1" w:styleId="CharChar1">
    <w:name w:val="Char Char1"/>
    <w:basedOn w:val="Norml"/>
    <w:rsid w:val="00CB43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iemels2">
    <w:name w:val="Strong"/>
    <w:basedOn w:val="Bekezdsalapbettpusa"/>
    <w:qFormat/>
    <w:rsid w:val="00CB4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2020-08-12T11:29:00Z</dcterms:created>
  <dcterms:modified xsi:type="dcterms:W3CDTF">2020-08-12T11:29:00Z</dcterms:modified>
</cp:coreProperties>
</file>