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AFD" w:rsidRPr="00DE6C9E" w:rsidRDefault="00FB6AFD" w:rsidP="00FB6AFD">
      <w:pPr>
        <w:pStyle w:val="Cm"/>
        <w:rPr>
          <w:color w:val="000000"/>
          <w:sz w:val="24"/>
        </w:rPr>
      </w:pPr>
      <w:r w:rsidRPr="00DE6C9E">
        <w:rPr>
          <w:color w:val="000000"/>
          <w:sz w:val="24"/>
        </w:rPr>
        <w:t>TISZAVASVÁRI VÁROS ÖNKORMÁNYZATA</w:t>
      </w:r>
    </w:p>
    <w:p w:rsidR="00FB6AFD" w:rsidRPr="00DE6C9E" w:rsidRDefault="00FB6AFD" w:rsidP="00FB6AFD">
      <w:pPr>
        <w:jc w:val="center"/>
        <w:rPr>
          <w:b/>
          <w:color w:val="000000"/>
        </w:rPr>
      </w:pPr>
      <w:r w:rsidRPr="00DE6C9E">
        <w:rPr>
          <w:b/>
          <w:color w:val="000000"/>
        </w:rPr>
        <w:t>KÉPVISELŐ-TESTÜLETÉNEK</w:t>
      </w:r>
    </w:p>
    <w:p w:rsidR="00FB6AFD" w:rsidRPr="00DE6C9E" w:rsidRDefault="005C2E78" w:rsidP="00FB6AFD">
      <w:pPr>
        <w:jc w:val="center"/>
        <w:rPr>
          <w:b/>
          <w:color w:val="000000"/>
        </w:rPr>
      </w:pPr>
      <w:r>
        <w:rPr>
          <w:b/>
          <w:color w:val="000000"/>
        </w:rPr>
        <w:t>143</w:t>
      </w:r>
      <w:bookmarkStart w:id="0" w:name="_GoBack"/>
      <w:bookmarkEnd w:id="0"/>
      <w:r w:rsidR="00FB6AFD">
        <w:rPr>
          <w:b/>
          <w:color w:val="000000"/>
        </w:rPr>
        <w:t>/2018</w:t>
      </w:r>
      <w:r w:rsidR="00FB6AFD" w:rsidRPr="00DE6C9E">
        <w:rPr>
          <w:b/>
          <w:color w:val="000000"/>
        </w:rPr>
        <w:t>. (</w:t>
      </w:r>
      <w:r w:rsidR="00FB6AFD">
        <w:rPr>
          <w:b/>
          <w:color w:val="000000"/>
        </w:rPr>
        <w:t>V.31</w:t>
      </w:r>
      <w:r w:rsidR="00FB6AFD" w:rsidRPr="00DE6C9E">
        <w:rPr>
          <w:b/>
          <w:color w:val="000000"/>
        </w:rPr>
        <w:t>.) Kt. számú</w:t>
      </w:r>
    </w:p>
    <w:p w:rsidR="00FB6AFD" w:rsidRPr="00DE6C9E" w:rsidRDefault="00FB6AFD" w:rsidP="00FB6AFD">
      <w:pPr>
        <w:jc w:val="center"/>
        <w:rPr>
          <w:b/>
          <w:color w:val="000000"/>
        </w:rPr>
      </w:pPr>
      <w:proofErr w:type="gramStart"/>
      <w:r w:rsidRPr="00DE6C9E">
        <w:rPr>
          <w:b/>
          <w:color w:val="000000"/>
        </w:rPr>
        <w:t>határozata</w:t>
      </w:r>
      <w:proofErr w:type="gramEnd"/>
    </w:p>
    <w:p w:rsidR="00FB6AFD" w:rsidRPr="00DE6C9E" w:rsidRDefault="00FB6AFD" w:rsidP="00FB6AFD">
      <w:pPr>
        <w:rPr>
          <w:b/>
          <w:color w:val="000000"/>
        </w:rPr>
      </w:pPr>
    </w:p>
    <w:p w:rsidR="00FB6AFD" w:rsidRPr="005B0F1B" w:rsidRDefault="00B35AE0" w:rsidP="00FB6AFD">
      <w:pPr>
        <w:jc w:val="center"/>
        <w:rPr>
          <w:b/>
        </w:rPr>
      </w:pPr>
      <w:r>
        <w:rPr>
          <w:b/>
          <w:bCs/>
        </w:rPr>
        <w:t xml:space="preserve">A </w:t>
      </w:r>
      <w:proofErr w:type="spellStart"/>
      <w:r>
        <w:rPr>
          <w:b/>
          <w:bCs/>
        </w:rPr>
        <w:t>R</w:t>
      </w:r>
      <w:r w:rsidR="00FB6AFD" w:rsidRPr="005B0F1B">
        <w:rPr>
          <w:b/>
          <w:bCs/>
        </w:rPr>
        <w:t>ojkó-Med</w:t>
      </w:r>
      <w:proofErr w:type="spellEnd"/>
      <w:r w:rsidR="00FB6AFD" w:rsidRPr="005B0F1B">
        <w:rPr>
          <w:b/>
          <w:bCs/>
        </w:rPr>
        <w:t xml:space="preserve"> </w:t>
      </w:r>
      <w:proofErr w:type="spellStart"/>
      <w:r w:rsidR="00FB6AFD" w:rsidRPr="005B0F1B">
        <w:rPr>
          <w:b/>
          <w:bCs/>
        </w:rPr>
        <w:t>Kft-vel</w:t>
      </w:r>
      <w:proofErr w:type="spellEnd"/>
      <w:r w:rsidR="00FB6AFD" w:rsidRPr="005B0F1B">
        <w:rPr>
          <w:b/>
          <w:bCs/>
        </w:rPr>
        <w:t xml:space="preserve"> kötött feladat-ellátási szerződés</w:t>
      </w:r>
      <w:r w:rsidR="00223FF7">
        <w:rPr>
          <w:b/>
          <w:bCs/>
        </w:rPr>
        <w:t>hez szükséges vagyoni biztosíték összegének elfogadása</w:t>
      </w:r>
    </w:p>
    <w:p w:rsidR="00FB6AFD" w:rsidRPr="00DE6C9E" w:rsidRDefault="00FB6AFD" w:rsidP="00FB6AFD">
      <w:pPr>
        <w:rPr>
          <w:b/>
          <w:color w:val="000000"/>
        </w:rPr>
      </w:pPr>
    </w:p>
    <w:p w:rsidR="00FB6AFD" w:rsidRPr="00D41718" w:rsidRDefault="00FB6AFD" w:rsidP="00223FF7">
      <w:pPr>
        <w:rPr>
          <w:b/>
        </w:rPr>
      </w:pPr>
      <w:r w:rsidRPr="00DE6C9E">
        <w:rPr>
          <w:color w:val="000000"/>
        </w:rPr>
        <w:t>Tiszavasvári Város Önkormányzata Képviselő-testülete</w:t>
      </w:r>
      <w:r>
        <w:rPr>
          <w:color w:val="000000"/>
        </w:rPr>
        <w:t xml:space="preserve"> „</w:t>
      </w:r>
      <w:proofErr w:type="gramStart"/>
      <w:r w:rsidR="00223FF7">
        <w:rPr>
          <w:b/>
          <w:bCs/>
        </w:rPr>
        <w:t>A</w:t>
      </w:r>
      <w:proofErr w:type="gramEnd"/>
      <w:r w:rsidR="00223FF7">
        <w:rPr>
          <w:b/>
          <w:bCs/>
        </w:rPr>
        <w:t xml:space="preserve"> </w:t>
      </w:r>
      <w:proofErr w:type="spellStart"/>
      <w:r w:rsidR="00223FF7">
        <w:rPr>
          <w:b/>
          <w:bCs/>
        </w:rPr>
        <w:t>R</w:t>
      </w:r>
      <w:r w:rsidR="00223FF7" w:rsidRPr="005B0F1B">
        <w:rPr>
          <w:b/>
          <w:bCs/>
        </w:rPr>
        <w:t>ojkó-Med</w:t>
      </w:r>
      <w:proofErr w:type="spellEnd"/>
      <w:r w:rsidR="00223FF7" w:rsidRPr="005B0F1B">
        <w:rPr>
          <w:b/>
          <w:bCs/>
        </w:rPr>
        <w:t xml:space="preserve"> </w:t>
      </w:r>
      <w:proofErr w:type="spellStart"/>
      <w:r w:rsidR="00223FF7" w:rsidRPr="005B0F1B">
        <w:rPr>
          <w:b/>
          <w:bCs/>
        </w:rPr>
        <w:t>Kft-vel</w:t>
      </w:r>
      <w:proofErr w:type="spellEnd"/>
      <w:r w:rsidR="00223FF7" w:rsidRPr="005B0F1B">
        <w:rPr>
          <w:b/>
          <w:bCs/>
        </w:rPr>
        <w:t xml:space="preserve"> kötött feladat-ellátási szerződés</w:t>
      </w:r>
      <w:r w:rsidR="00223FF7">
        <w:rPr>
          <w:b/>
          <w:bCs/>
        </w:rPr>
        <w:t>hez szükséges vagyoni biztosíték összegének elfogadása</w:t>
      </w:r>
      <w:r w:rsidRPr="00DE6C9E">
        <w:rPr>
          <w:b/>
          <w:bCs/>
          <w:color w:val="000000"/>
        </w:rPr>
        <w:t xml:space="preserve">” </w:t>
      </w:r>
      <w:r w:rsidRPr="00DE6C9E">
        <w:rPr>
          <w:bCs/>
          <w:color w:val="000000"/>
        </w:rPr>
        <w:t xml:space="preserve">című előterjesztést megtárgyalta, és </w:t>
      </w:r>
      <w:r w:rsidRPr="00DE6C9E">
        <w:rPr>
          <w:color w:val="000000"/>
        </w:rPr>
        <w:t xml:space="preserve">az alábbi határozatot hozza: </w:t>
      </w:r>
    </w:p>
    <w:p w:rsidR="00FB6AFD" w:rsidRDefault="00FB6AFD" w:rsidP="00223FF7">
      <w:pPr>
        <w:rPr>
          <w:color w:val="000000"/>
        </w:rPr>
      </w:pPr>
    </w:p>
    <w:p w:rsidR="00FC517D" w:rsidRDefault="00842E70" w:rsidP="00013B71">
      <w:pPr>
        <w:rPr>
          <w:b/>
          <w:bCs/>
        </w:rPr>
      </w:pPr>
      <w:r>
        <w:t>1.</w:t>
      </w:r>
      <w:r w:rsidR="0056305F">
        <w:t>1</w:t>
      </w:r>
      <w:r>
        <w:t xml:space="preserve"> Kinyilatkozza, hogy a </w:t>
      </w:r>
      <w:r>
        <w:rPr>
          <w:b/>
          <w:bCs/>
        </w:rPr>
        <w:t xml:space="preserve">Nemzeti Egészségbiztosítási Alapkezelő </w:t>
      </w:r>
      <w:r w:rsidR="00BB61F6">
        <w:rPr>
          <w:b/>
          <w:bCs/>
        </w:rPr>
        <w:t xml:space="preserve">által – az ETO3231/10417-8/2018. iktatószámú tájékoztatásában közölt – 8.334.625 Ft. </w:t>
      </w:r>
      <w:proofErr w:type="gramStart"/>
      <w:r w:rsidR="00471C55">
        <w:rPr>
          <w:b/>
          <w:bCs/>
        </w:rPr>
        <w:t>össz</w:t>
      </w:r>
      <w:r w:rsidR="00275847">
        <w:rPr>
          <w:b/>
          <w:bCs/>
        </w:rPr>
        <w:t>e</w:t>
      </w:r>
      <w:r w:rsidR="00471C55">
        <w:rPr>
          <w:b/>
          <w:bCs/>
        </w:rPr>
        <w:t>gben</w:t>
      </w:r>
      <w:proofErr w:type="gramEnd"/>
      <w:r w:rsidR="00471C55">
        <w:rPr>
          <w:b/>
          <w:bCs/>
        </w:rPr>
        <w:t xml:space="preserve"> </w:t>
      </w:r>
      <w:r w:rsidR="00BB61F6">
        <w:rPr>
          <w:b/>
          <w:bCs/>
        </w:rPr>
        <w:t xml:space="preserve">megállapított </w:t>
      </w:r>
      <w:r w:rsidR="00471C55">
        <w:rPr>
          <w:b/>
          <w:bCs/>
        </w:rPr>
        <w:t xml:space="preserve">vagyoni biztosíték </w:t>
      </w:r>
      <w:r w:rsidR="00CF71BB">
        <w:rPr>
          <w:b/>
          <w:bCs/>
        </w:rPr>
        <w:t xml:space="preserve">mértékétől </w:t>
      </w:r>
      <w:r w:rsidR="00F0754B" w:rsidRPr="006412D2">
        <w:rPr>
          <w:bCs/>
        </w:rPr>
        <w:t>a vonatkozó jogszabályi rendelkezések által</w:t>
      </w:r>
      <w:r w:rsidR="00F0754B">
        <w:rPr>
          <w:b/>
          <w:bCs/>
        </w:rPr>
        <w:t xml:space="preserve"> megengedett 20 %-os határon belül el kíván térni</w:t>
      </w:r>
      <w:r w:rsidR="00275847">
        <w:rPr>
          <w:b/>
          <w:bCs/>
        </w:rPr>
        <w:t>,</w:t>
      </w:r>
      <w:r w:rsidR="00FC517D">
        <w:rPr>
          <w:b/>
          <w:bCs/>
        </w:rPr>
        <w:t xml:space="preserve"> így a vagyoni biztosíték mértékét 8.302.320 Ft. </w:t>
      </w:r>
      <w:proofErr w:type="gramStart"/>
      <w:r w:rsidR="00FC517D">
        <w:rPr>
          <w:b/>
          <w:bCs/>
        </w:rPr>
        <w:t>összegben</w:t>
      </w:r>
      <w:proofErr w:type="gramEnd"/>
      <w:r w:rsidR="00FC517D">
        <w:rPr>
          <w:b/>
          <w:bCs/>
        </w:rPr>
        <w:t xml:space="preserve"> tartja fenn, ezáltal nem kívánja a jelenleg érvényes feladat-ellátási szerződést módosítani. </w:t>
      </w:r>
    </w:p>
    <w:p w:rsidR="00FC517D" w:rsidRDefault="00FC517D" w:rsidP="00013B71">
      <w:pPr>
        <w:rPr>
          <w:b/>
          <w:bCs/>
        </w:rPr>
      </w:pPr>
    </w:p>
    <w:p w:rsidR="009E32CE" w:rsidRDefault="00774EB1" w:rsidP="00013B71">
      <w:pPr>
        <w:rPr>
          <w:b/>
          <w:bCs/>
        </w:rPr>
      </w:pPr>
      <w:r>
        <w:rPr>
          <w:b/>
          <w:bCs/>
        </w:rPr>
        <w:t xml:space="preserve">1.2 </w:t>
      </w:r>
      <w:r w:rsidR="00FC517D">
        <w:rPr>
          <w:b/>
          <w:bCs/>
        </w:rPr>
        <w:t xml:space="preserve">Fenti döntés indokai: </w:t>
      </w:r>
    </w:p>
    <w:p w:rsidR="00013B71" w:rsidRDefault="00013B71" w:rsidP="00013B71">
      <w:pPr>
        <w:pStyle w:val="NormlWeb"/>
        <w:spacing w:before="0" w:beforeAutospacing="0" w:after="0" w:afterAutospacing="0"/>
        <w:jc w:val="both"/>
      </w:pPr>
      <w:r>
        <w:rPr>
          <w:b/>
          <w:bCs/>
        </w:rPr>
        <w:t xml:space="preserve">Az egészségügyi ellátórendszer fejlesztéséről szóló 2006. évi CXXXII. törvény 2/D. § </w:t>
      </w:r>
      <w:r>
        <w:t>(1) bekezd</w:t>
      </w:r>
      <w:r w:rsidR="00864EAB">
        <w:t>ése alapján a</w:t>
      </w:r>
      <w:r>
        <w:t xml:space="preserve">z egészségügyi ellátási szerződés alapján ellátást nyújtó </w:t>
      </w:r>
      <w:r w:rsidRPr="00E602E3">
        <w:rPr>
          <w:b/>
        </w:rPr>
        <w:t>egészségügyi szolgáltató</w:t>
      </w:r>
      <w:r>
        <w:t xml:space="preserve"> </w:t>
      </w:r>
      <w:r w:rsidRPr="00E602E3">
        <w:rPr>
          <w:b/>
        </w:rPr>
        <w:t>köteles vagyoni biztosítékot adni</w:t>
      </w:r>
      <w:r>
        <w:t xml:space="preserve">. A </w:t>
      </w:r>
      <w:r w:rsidRPr="00B47F31">
        <w:rPr>
          <w:b/>
        </w:rPr>
        <w:t>vagyoni biztosíték módját és mértékét az egészségügyi ellátási szerződés tartalmazza</w:t>
      </w:r>
      <w:r>
        <w:t>.</w:t>
      </w:r>
    </w:p>
    <w:p w:rsidR="00013B71" w:rsidRDefault="00013B71" w:rsidP="00013B71">
      <w:pPr>
        <w:pStyle w:val="NormlWeb"/>
        <w:spacing w:before="0" w:beforeAutospacing="0" w:after="0" w:afterAutospacing="0"/>
        <w:jc w:val="both"/>
      </w:pPr>
    </w:p>
    <w:p w:rsidR="00013B71" w:rsidRPr="002216F9" w:rsidRDefault="00013B71" w:rsidP="00013B71">
      <w:r>
        <w:t>A</w:t>
      </w:r>
      <w:r w:rsidRPr="007D3B9C">
        <w:t xml:space="preserve">z egészségügyi ellátórendszer fejlesztéséről </w:t>
      </w:r>
      <w:r>
        <w:t xml:space="preserve">szóló 2006. évi CXXXII. törvény </w:t>
      </w:r>
      <w:r w:rsidRPr="007D3B9C">
        <w:t xml:space="preserve">végrehajtásáról </w:t>
      </w:r>
      <w:r>
        <w:t xml:space="preserve">szóló </w:t>
      </w:r>
      <w:r w:rsidRPr="007D3B9C">
        <w:t>337/2008. (XII. 30.) Korm. rendele</w:t>
      </w:r>
      <w:r>
        <w:t xml:space="preserve">t </w:t>
      </w:r>
      <w:r w:rsidRPr="00D95777">
        <w:rPr>
          <w:bCs/>
        </w:rPr>
        <w:t>2/</w:t>
      </w:r>
      <w:proofErr w:type="gramStart"/>
      <w:r w:rsidRPr="00D95777">
        <w:rPr>
          <w:bCs/>
        </w:rPr>
        <w:t>A</w:t>
      </w:r>
      <w:proofErr w:type="gramEnd"/>
      <w:r w:rsidRPr="00D95777">
        <w:rPr>
          <w:bCs/>
        </w:rPr>
        <w:t>. §</w:t>
      </w:r>
      <w:r>
        <w:rPr>
          <w:b/>
          <w:bCs/>
        </w:rPr>
        <w:t xml:space="preserve"> </w:t>
      </w:r>
      <w:r w:rsidRPr="00922BEE">
        <w:t>(1)</w:t>
      </w:r>
      <w:r>
        <w:t xml:space="preserve"> bekezdése alapján</w:t>
      </w:r>
      <w:r w:rsidRPr="00922BEE">
        <w:t xml:space="preserve"> </w:t>
      </w:r>
      <w:r>
        <w:t>a</w:t>
      </w:r>
      <w:r w:rsidRPr="00922BEE">
        <w:t xml:space="preserve"> Tv. 2/D. §</w:t>
      </w:r>
      <w:proofErr w:type="spellStart"/>
      <w:r w:rsidRPr="00922BEE">
        <w:t>-a</w:t>
      </w:r>
      <w:proofErr w:type="spellEnd"/>
      <w:r w:rsidRPr="00922BEE">
        <w:t xml:space="preserve"> szerinti </w:t>
      </w:r>
      <w:r w:rsidRPr="00D95777">
        <w:rPr>
          <w:b/>
        </w:rPr>
        <w:t>vagyoni biztosíték mértékét a NEAK határozza meg,</w:t>
      </w:r>
      <w:r w:rsidRPr="00922BEE">
        <w:t xml:space="preserve"> azzal, hogy a vagyoni biztosíték mértéke az ellátási szerződés megkötésének évét megelőző finanszírozási évben az átvállalt feladathoz kapcsolódó, szakmánkénti kapacitás egy egységére jutó országos átlagfinanszírozás alapján az átvállalt kapacitásra jutó negyedéves bevétel nagyságától legfeljebb 20%-ban térhet el. </w:t>
      </w:r>
    </w:p>
    <w:p w:rsidR="00013B71" w:rsidRDefault="00013B71" w:rsidP="00013B71"/>
    <w:p w:rsidR="00013B71" w:rsidRDefault="00013B71" w:rsidP="00013B71">
      <w:pPr>
        <w:rPr>
          <w:b/>
          <w:bCs/>
        </w:rPr>
      </w:pPr>
      <w:r>
        <w:t xml:space="preserve">A vagyoni biztosíték mértéke a </w:t>
      </w:r>
      <w:r w:rsidRPr="00A45D34">
        <w:rPr>
          <w:b/>
        </w:rPr>
        <w:t xml:space="preserve">NEAK által </w:t>
      </w:r>
      <w:r w:rsidR="00252EFE">
        <w:rPr>
          <w:b/>
        </w:rPr>
        <w:t xml:space="preserve">2017. évben meghatározásra került, a 2016. évi adatok alapján. </w:t>
      </w:r>
      <w:r w:rsidR="002F569E" w:rsidRPr="002F569E">
        <w:t>A</w:t>
      </w:r>
      <w:r>
        <w:t xml:space="preserve"> Képviselő-testület 211/2017. (VIII.11.) Kt. számú határozatában úgy döntött, hogy a NEAK által megállapított vagyoni biztosíték mértékétől nem kíván eltérni, és </w:t>
      </w:r>
      <w:r w:rsidR="00B072BB">
        <w:t>az</w:t>
      </w:r>
      <w:r>
        <w:t xml:space="preserve"> </w:t>
      </w:r>
      <w:r>
        <w:rPr>
          <w:b/>
          <w:bCs/>
        </w:rPr>
        <w:t xml:space="preserve">8.302.320 Ft. </w:t>
      </w:r>
      <w:proofErr w:type="gramStart"/>
      <w:r>
        <w:rPr>
          <w:b/>
          <w:bCs/>
        </w:rPr>
        <w:t>összegben</w:t>
      </w:r>
      <w:proofErr w:type="gramEnd"/>
      <w:r>
        <w:rPr>
          <w:b/>
          <w:bCs/>
        </w:rPr>
        <w:t xml:space="preserve"> rögzítésre került a szerződésben. </w:t>
      </w:r>
    </w:p>
    <w:p w:rsidR="00AE4D42" w:rsidRDefault="00AE4D42" w:rsidP="00013B71"/>
    <w:p w:rsidR="008C1745" w:rsidRDefault="00AE4D42" w:rsidP="00013B71">
      <w:r>
        <w:t>A</w:t>
      </w:r>
      <w:r w:rsidR="00013B71">
        <w:t xml:space="preserve"> </w:t>
      </w:r>
      <w:r>
        <w:t xml:space="preserve">feladat-ellátási szerződés több alkalommal módosításra került, </w:t>
      </w:r>
      <w:r w:rsidRPr="002F569E">
        <w:rPr>
          <w:b/>
        </w:rPr>
        <w:t>az utolsó</w:t>
      </w:r>
      <w:r>
        <w:t xml:space="preserve">, módosításokkal egységes szerkezetbe foglalt szerződést </w:t>
      </w:r>
      <w:r w:rsidRPr="002F569E">
        <w:rPr>
          <w:b/>
        </w:rPr>
        <w:t>a felek - a Képviselő-testület a 3/2018. (I.25.) Kt. számú határozata alapján – 2018. január 29. napján írták alá.</w:t>
      </w:r>
      <w:r>
        <w:t xml:space="preserve"> Erre tekintettel a </w:t>
      </w:r>
      <w:r w:rsidRPr="004A4CA4">
        <w:rPr>
          <w:b/>
        </w:rPr>
        <w:t>2018. évben történő szerződéskötéshez</w:t>
      </w:r>
      <w:r>
        <w:t xml:space="preserve"> a vagyoni biztosíték összegét a 2017. </w:t>
      </w:r>
      <w:r w:rsidR="002F569E">
        <w:t xml:space="preserve">finanszírozási </w:t>
      </w:r>
      <w:r>
        <w:t>év alapján kell megállapítania a hatóságnak</w:t>
      </w:r>
      <w:r w:rsidR="008C1745">
        <w:t xml:space="preserve">. </w:t>
      </w:r>
    </w:p>
    <w:p w:rsidR="00013B71" w:rsidRPr="002F569E" w:rsidRDefault="00013B71" w:rsidP="00013B71">
      <w:pPr>
        <w:rPr>
          <w:b/>
        </w:rPr>
      </w:pPr>
      <w:r>
        <w:t xml:space="preserve">A </w:t>
      </w:r>
      <w:r w:rsidRPr="002F569E">
        <w:rPr>
          <w:b/>
        </w:rPr>
        <w:t>NEAK által</w:t>
      </w:r>
      <w:r>
        <w:t xml:space="preserve"> </w:t>
      </w:r>
      <w:r w:rsidR="008C1745">
        <w:t xml:space="preserve">így – a 2017. évi adatok alapján - </w:t>
      </w:r>
      <w:r>
        <w:t xml:space="preserve">közölt összeg </w:t>
      </w:r>
      <w:r w:rsidRPr="00EF3C82">
        <w:rPr>
          <w:b/>
        </w:rPr>
        <w:t>8.334.625 Ft</w:t>
      </w:r>
      <w:proofErr w:type="gramStart"/>
      <w:r w:rsidRPr="00EF3C82">
        <w:rPr>
          <w:b/>
        </w:rPr>
        <w:t>.,</w:t>
      </w:r>
      <w:proofErr w:type="gramEnd"/>
      <w:r>
        <w:t xml:space="preserve"> </w:t>
      </w:r>
      <w:r w:rsidR="0022148E">
        <w:t xml:space="preserve">melyről az </w:t>
      </w:r>
      <w:r w:rsidR="0022148E" w:rsidRPr="002F569E">
        <w:rPr>
          <w:b/>
        </w:rPr>
        <w:t>írásbeli tájékoztatás 2018. május 28. napján érkezett meg</w:t>
      </w:r>
      <w:r w:rsidR="0022148E">
        <w:t xml:space="preserve">. </w:t>
      </w:r>
      <w:r w:rsidR="005E7F29">
        <w:t xml:space="preserve">Ebben a </w:t>
      </w:r>
      <w:r w:rsidR="002F569E">
        <w:t>hatóság</w:t>
      </w:r>
      <w:r w:rsidR="005E7F29">
        <w:t xml:space="preserve"> arról is tájékoztatott, hogy </w:t>
      </w:r>
      <w:r w:rsidR="002F569E" w:rsidRPr="002F569E">
        <w:rPr>
          <w:b/>
        </w:rPr>
        <w:t>a jelenleg érvényes szerződés</w:t>
      </w:r>
      <w:r w:rsidR="003136EF">
        <w:rPr>
          <w:b/>
        </w:rPr>
        <w:t>b</w:t>
      </w:r>
      <w:r w:rsidR="002F569E" w:rsidRPr="002F569E">
        <w:rPr>
          <w:b/>
        </w:rPr>
        <w:t xml:space="preserve">en elfogadott </w:t>
      </w:r>
      <w:r w:rsidR="003136EF">
        <w:rPr>
          <w:b/>
        </w:rPr>
        <w:t>összeg</w:t>
      </w:r>
      <w:r w:rsidR="002F569E" w:rsidRPr="002F569E">
        <w:rPr>
          <w:b/>
        </w:rPr>
        <w:t xml:space="preserve"> </w:t>
      </w:r>
      <w:r w:rsidR="002F569E">
        <w:rPr>
          <w:b/>
        </w:rPr>
        <w:t xml:space="preserve">a finanszírozási szerződés megkötéséhez </w:t>
      </w:r>
      <w:r w:rsidR="002F569E" w:rsidRPr="002F569E">
        <w:rPr>
          <w:b/>
        </w:rPr>
        <w:t>megfelelő</w:t>
      </w:r>
      <w:r w:rsidR="002F569E">
        <w:t xml:space="preserve">, ugyanis a jogszabály által megengedett </w:t>
      </w:r>
      <w:r w:rsidR="002F569E" w:rsidRPr="002F569E">
        <w:rPr>
          <w:b/>
        </w:rPr>
        <w:t xml:space="preserve">20 %-os mértéken belül van az eltérés nagysága. </w:t>
      </w:r>
    </w:p>
    <w:p w:rsidR="003136EF" w:rsidRDefault="00FC517D" w:rsidP="00013B71">
      <w:r>
        <w:t xml:space="preserve">Tekintettel arra, hogy amennyiben a biztosíték mértéke a NEAK által meghatározott 8.334.625 Ft. </w:t>
      </w:r>
      <w:proofErr w:type="gramStart"/>
      <w:r>
        <w:t>összegben</w:t>
      </w:r>
      <w:proofErr w:type="gramEnd"/>
      <w:r>
        <w:t xml:space="preserve"> kerülne meghatározásra, az maga után vonná a szerződés </w:t>
      </w:r>
      <w:r>
        <w:lastRenderedPageBreak/>
        <w:t xml:space="preserve">módosítását, </w:t>
      </w:r>
      <w:r w:rsidR="005E60F6">
        <w:t>valamint arról</w:t>
      </w:r>
      <w:r>
        <w:t xml:space="preserve"> </w:t>
      </w:r>
      <w:r w:rsidR="00D0292D">
        <w:t xml:space="preserve">közbeszerzési </w:t>
      </w:r>
      <w:r w:rsidR="00E71E7C">
        <w:t xml:space="preserve">tájékoztató </w:t>
      </w:r>
      <w:r>
        <w:t>hirdetmény közzétételé</w:t>
      </w:r>
      <w:r w:rsidR="00D0292D">
        <w:t xml:space="preserve">t, amelynek díja többszöröse a </w:t>
      </w:r>
      <w:r w:rsidR="0023742A">
        <w:t>jelenleg érvényes és az újonnan megállapított vagyoni biztosíték különbözetének.</w:t>
      </w:r>
    </w:p>
    <w:p w:rsidR="00D0292D" w:rsidRDefault="00D0292D" w:rsidP="00013B71"/>
    <w:p w:rsidR="00FB6AFD" w:rsidRPr="00DE6C9E" w:rsidRDefault="00137E20" w:rsidP="00FB6AFD">
      <w:pPr>
        <w:rPr>
          <w:color w:val="000000"/>
        </w:rPr>
      </w:pPr>
      <w:r>
        <w:rPr>
          <w:color w:val="000000"/>
        </w:rPr>
        <w:t>2</w:t>
      </w:r>
      <w:r w:rsidR="00FB6AFD">
        <w:rPr>
          <w:color w:val="000000"/>
        </w:rPr>
        <w:t xml:space="preserve">. Felkéri a polgármestert, hogy a döntésről tájékoztassa a </w:t>
      </w:r>
      <w:proofErr w:type="spellStart"/>
      <w:r w:rsidR="00FB6AFD">
        <w:rPr>
          <w:color w:val="000000"/>
        </w:rPr>
        <w:t>Rojkó-Med</w:t>
      </w:r>
      <w:proofErr w:type="spellEnd"/>
      <w:r w:rsidR="00FB6AFD">
        <w:rPr>
          <w:color w:val="000000"/>
        </w:rPr>
        <w:t xml:space="preserve"> Kft. ügyvezetőjét</w:t>
      </w:r>
      <w:r w:rsidR="0023742A">
        <w:rPr>
          <w:color w:val="000000"/>
        </w:rPr>
        <w:t xml:space="preserve">, valamint a </w:t>
      </w:r>
      <w:r w:rsidR="00C26DE4">
        <w:rPr>
          <w:color w:val="000000"/>
        </w:rPr>
        <w:t>Nemzeti Egészségbiztosítási Alapkezelőt.</w:t>
      </w:r>
    </w:p>
    <w:p w:rsidR="00FB6AFD" w:rsidRDefault="00FB6AFD" w:rsidP="00FB6AFD">
      <w:pPr>
        <w:rPr>
          <w:color w:val="000000"/>
        </w:rPr>
      </w:pPr>
      <w:r w:rsidRPr="00DE6C9E">
        <w:rPr>
          <w:color w:val="000000"/>
        </w:rPr>
        <w:tab/>
      </w:r>
    </w:p>
    <w:p w:rsidR="00FB6AFD" w:rsidRDefault="00FB6AFD" w:rsidP="00FB6AFD">
      <w:pPr>
        <w:rPr>
          <w:color w:val="000000"/>
        </w:rPr>
      </w:pPr>
    </w:p>
    <w:p w:rsidR="00FB6AFD" w:rsidRDefault="00FB6AFD" w:rsidP="00FB6AFD">
      <w:pPr>
        <w:rPr>
          <w:color w:val="000000"/>
        </w:rPr>
      </w:pPr>
    </w:p>
    <w:p w:rsidR="00FB6AFD" w:rsidRPr="00DE6C9E" w:rsidRDefault="00FB6AFD" w:rsidP="00E001BE">
      <w:pPr>
        <w:ind w:left="4953" w:hanging="4245"/>
        <w:rPr>
          <w:color w:val="000000"/>
        </w:rPr>
      </w:pPr>
      <w:r w:rsidRPr="00DE6C9E">
        <w:rPr>
          <w:b/>
          <w:color w:val="000000"/>
        </w:rPr>
        <w:t>Határidő:</w:t>
      </w:r>
      <w:r w:rsidRPr="00DE6C9E">
        <w:rPr>
          <w:color w:val="000000"/>
        </w:rPr>
        <w:t xml:space="preserve"> azonnal</w:t>
      </w:r>
      <w:r w:rsidRPr="00DE6C9E">
        <w:rPr>
          <w:color w:val="000000"/>
        </w:rPr>
        <w:tab/>
      </w:r>
      <w:r w:rsidRPr="00DE6C9E">
        <w:rPr>
          <w:color w:val="000000"/>
        </w:rPr>
        <w:tab/>
      </w:r>
      <w:r w:rsidRPr="00DE6C9E">
        <w:rPr>
          <w:b/>
          <w:color w:val="000000"/>
        </w:rPr>
        <w:t>Felelős:</w:t>
      </w:r>
      <w:r w:rsidRPr="00DE6C9E">
        <w:rPr>
          <w:color w:val="000000"/>
        </w:rPr>
        <w:t xml:space="preserve"> </w:t>
      </w:r>
      <w:r w:rsidR="00E001BE">
        <w:rPr>
          <w:color w:val="000000"/>
        </w:rPr>
        <w:t>Sipos Ibolya általános helyettesítéssel megbízott alpolgármester</w:t>
      </w:r>
    </w:p>
    <w:p w:rsidR="00FB6AFD" w:rsidRPr="00DE6C9E" w:rsidRDefault="00FB6AFD" w:rsidP="00FB6AFD">
      <w:pPr>
        <w:rPr>
          <w:color w:val="000000"/>
        </w:rPr>
      </w:pPr>
    </w:p>
    <w:p w:rsidR="00FB6AFD" w:rsidRDefault="00FB6AFD" w:rsidP="00FB6AFD">
      <w:pPr>
        <w:jc w:val="right"/>
        <w:rPr>
          <w:color w:val="000000"/>
        </w:rPr>
      </w:pPr>
    </w:p>
    <w:p w:rsidR="00FB6AFD" w:rsidRDefault="00FB6AFD" w:rsidP="00FB6AFD">
      <w:pPr>
        <w:jc w:val="right"/>
        <w:rPr>
          <w:color w:val="000000"/>
        </w:rPr>
      </w:pPr>
    </w:p>
    <w:p w:rsidR="00FB6AFD" w:rsidRDefault="00FB6AFD" w:rsidP="00FB6AFD">
      <w:pPr>
        <w:jc w:val="right"/>
        <w:rPr>
          <w:color w:val="000000"/>
        </w:rPr>
      </w:pPr>
    </w:p>
    <w:p w:rsidR="00FB6AFD" w:rsidRDefault="00FB6AFD" w:rsidP="00FB6AFD">
      <w:pPr>
        <w:jc w:val="right"/>
        <w:rPr>
          <w:color w:val="000000"/>
        </w:rPr>
      </w:pPr>
    </w:p>
    <w:p w:rsidR="00A2458D" w:rsidRDefault="00A2458D" w:rsidP="00FB6AFD">
      <w:pPr>
        <w:jc w:val="right"/>
        <w:rPr>
          <w:color w:val="000000"/>
        </w:rPr>
      </w:pPr>
    </w:p>
    <w:p w:rsidR="00FB6AFD" w:rsidRDefault="00FB6AFD" w:rsidP="00FB6AFD">
      <w:pPr>
        <w:rPr>
          <w:color w:val="000000"/>
        </w:rPr>
      </w:pPr>
    </w:p>
    <w:p w:rsidR="00283DA8" w:rsidRPr="00201867" w:rsidRDefault="00201867" w:rsidP="00201867">
      <w:pPr>
        <w:ind w:left="708" w:firstLine="708"/>
        <w:rPr>
          <w:b/>
        </w:rPr>
      </w:pPr>
      <w:r w:rsidRPr="00201867">
        <w:rPr>
          <w:b/>
        </w:rPr>
        <w:t xml:space="preserve">       Sipos Ibolya</w:t>
      </w:r>
      <w:r w:rsidRPr="00201867">
        <w:rPr>
          <w:b/>
        </w:rPr>
        <w:tab/>
      </w:r>
      <w:r w:rsidRPr="00201867">
        <w:rPr>
          <w:b/>
        </w:rPr>
        <w:tab/>
      </w:r>
      <w:r w:rsidRPr="00201867">
        <w:rPr>
          <w:b/>
        </w:rPr>
        <w:tab/>
      </w:r>
      <w:r w:rsidRPr="00201867">
        <w:rPr>
          <w:b/>
        </w:rPr>
        <w:tab/>
      </w:r>
      <w:r w:rsidRPr="00201867">
        <w:rPr>
          <w:b/>
        </w:rPr>
        <w:tab/>
        <w:t>Badics Ildikó</w:t>
      </w:r>
    </w:p>
    <w:p w:rsidR="00201867" w:rsidRPr="00201867" w:rsidRDefault="00201867" w:rsidP="00201867">
      <w:pPr>
        <w:ind w:left="708" w:firstLine="708"/>
        <w:rPr>
          <w:b/>
        </w:rPr>
      </w:pPr>
      <w:proofErr w:type="gramStart"/>
      <w:r w:rsidRPr="00201867">
        <w:rPr>
          <w:b/>
        </w:rPr>
        <w:t>általános</w:t>
      </w:r>
      <w:proofErr w:type="gramEnd"/>
      <w:r w:rsidRPr="00201867">
        <w:rPr>
          <w:b/>
        </w:rPr>
        <w:t xml:space="preserve"> helyettesítéssel </w:t>
      </w:r>
      <w:r w:rsidRPr="00201867">
        <w:rPr>
          <w:b/>
        </w:rPr>
        <w:tab/>
      </w:r>
      <w:r w:rsidRPr="00201867">
        <w:rPr>
          <w:b/>
        </w:rPr>
        <w:tab/>
      </w:r>
      <w:r w:rsidRPr="00201867">
        <w:rPr>
          <w:b/>
        </w:rPr>
        <w:tab/>
      </w:r>
      <w:r w:rsidRPr="00201867">
        <w:rPr>
          <w:b/>
        </w:rPr>
        <w:tab/>
        <w:t xml:space="preserve">      jegyző</w:t>
      </w:r>
    </w:p>
    <w:p w:rsidR="00201867" w:rsidRPr="00201867" w:rsidRDefault="00201867" w:rsidP="00201867">
      <w:pPr>
        <w:ind w:left="708" w:firstLine="708"/>
        <w:rPr>
          <w:b/>
        </w:rPr>
      </w:pPr>
      <w:proofErr w:type="gramStart"/>
      <w:r w:rsidRPr="00201867">
        <w:rPr>
          <w:b/>
        </w:rPr>
        <w:t>megbízott</w:t>
      </w:r>
      <w:proofErr w:type="gramEnd"/>
      <w:r w:rsidRPr="00201867">
        <w:rPr>
          <w:b/>
        </w:rPr>
        <w:t xml:space="preserve"> alpolgármester</w:t>
      </w:r>
    </w:p>
    <w:sectPr w:rsidR="00201867" w:rsidRPr="0020186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F0A" w:rsidRDefault="00990F0A" w:rsidP="00E001BE">
      <w:r>
        <w:separator/>
      </w:r>
    </w:p>
  </w:endnote>
  <w:endnote w:type="continuationSeparator" w:id="0">
    <w:p w:rsidR="00990F0A" w:rsidRDefault="00990F0A" w:rsidP="00E0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7239109"/>
      <w:docPartObj>
        <w:docPartGallery w:val="Page Numbers (Bottom of Page)"/>
        <w:docPartUnique/>
      </w:docPartObj>
    </w:sdtPr>
    <w:sdtEndPr/>
    <w:sdtContent>
      <w:p w:rsidR="00E001BE" w:rsidRDefault="00E001BE">
        <w:pPr>
          <w:pStyle w:val="llb"/>
          <w:jc w:val="center"/>
        </w:pPr>
        <w:r>
          <w:fldChar w:fldCharType="begin"/>
        </w:r>
        <w:r>
          <w:instrText>PAGE   \* MERGEFORMAT</w:instrText>
        </w:r>
        <w:r>
          <w:fldChar w:fldCharType="separate"/>
        </w:r>
        <w:r w:rsidR="005C2E78">
          <w:rPr>
            <w:noProof/>
          </w:rPr>
          <w:t>1</w:t>
        </w:r>
        <w:r>
          <w:fldChar w:fldCharType="end"/>
        </w:r>
      </w:p>
    </w:sdtContent>
  </w:sdt>
  <w:p w:rsidR="00E001BE" w:rsidRDefault="00E001B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F0A" w:rsidRDefault="00990F0A" w:rsidP="00E001BE">
      <w:r>
        <w:separator/>
      </w:r>
    </w:p>
  </w:footnote>
  <w:footnote w:type="continuationSeparator" w:id="0">
    <w:p w:rsidR="00990F0A" w:rsidRDefault="00990F0A" w:rsidP="00E00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AFD"/>
    <w:rsid w:val="00013B71"/>
    <w:rsid w:val="00137E20"/>
    <w:rsid w:val="00201867"/>
    <w:rsid w:val="0022148E"/>
    <w:rsid w:val="00223FF7"/>
    <w:rsid w:val="0023742A"/>
    <w:rsid w:val="00252EFE"/>
    <w:rsid w:val="00275847"/>
    <w:rsid w:val="00283DA8"/>
    <w:rsid w:val="002F569E"/>
    <w:rsid w:val="003136EF"/>
    <w:rsid w:val="00342002"/>
    <w:rsid w:val="00371B9D"/>
    <w:rsid w:val="00471C55"/>
    <w:rsid w:val="0056305F"/>
    <w:rsid w:val="005C2E78"/>
    <w:rsid w:val="005E60F6"/>
    <w:rsid w:val="005E7F29"/>
    <w:rsid w:val="006412D2"/>
    <w:rsid w:val="006936D9"/>
    <w:rsid w:val="006B18CE"/>
    <w:rsid w:val="00774EB1"/>
    <w:rsid w:val="00840B99"/>
    <w:rsid w:val="00842E70"/>
    <w:rsid w:val="00857E63"/>
    <w:rsid w:val="00864EAB"/>
    <w:rsid w:val="008C1745"/>
    <w:rsid w:val="00967029"/>
    <w:rsid w:val="00990F0A"/>
    <w:rsid w:val="009E32CE"/>
    <w:rsid w:val="00A11936"/>
    <w:rsid w:val="00A2458D"/>
    <w:rsid w:val="00AE4D42"/>
    <w:rsid w:val="00B072BB"/>
    <w:rsid w:val="00B35AE0"/>
    <w:rsid w:val="00B628FF"/>
    <w:rsid w:val="00BB61F6"/>
    <w:rsid w:val="00C07B50"/>
    <w:rsid w:val="00C26DE4"/>
    <w:rsid w:val="00CF71BB"/>
    <w:rsid w:val="00D0292D"/>
    <w:rsid w:val="00E001BE"/>
    <w:rsid w:val="00E11B2F"/>
    <w:rsid w:val="00E36662"/>
    <w:rsid w:val="00E71E7C"/>
    <w:rsid w:val="00E82EA8"/>
    <w:rsid w:val="00EE27B2"/>
    <w:rsid w:val="00F0754B"/>
    <w:rsid w:val="00F6546C"/>
    <w:rsid w:val="00FB6AFD"/>
    <w:rsid w:val="00FC517D"/>
    <w:rsid w:val="00FD589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B6AFD"/>
    <w:pPr>
      <w:spacing w:after="0" w:line="240" w:lineRule="auto"/>
      <w:jc w:val="both"/>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qFormat/>
    <w:rsid w:val="00FB6AFD"/>
    <w:pPr>
      <w:jc w:val="center"/>
    </w:pPr>
    <w:rPr>
      <w:b/>
      <w:sz w:val="32"/>
      <w:szCs w:val="20"/>
    </w:rPr>
  </w:style>
  <w:style w:type="character" w:customStyle="1" w:styleId="CmChar">
    <w:name w:val="Cím Char"/>
    <w:basedOn w:val="Bekezdsalapbettpusa"/>
    <w:link w:val="Cm"/>
    <w:rsid w:val="00FB6AFD"/>
    <w:rPr>
      <w:rFonts w:ascii="Times New Roman" w:eastAsia="Times New Roman" w:hAnsi="Times New Roman" w:cs="Times New Roman"/>
      <w:b/>
      <w:sz w:val="32"/>
      <w:szCs w:val="20"/>
      <w:lang w:eastAsia="hu-HU"/>
    </w:rPr>
  </w:style>
  <w:style w:type="paragraph" w:styleId="NormlWeb">
    <w:name w:val="Normal (Web)"/>
    <w:basedOn w:val="Norml"/>
    <w:uiPriority w:val="99"/>
    <w:semiHidden/>
    <w:unhideWhenUsed/>
    <w:rsid w:val="00013B71"/>
    <w:pPr>
      <w:spacing w:before="100" w:beforeAutospacing="1" w:after="100" w:afterAutospacing="1"/>
      <w:jc w:val="left"/>
    </w:pPr>
  </w:style>
  <w:style w:type="paragraph" w:styleId="lfej">
    <w:name w:val="header"/>
    <w:basedOn w:val="Norml"/>
    <w:link w:val="lfejChar"/>
    <w:uiPriority w:val="99"/>
    <w:unhideWhenUsed/>
    <w:rsid w:val="00E001BE"/>
    <w:pPr>
      <w:tabs>
        <w:tab w:val="center" w:pos="4536"/>
        <w:tab w:val="right" w:pos="9072"/>
      </w:tabs>
    </w:pPr>
  </w:style>
  <w:style w:type="character" w:customStyle="1" w:styleId="lfejChar">
    <w:name w:val="Élőfej Char"/>
    <w:basedOn w:val="Bekezdsalapbettpusa"/>
    <w:link w:val="lfej"/>
    <w:uiPriority w:val="99"/>
    <w:rsid w:val="00E001BE"/>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E001BE"/>
    <w:pPr>
      <w:tabs>
        <w:tab w:val="center" w:pos="4536"/>
        <w:tab w:val="right" w:pos="9072"/>
      </w:tabs>
    </w:pPr>
  </w:style>
  <w:style w:type="character" w:customStyle="1" w:styleId="llbChar">
    <w:name w:val="Élőláb Char"/>
    <w:basedOn w:val="Bekezdsalapbettpusa"/>
    <w:link w:val="llb"/>
    <w:uiPriority w:val="99"/>
    <w:rsid w:val="00E001BE"/>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B6AFD"/>
    <w:pPr>
      <w:spacing w:after="0" w:line="240" w:lineRule="auto"/>
      <w:jc w:val="both"/>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qFormat/>
    <w:rsid w:val="00FB6AFD"/>
    <w:pPr>
      <w:jc w:val="center"/>
    </w:pPr>
    <w:rPr>
      <w:b/>
      <w:sz w:val="32"/>
      <w:szCs w:val="20"/>
    </w:rPr>
  </w:style>
  <w:style w:type="character" w:customStyle="1" w:styleId="CmChar">
    <w:name w:val="Cím Char"/>
    <w:basedOn w:val="Bekezdsalapbettpusa"/>
    <w:link w:val="Cm"/>
    <w:rsid w:val="00FB6AFD"/>
    <w:rPr>
      <w:rFonts w:ascii="Times New Roman" w:eastAsia="Times New Roman" w:hAnsi="Times New Roman" w:cs="Times New Roman"/>
      <w:b/>
      <w:sz w:val="32"/>
      <w:szCs w:val="20"/>
      <w:lang w:eastAsia="hu-HU"/>
    </w:rPr>
  </w:style>
  <w:style w:type="paragraph" w:styleId="NormlWeb">
    <w:name w:val="Normal (Web)"/>
    <w:basedOn w:val="Norml"/>
    <w:uiPriority w:val="99"/>
    <w:semiHidden/>
    <w:unhideWhenUsed/>
    <w:rsid w:val="00013B71"/>
    <w:pPr>
      <w:spacing w:before="100" w:beforeAutospacing="1" w:after="100" w:afterAutospacing="1"/>
      <w:jc w:val="left"/>
    </w:pPr>
  </w:style>
  <w:style w:type="paragraph" w:styleId="lfej">
    <w:name w:val="header"/>
    <w:basedOn w:val="Norml"/>
    <w:link w:val="lfejChar"/>
    <w:uiPriority w:val="99"/>
    <w:unhideWhenUsed/>
    <w:rsid w:val="00E001BE"/>
    <w:pPr>
      <w:tabs>
        <w:tab w:val="center" w:pos="4536"/>
        <w:tab w:val="right" w:pos="9072"/>
      </w:tabs>
    </w:pPr>
  </w:style>
  <w:style w:type="character" w:customStyle="1" w:styleId="lfejChar">
    <w:name w:val="Élőfej Char"/>
    <w:basedOn w:val="Bekezdsalapbettpusa"/>
    <w:link w:val="lfej"/>
    <w:uiPriority w:val="99"/>
    <w:rsid w:val="00E001BE"/>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E001BE"/>
    <w:pPr>
      <w:tabs>
        <w:tab w:val="center" w:pos="4536"/>
        <w:tab w:val="right" w:pos="9072"/>
      </w:tabs>
    </w:pPr>
  </w:style>
  <w:style w:type="character" w:customStyle="1" w:styleId="llbChar">
    <w:name w:val="Élőláb Char"/>
    <w:basedOn w:val="Bekezdsalapbettpusa"/>
    <w:link w:val="llb"/>
    <w:uiPriority w:val="99"/>
    <w:rsid w:val="00E001BE"/>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456</Words>
  <Characters>3147</Characters>
  <Application>Microsoft Office Word</Application>
  <DocSecurity>0</DocSecurity>
  <Lines>26</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Legeza Tímea</dc:creator>
  <cp:lastModifiedBy>dr. Legeza Tímea</cp:lastModifiedBy>
  <cp:revision>7</cp:revision>
  <cp:lastPrinted>2018-05-30T14:16:00Z</cp:lastPrinted>
  <dcterms:created xsi:type="dcterms:W3CDTF">2018-05-31T09:45:00Z</dcterms:created>
  <dcterms:modified xsi:type="dcterms:W3CDTF">2018-05-31T10:12:00Z</dcterms:modified>
</cp:coreProperties>
</file>