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FF" w:rsidRPr="008A2613" w:rsidRDefault="007128FF" w:rsidP="007128FF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A2613">
        <w:rPr>
          <w:rFonts w:eastAsia="Calibri"/>
          <w:b/>
          <w:bCs/>
          <w:color w:val="000000"/>
          <w:sz w:val="24"/>
          <w:szCs w:val="24"/>
        </w:rPr>
        <w:t xml:space="preserve">TISZAVASVÁRI VÁROS ÖNKORMÁNYZATA </w:t>
      </w:r>
    </w:p>
    <w:p w:rsidR="007128FF" w:rsidRPr="008A2613" w:rsidRDefault="007128FF" w:rsidP="007128FF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A2613">
        <w:rPr>
          <w:rFonts w:eastAsia="Calibri"/>
          <w:b/>
          <w:bCs/>
          <w:color w:val="000000"/>
          <w:sz w:val="24"/>
          <w:szCs w:val="24"/>
        </w:rPr>
        <w:t>KÉPVISELŐ-TESTÜLETE</w:t>
      </w:r>
    </w:p>
    <w:p w:rsidR="007128FF" w:rsidRPr="008A2613" w:rsidRDefault="00295F2F" w:rsidP="007128FF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101</w:t>
      </w:r>
      <w:r w:rsidR="007128FF" w:rsidRPr="008A2613">
        <w:rPr>
          <w:rFonts w:eastAsia="Calibri"/>
          <w:b/>
          <w:bCs/>
          <w:color w:val="000000"/>
          <w:sz w:val="24"/>
          <w:szCs w:val="24"/>
        </w:rPr>
        <w:t>/201</w:t>
      </w:r>
      <w:r w:rsidR="007128FF">
        <w:rPr>
          <w:rFonts w:eastAsia="Calibri"/>
          <w:b/>
          <w:bCs/>
          <w:color w:val="000000"/>
          <w:sz w:val="24"/>
          <w:szCs w:val="24"/>
        </w:rPr>
        <w:t>8</w:t>
      </w:r>
      <w:r w:rsidR="007128FF" w:rsidRPr="008A2613">
        <w:rPr>
          <w:rFonts w:eastAsia="Calibri"/>
          <w:b/>
          <w:bCs/>
          <w:color w:val="000000"/>
          <w:sz w:val="24"/>
          <w:szCs w:val="24"/>
        </w:rPr>
        <w:t>. (</w:t>
      </w:r>
      <w:r w:rsidR="007128FF">
        <w:rPr>
          <w:rFonts w:eastAsia="Calibri"/>
          <w:b/>
          <w:bCs/>
          <w:color w:val="000000"/>
          <w:sz w:val="24"/>
          <w:szCs w:val="24"/>
        </w:rPr>
        <w:t>IV.26</w:t>
      </w:r>
      <w:r w:rsidR="007128FF" w:rsidRPr="008A2613">
        <w:rPr>
          <w:rFonts w:eastAsia="Calibri"/>
          <w:b/>
          <w:bCs/>
          <w:color w:val="000000"/>
          <w:sz w:val="24"/>
          <w:szCs w:val="24"/>
        </w:rPr>
        <w:t>.) Kt. számú</w:t>
      </w:r>
    </w:p>
    <w:p w:rsidR="007128FF" w:rsidRDefault="007128FF" w:rsidP="007128FF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proofErr w:type="gramStart"/>
      <w:r w:rsidRPr="008A2613">
        <w:rPr>
          <w:rFonts w:eastAsia="Calibri"/>
          <w:b/>
          <w:bCs/>
          <w:color w:val="000000"/>
          <w:sz w:val="24"/>
          <w:szCs w:val="24"/>
        </w:rPr>
        <w:t>határozata</w:t>
      </w:r>
      <w:proofErr w:type="gramEnd"/>
    </w:p>
    <w:p w:rsidR="007128FF" w:rsidRPr="008A2613" w:rsidRDefault="007128FF" w:rsidP="007128FF">
      <w:pPr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7128FF" w:rsidRDefault="007128FF" w:rsidP="007128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</w:t>
      </w:r>
      <w:r w:rsidRPr="004345A0">
        <w:rPr>
          <w:b/>
          <w:sz w:val="24"/>
          <w:szCs w:val="24"/>
        </w:rPr>
        <w:t>ézilabdapálya fejlesztési programhoz kapcsolódó megállapodás elfogadásáról</w:t>
      </w:r>
      <w:r>
        <w:rPr>
          <w:b/>
          <w:sz w:val="24"/>
          <w:szCs w:val="24"/>
        </w:rPr>
        <w:t xml:space="preserve"> szóló 76/2018. (III.29.) Kt. sz. határozat visszavonása</w:t>
      </w:r>
    </w:p>
    <w:p w:rsidR="007128FF" w:rsidRPr="00593578" w:rsidRDefault="007128FF" w:rsidP="007128FF">
      <w:pPr>
        <w:jc w:val="center"/>
        <w:rPr>
          <w:b/>
          <w:sz w:val="24"/>
          <w:szCs w:val="24"/>
        </w:rPr>
      </w:pPr>
    </w:p>
    <w:p w:rsidR="007128FF" w:rsidRPr="005465F9" w:rsidRDefault="007128FF" w:rsidP="007128FF">
      <w:pPr>
        <w:tabs>
          <w:tab w:val="center" w:pos="6521"/>
        </w:tabs>
        <w:jc w:val="both"/>
        <w:rPr>
          <w:sz w:val="24"/>
          <w:szCs w:val="24"/>
        </w:rPr>
      </w:pPr>
      <w:r w:rsidRPr="005465F9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465F9">
        <w:rPr>
          <w:sz w:val="24"/>
          <w:szCs w:val="24"/>
        </w:rPr>
        <w:t>-ban</w:t>
      </w:r>
      <w:proofErr w:type="spellEnd"/>
      <w:r w:rsidRPr="005465F9">
        <w:rPr>
          <w:sz w:val="24"/>
          <w:szCs w:val="24"/>
        </w:rPr>
        <w:t xml:space="preserve"> foglalt hatáskörében eljárva az alábbi határozatot hozza:</w:t>
      </w:r>
    </w:p>
    <w:p w:rsidR="007128FF" w:rsidRDefault="007128FF" w:rsidP="007128FF">
      <w:pPr>
        <w:rPr>
          <w:sz w:val="24"/>
          <w:szCs w:val="24"/>
        </w:rPr>
      </w:pPr>
    </w:p>
    <w:p w:rsidR="007128FF" w:rsidRDefault="007128FF" w:rsidP="007128FF">
      <w:pPr>
        <w:jc w:val="both"/>
        <w:rPr>
          <w:sz w:val="24"/>
          <w:szCs w:val="24"/>
        </w:rPr>
      </w:pPr>
      <w:r w:rsidRPr="003237AC">
        <w:rPr>
          <w:sz w:val="24"/>
          <w:szCs w:val="24"/>
        </w:rPr>
        <w:t>A Kézilabdapálya fejlesztési programhoz kapcsolódó megállapodás elfogadásáról</w:t>
      </w:r>
      <w:r w:rsidRPr="00DC7B53">
        <w:rPr>
          <w:sz w:val="24"/>
          <w:szCs w:val="24"/>
        </w:rPr>
        <w:t xml:space="preserve"> </w:t>
      </w:r>
      <w:r>
        <w:rPr>
          <w:sz w:val="24"/>
          <w:szCs w:val="24"/>
        </w:rPr>
        <w:t>szóló 76/2018.(III.29.) Kt. sz. határozatát visszavonja.</w:t>
      </w:r>
    </w:p>
    <w:p w:rsidR="007128FF" w:rsidRDefault="007128FF" w:rsidP="007128FF">
      <w:pPr>
        <w:rPr>
          <w:sz w:val="24"/>
          <w:szCs w:val="24"/>
        </w:rPr>
      </w:pPr>
    </w:p>
    <w:p w:rsidR="007128FF" w:rsidRDefault="007128FF" w:rsidP="00712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rekortán</w:t>
      </w:r>
      <w:proofErr w:type="spellEnd"/>
      <w:r>
        <w:rPr>
          <w:sz w:val="24"/>
          <w:szCs w:val="24"/>
        </w:rPr>
        <w:t xml:space="preserve"> pálya új kialakítási helyszínének a Tiszavasvári Általános Iskola 4440 Tiszavasvári, Ifjúság u. 8. szám alatti ingatlant javasolja. </w:t>
      </w:r>
    </w:p>
    <w:p w:rsidR="007128FF" w:rsidRDefault="007128FF" w:rsidP="007128FF">
      <w:pPr>
        <w:rPr>
          <w:sz w:val="24"/>
          <w:szCs w:val="24"/>
        </w:rPr>
      </w:pPr>
    </w:p>
    <w:p w:rsidR="007128FF" w:rsidRDefault="007128FF" w:rsidP="00712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Kezdeményezi a Magyar Kézilabda Szövetség felé, hogy vizsgálja meg a helyszín megfelelőségét. </w:t>
      </w:r>
    </w:p>
    <w:p w:rsidR="007128FF" w:rsidRDefault="007128FF" w:rsidP="007128FF">
      <w:pPr>
        <w:jc w:val="both"/>
        <w:rPr>
          <w:sz w:val="24"/>
          <w:szCs w:val="24"/>
        </w:rPr>
      </w:pPr>
    </w:p>
    <w:p w:rsidR="007128FF" w:rsidRPr="006419F2" w:rsidRDefault="007128FF" w:rsidP="007128FF">
      <w:pPr>
        <w:jc w:val="both"/>
        <w:rPr>
          <w:sz w:val="24"/>
          <w:szCs w:val="24"/>
        </w:rPr>
      </w:pPr>
      <w:r w:rsidRPr="006419F2">
        <w:rPr>
          <w:sz w:val="24"/>
          <w:szCs w:val="24"/>
        </w:rPr>
        <w:t>Felkéri a polgá</w:t>
      </w:r>
      <w:r>
        <w:rPr>
          <w:sz w:val="24"/>
          <w:szCs w:val="24"/>
        </w:rPr>
        <w:t>rmestert a döntésről tájékoztassa a Magyar Kézilabda Szövetséget és a Nyíregyházi Tankerületi Központot.</w:t>
      </w:r>
    </w:p>
    <w:p w:rsidR="007128FF" w:rsidRDefault="007128FF" w:rsidP="007128FF">
      <w:pPr>
        <w:jc w:val="both"/>
        <w:rPr>
          <w:sz w:val="24"/>
          <w:szCs w:val="24"/>
        </w:rPr>
      </w:pPr>
    </w:p>
    <w:p w:rsidR="007128FF" w:rsidRDefault="007128FF" w:rsidP="007128FF">
      <w:pPr>
        <w:rPr>
          <w:sz w:val="24"/>
          <w:szCs w:val="24"/>
        </w:rPr>
      </w:pPr>
    </w:p>
    <w:p w:rsidR="007128FF" w:rsidRDefault="007128FF" w:rsidP="007128FF">
      <w:pPr>
        <w:rPr>
          <w:sz w:val="24"/>
          <w:szCs w:val="24"/>
        </w:rPr>
      </w:pPr>
      <w:r w:rsidRPr="00BE2D4D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                                                   </w:t>
      </w:r>
      <w:r w:rsidRPr="00BE2D4D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dr. Fülöp Erik polgármester</w:t>
      </w:r>
    </w:p>
    <w:p w:rsidR="007128FF" w:rsidRDefault="007128FF" w:rsidP="007128FF">
      <w:pPr>
        <w:rPr>
          <w:sz w:val="24"/>
          <w:szCs w:val="24"/>
        </w:rPr>
      </w:pPr>
    </w:p>
    <w:p w:rsidR="007128FF" w:rsidRDefault="007128FF" w:rsidP="007128FF">
      <w:pPr>
        <w:rPr>
          <w:sz w:val="24"/>
          <w:szCs w:val="24"/>
        </w:rPr>
      </w:pPr>
    </w:p>
    <w:p w:rsidR="007128FF" w:rsidRDefault="007128FF" w:rsidP="007128FF">
      <w:pPr>
        <w:rPr>
          <w:sz w:val="24"/>
          <w:szCs w:val="24"/>
        </w:rPr>
      </w:pPr>
    </w:p>
    <w:p w:rsidR="00295F2F" w:rsidRDefault="00295F2F" w:rsidP="007128FF">
      <w:pPr>
        <w:rPr>
          <w:sz w:val="24"/>
          <w:szCs w:val="24"/>
        </w:rPr>
      </w:pPr>
      <w:bookmarkStart w:id="0" w:name="_GoBack"/>
      <w:bookmarkEnd w:id="0"/>
    </w:p>
    <w:p w:rsidR="00295F2F" w:rsidRDefault="00295F2F" w:rsidP="007128FF">
      <w:pPr>
        <w:rPr>
          <w:sz w:val="24"/>
          <w:szCs w:val="24"/>
        </w:rPr>
      </w:pPr>
    </w:p>
    <w:p w:rsidR="00295F2F" w:rsidRPr="00295F2F" w:rsidRDefault="00295F2F" w:rsidP="007128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Pr="00295F2F">
        <w:rPr>
          <w:b/>
          <w:sz w:val="24"/>
          <w:szCs w:val="24"/>
        </w:rPr>
        <w:t>dr.</w:t>
      </w:r>
      <w:proofErr w:type="gramEnd"/>
      <w:r w:rsidRPr="00295F2F">
        <w:rPr>
          <w:b/>
          <w:sz w:val="24"/>
          <w:szCs w:val="24"/>
        </w:rPr>
        <w:t xml:space="preserve"> Fülöp Erik </w:t>
      </w:r>
      <w:r>
        <w:rPr>
          <w:b/>
          <w:sz w:val="24"/>
          <w:szCs w:val="24"/>
        </w:rPr>
        <w:t xml:space="preserve">                                                     </w:t>
      </w:r>
      <w:r w:rsidRPr="00295F2F">
        <w:rPr>
          <w:b/>
          <w:sz w:val="24"/>
          <w:szCs w:val="24"/>
        </w:rPr>
        <w:t>Badics Ildikó</w:t>
      </w:r>
    </w:p>
    <w:p w:rsidR="00295F2F" w:rsidRPr="00295F2F" w:rsidRDefault="00295F2F" w:rsidP="007128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 w:rsidRPr="00295F2F">
        <w:rPr>
          <w:b/>
          <w:sz w:val="24"/>
          <w:szCs w:val="24"/>
        </w:rPr>
        <w:t>polgármester</w:t>
      </w:r>
      <w:proofErr w:type="gramEnd"/>
      <w:r w:rsidRPr="00295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</w:t>
      </w:r>
      <w:r w:rsidRPr="00295F2F">
        <w:rPr>
          <w:b/>
          <w:sz w:val="24"/>
          <w:szCs w:val="24"/>
        </w:rPr>
        <w:t>jegyző</w:t>
      </w:r>
    </w:p>
    <w:p w:rsidR="001705D7" w:rsidRPr="00295F2F" w:rsidRDefault="001705D7">
      <w:pPr>
        <w:rPr>
          <w:b/>
        </w:rPr>
      </w:pPr>
    </w:p>
    <w:sectPr w:rsidR="001705D7" w:rsidRPr="0029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FF"/>
    <w:rsid w:val="001705D7"/>
    <w:rsid w:val="00295F2F"/>
    <w:rsid w:val="0071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2018-04-26T11:36:00Z</dcterms:created>
  <dcterms:modified xsi:type="dcterms:W3CDTF">2018-04-26T12:16:00Z</dcterms:modified>
</cp:coreProperties>
</file>