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BE" w:rsidRPr="002B6152" w:rsidRDefault="002403BE" w:rsidP="002403BE">
      <w:pPr>
        <w:pStyle w:val="NormlWeb"/>
        <w:spacing w:before="0" w:beforeAutospacing="0" w:after="0" w:afterAutospacing="0" w:line="276" w:lineRule="auto"/>
        <w:jc w:val="center"/>
        <w:rPr>
          <w:b/>
          <w:bCs/>
          <w:color w:val="000000"/>
        </w:rPr>
      </w:pPr>
      <w:r w:rsidRPr="002B6152">
        <w:rPr>
          <w:b/>
          <w:bCs/>
          <w:color w:val="000000"/>
        </w:rPr>
        <w:t>TISZAVASVÁRI VÁROS ÖNKORMÁNYZATA</w:t>
      </w:r>
    </w:p>
    <w:p w:rsidR="002403BE" w:rsidRPr="002B6152" w:rsidRDefault="002403BE" w:rsidP="002403BE">
      <w:pPr>
        <w:pStyle w:val="NormlWeb"/>
        <w:spacing w:before="0" w:beforeAutospacing="0" w:after="0" w:afterAutospacing="0" w:line="276" w:lineRule="auto"/>
        <w:jc w:val="center"/>
        <w:rPr>
          <w:b/>
          <w:bCs/>
          <w:color w:val="000000"/>
        </w:rPr>
      </w:pPr>
      <w:r w:rsidRPr="002B6152">
        <w:rPr>
          <w:b/>
          <w:bCs/>
          <w:color w:val="000000"/>
        </w:rPr>
        <w:t>KÉPVISELŐ-TESTÜLETE</w:t>
      </w:r>
    </w:p>
    <w:p w:rsidR="002403BE" w:rsidRPr="002B6152" w:rsidRDefault="00D54FA3" w:rsidP="002403BE">
      <w:pPr>
        <w:pStyle w:val="NormlWeb"/>
        <w:spacing w:before="0" w:beforeAutospacing="0" w:after="0" w:afterAutospacing="0" w:line="276" w:lineRule="auto"/>
        <w:jc w:val="center"/>
        <w:rPr>
          <w:b/>
          <w:bCs/>
          <w:color w:val="000000"/>
        </w:rPr>
      </w:pPr>
      <w:r>
        <w:rPr>
          <w:b/>
          <w:bCs/>
          <w:color w:val="000000"/>
        </w:rPr>
        <w:t>123</w:t>
      </w:r>
      <w:r w:rsidR="002403BE" w:rsidRPr="002B6152">
        <w:rPr>
          <w:b/>
          <w:bCs/>
          <w:color w:val="000000"/>
        </w:rPr>
        <w:t>/201</w:t>
      </w:r>
      <w:r w:rsidR="002403BE">
        <w:rPr>
          <w:b/>
          <w:bCs/>
          <w:color w:val="000000"/>
        </w:rPr>
        <w:t>7</w:t>
      </w:r>
      <w:r w:rsidR="002403BE" w:rsidRPr="002B6152">
        <w:rPr>
          <w:b/>
          <w:bCs/>
          <w:color w:val="000000"/>
        </w:rPr>
        <w:t>. (</w:t>
      </w:r>
      <w:r w:rsidR="002403BE">
        <w:rPr>
          <w:b/>
          <w:bCs/>
          <w:color w:val="000000"/>
        </w:rPr>
        <w:t>V.25.</w:t>
      </w:r>
      <w:r w:rsidR="002403BE" w:rsidRPr="002B6152">
        <w:rPr>
          <w:b/>
          <w:bCs/>
          <w:color w:val="000000"/>
        </w:rPr>
        <w:t>) Kt. számú</w:t>
      </w:r>
    </w:p>
    <w:p w:rsidR="002403BE" w:rsidRPr="002B6152" w:rsidRDefault="002403BE" w:rsidP="002403BE">
      <w:pPr>
        <w:pStyle w:val="NormlWeb"/>
        <w:spacing w:before="0" w:beforeAutospacing="0" w:after="0" w:afterAutospacing="0" w:line="276" w:lineRule="auto"/>
        <w:jc w:val="center"/>
        <w:rPr>
          <w:b/>
          <w:bCs/>
          <w:color w:val="000000"/>
        </w:rPr>
      </w:pPr>
      <w:proofErr w:type="gramStart"/>
      <w:r w:rsidRPr="002B6152">
        <w:rPr>
          <w:b/>
          <w:bCs/>
          <w:color w:val="000000"/>
        </w:rPr>
        <w:t>határozata</w:t>
      </w:r>
      <w:proofErr w:type="gramEnd"/>
    </w:p>
    <w:p w:rsidR="002403BE" w:rsidRPr="002B6152" w:rsidRDefault="002403BE" w:rsidP="002403BE">
      <w:pPr>
        <w:pStyle w:val="NormlWeb"/>
        <w:spacing w:before="0" w:beforeAutospacing="0" w:after="0" w:afterAutospacing="0" w:line="276" w:lineRule="auto"/>
        <w:jc w:val="center"/>
        <w:rPr>
          <w:b/>
          <w:bCs/>
          <w:color w:val="000000"/>
        </w:rPr>
      </w:pPr>
    </w:p>
    <w:p w:rsidR="002403BE" w:rsidRDefault="002403BE" w:rsidP="002403BE">
      <w:pPr>
        <w:pStyle w:val="Nincstrkz"/>
        <w:spacing w:line="276" w:lineRule="auto"/>
        <w:jc w:val="center"/>
        <w:rPr>
          <w:rFonts w:ascii="Times New Roman" w:hAnsi="Times New Roman" w:cs="Times New Roman"/>
          <w:b/>
          <w:color w:val="000000"/>
          <w:sz w:val="24"/>
          <w:szCs w:val="24"/>
        </w:rPr>
      </w:pPr>
      <w:r w:rsidRPr="006F29CC">
        <w:rPr>
          <w:rFonts w:ascii="Times New Roman" w:hAnsi="Times New Roman" w:cs="Times New Roman"/>
          <w:b/>
          <w:color w:val="000000"/>
          <w:sz w:val="24"/>
          <w:szCs w:val="24"/>
        </w:rPr>
        <w:t>Köztisztasági feladatok ellátása céljából konténeres hulladékszállítás szolgáltatásra kiírt közbeszerzési eljárásról</w:t>
      </w:r>
    </w:p>
    <w:p w:rsidR="002403BE" w:rsidRPr="006F29CC" w:rsidRDefault="002403BE" w:rsidP="002403BE">
      <w:pPr>
        <w:pStyle w:val="Nincstrkz"/>
        <w:spacing w:line="276" w:lineRule="auto"/>
        <w:jc w:val="center"/>
        <w:rPr>
          <w:rFonts w:ascii="Times New Roman" w:hAnsi="Times New Roman" w:cs="Times New Roman"/>
          <w:b/>
          <w:bCs/>
          <w:color w:val="000000"/>
          <w:sz w:val="24"/>
          <w:szCs w:val="24"/>
        </w:rPr>
      </w:pPr>
    </w:p>
    <w:p w:rsidR="002403BE" w:rsidRPr="000667BA" w:rsidRDefault="002403BE" w:rsidP="002403BE">
      <w:pPr>
        <w:pStyle w:val="Nincstrkz"/>
        <w:spacing w:line="276" w:lineRule="auto"/>
        <w:jc w:val="both"/>
        <w:rPr>
          <w:rFonts w:ascii="Times New Roman" w:hAnsi="Times New Roman" w:cs="Times New Roman"/>
          <w:color w:val="000000"/>
          <w:sz w:val="24"/>
          <w:szCs w:val="24"/>
        </w:rPr>
      </w:pPr>
      <w:r w:rsidRPr="000667BA">
        <w:rPr>
          <w:rFonts w:ascii="Times New Roman" w:hAnsi="Times New Roman" w:cs="Times New Roman"/>
          <w:color w:val="000000"/>
          <w:sz w:val="24"/>
          <w:szCs w:val="24"/>
        </w:rPr>
        <w:t xml:space="preserve">Tiszavasvári Város Önkormányzata Képviselő-testülete </w:t>
      </w:r>
      <w:r w:rsidRPr="000667BA">
        <w:rPr>
          <w:rFonts w:ascii="Times New Roman" w:hAnsi="Times New Roman" w:cs="Times New Roman"/>
          <w:b/>
          <w:color w:val="000000"/>
          <w:sz w:val="24"/>
          <w:szCs w:val="24"/>
        </w:rPr>
        <w:t xml:space="preserve">„Köztisztasági feladatok ellátása céljából konténeres hulladékszállítás szolgáltatásra kiírt közbeszerzési eljárásról” </w:t>
      </w:r>
      <w:r w:rsidRPr="000667BA">
        <w:rPr>
          <w:rFonts w:ascii="Times New Roman" w:hAnsi="Times New Roman" w:cs="Times New Roman"/>
          <w:color w:val="000000"/>
          <w:sz w:val="24"/>
          <w:szCs w:val="24"/>
        </w:rPr>
        <w:t>szóló előterjesztést megtárgyalta, és az alábbi határozatot hozza:</w:t>
      </w:r>
    </w:p>
    <w:p w:rsidR="002403BE" w:rsidRPr="000667BA" w:rsidRDefault="002403BE" w:rsidP="002403BE">
      <w:pPr>
        <w:pStyle w:val="Nincstrkz"/>
        <w:spacing w:line="276" w:lineRule="auto"/>
        <w:jc w:val="both"/>
        <w:rPr>
          <w:rFonts w:ascii="Times New Roman" w:hAnsi="Times New Roman" w:cs="Times New Roman"/>
          <w:b/>
          <w:bCs/>
          <w:color w:val="000000"/>
          <w:sz w:val="24"/>
          <w:szCs w:val="24"/>
        </w:rPr>
      </w:pPr>
    </w:p>
    <w:p w:rsidR="002403BE" w:rsidRPr="000A09B9" w:rsidRDefault="002403BE" w:rsidP="002403BE">
      <w:pPr>
        <w:pStyle w:val="Listaszerbekezds"/>
        <w:numPr>
          <w:ilvl w:val="0"/>
          <w:numId w:val="2"/>
        </w:numPr>
        <w:ind w:left="426" w:hanging="426"/>
        <w:jc w:val="both"/>
        <w:rPr>
          <w:rFonts w:ascii="Times New Roman" w:hAnsi="Times New Roman" w:cs="Times New Roman"/>
          <w:sz w:val="24"/>
          <w:szCs w:val="24"/>
        </w:rPr>
      </w:pPr>
      <w:r w:rsidRPr="000A09B9">
        <w:rPr>
          <w:rFonts w:ascii="Times New Roman" w:hAnsi="Times New Roman" w:cs="Times New Roman"/>
          <w:sz w:val="24"/>
          <w:szCs w:val="24"/>
        </w:rPr>
        <w:t xml:space="preserve">A </w:t>
      </w:r>
      <w:r w:rsidRPr="000A09B9">
        <w:rPr>
          <w:rFonts w:ascii="Times New Roman" w:hAnsi="Times New Roman" w:cs="Times New Roman"/>
          <w:b/>
          <w:sz w:val="24"/>
          <w:szCs w:val="24"/>
        </w:rPr>
        <w:t>köztisztasági feladatok ellátása céljából konténeres hulladékszállítás szolgáltatás</w:t>
      </w:r>
      <w:r w:rsidRPr="000A09B9">
        <w:rPr>
          <w:rFonts w:ascii="Times New Roman" w:hAnsi="Times New Roman" w:cs="Times New Roman"/>
          <w:sz w:val="24"/>
          <w:szCs w:val="24"/>
        </w:rPr>
        <w:t xml:space="preserve"> ellátására irányuló </w:t>
      </w:r>
      <w:r w:rsidRPr="000A09B9">
        <w:rPr>
          <w:rFonts w:ascii="Times New Roman" w:hAnsi="Times New Roman" w:cs="Times New Roman"/>
          <w:b/>
          <w:sz w:val="24"/>
          <w:szCs w:val="24"/>
        </w:rPr>
        <w:t>közbeszerzési eljárás</w:t>
      </w:r>
      <w:r w:rsidRPr="000A09B9">
        <w:rPr>
          <w:rFonts w:ascii="Times New Roman" w:hAnsi="Times New Roman" w:cs="Times New Roman"/>
          <w:sz w:val="24"/>
          <w:szCs w:val="24"/>
        </w:rPr>
        <w:t xml:space="preserve"> </w:t>
      </w:r>
      <w:r w:rsidRPr="00A94420">
        <w:rPr>
          <w:rFonts w:ascii="Times New Roman" w:hAnsi="Times New Roman" w:cs="Times New Roman"/>
          <w:b/>
          <w:sz w:val="24"/>
          <w:szCs w:val="24"/>
        </w:rPr>
        <w:t>összefoglaló tájékoztatóját</w:t>
      </w:r>
      <w:r w:rsidRPr="000A09B9">
        <w:rPr>
          <w:rFonts w:ascii="Times New Roman" w:hAnsi="Times New Roman" w:cs="Times New Roman"/>
          <w:sz w:val="24"/>
          <w:szCs w:val="24"/>
        </w:rPr>
        <w:t xml:space="preserve"> a határozat 1. melléklete szerinti tartalommal határozza meg.</w:t>
      </w:r>
    </w:p>
    <w:p w:rsidR="002403BE" w:rsidRDefault="002403BE" w:rsidP="002403BE">
      <w:pPr>
        <w:pStyle w:val="Listaszerbekezds"/>
        <w:numPr>
          <w:ilvl w:val="0"/>
          <w:numId w:val="2"/>
        </w:numPr>
        <w:jc w:val="both"/>
        <w:rPr>
          <w:rFonts w:ascii="Times New Roman" w:hAnsi="Times New Roman" w:cs="Times New Roman"/>
          <w:sz w:val="24"/>
          <w:szCs w:val="24"/>
        </w:rPr>
      </w:pPr>
      <w:r w:rsidRPr="00DA7458">
        <w:rPr>
          <w:rFonts w:ascii="Times New Roman" w:hAnsi="Times New Roman" w:cs="Times New Roman"/>
          <w:sz w:val="24"/>
          <w:szCs w:val="24"/>
        </w:rPr>
        <w:t xml:space="preserve">Dönt arról, hogy a </w:t>
      </w:r>
      <w:r w:rsidRPr="00DA7458">
        <w:rPr>
          <w:rFonts w:ascii="Times New Roman" w:hAnsi="Times New Roman" w:cs="Times New Roman"/>
          <w:b/>
          <w:sz w:val="24"/>
          <w:szCs w:val="24"/>
        </w:rPr>
        <w:t>köztisztasági feladatok ellátása céljából a konténeres hulladékszállítás szolgáltatást</w:t>
      </w:r>
      <w:r w:rsidRPr="00DA7458">
        <w:rPr>
          <w:rFonts w:ascii="Times New Roman" w:hAnsi="Times New Roman" w:cs="Times New Roman"/>
          <w:sz w:val="24"/>
          <w:szCs w:val="24"/>
        </w:rPr>
        <w:t xml:space="preserve"> jelen határozat 2</w:t>
      </w:r>
      <w:r w:rsidRPr="00DA7458">
        <w:rPr>
          <w:rFonts w:ascii="Times New Roman" w:hAnsi="Times New Roman" w:cs="Times New Roman"/>
          <w:i/>
          <w:sz w:val="24"/>
          <w:szCs w:val="24"/>
        </w:rPr>
        <w:t>. mellékletében</w:t>
      </w:r>
      <w:r w:rsidRPr="00DA7458">
        <w:rPr>
          <w:rFonts w:ascii="Times New Roman" w:hAnsi="Times New Roman" w:cs="Times New Roman"/>
          <w:sz w:val="24"/>
          <w:szCs w:val="24"/>
        </w:rPr>
        <w:t xml:space="preserve"> foglalt szerződés </w:t>
      </w:r>
      <w:r w:rsidRPr="00DA7458">
        <w:rPr>
          <w:rFonts w:ascii="Times New Roman" w:hAnsi="Times New Roman" w:cs="Times New Roman"/>
          <w:b/>
          <w:sz w:val="24"/>
          <w:szCs w:val="24"/>
        </w:rPr>
        <w:t>alapján kívánja biztosítani</w:t>
      </w:r>
      <w:r w:rsidRPr="00DA7458">
        <w:rPr>
          <w:rFonts w:ascii="Times New Roman" w:hAnsi="Times New Roman" w:cs="Times New Roman"/>
          <w:sz w:val="24"/>
          <w:szCs w:val="24"/>
        </w:rPr>
        <w:t>, azzal, hogy elfogadja a jelen határozat 2. mellékletét képező szerződést.</w:t>
      </w:r>
    </w:p>
    <w:p w:rsidR="002403BE" w:rsidRDefault="002403BE" w:rsidP="002403BE">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Tudomásul veszi, hogy a közbeszerzési eljárásban a jelen határozat 1. mellékletét képező összefoglaló tájékoztatóval azonos tartalmú közbeszerzési felhívás kerül közzétételre.</w:t>
      </w:r>
    </w:p>
    <w:p w:rsidR="002403BE" w:rsidRDefault="002403BE" w:rsidP="002403BE">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Dönt arról, a közbeszerzési felhívást az alábbi 3 gazdasági szereplő részére küldi meg: </w:t>
      </w:r>
    </w:p>
    <w:p w:rsidR="002403BE" w:rsidRDefault="002403BE" w:rsidP="002403BE">
      <w:pPr>
        <w:pStyle w:val="Listaszerbekezds"/>
        <w:jc w:val="both"/>
        <w:rPr>
          <w:rFonts w:ascii="Times New Roman" w:hAnsi="Times New Roman" w:cs="Times New Roman"/>
          <w:sz w:val="24"/>
          <w:szCs w:val="24"/>
        </w:rPr>
      </w:pPr>
      <w:r>
        <w:rPr>
          <w:rFonts w:ascii="Times New Roman" w:hAnsi="Times New Roman" w:cs="Times New Roman"/>
          <w:sz w:val="24"/>
          <w:szCs w:val="24"/>
        </w:rPr>
        <w:t>Kompár László egyéni vállalkozó 4440 Tiszavasvári, Berzsenyi Dániel utca 6.</w:t>
      </w:r>
    </w:p>
    <w:p w:rsidR="002403BE" w:rsidRDefault="002403BE" w:rsidP="002403BE">
      <w:pPr>
        <w:pStyle w:val="Listaszerbekezds"/>
        <w:jc w:val="both"/>
        <w:rPr>
          <w:rFonts w:ascii="Times New Roman" w:hAnsi="Times New Roman" w:cs="Times New Roman"/>
          <w:sz w:val="24"/>
          <w:szCs w:val="24"/>
        </w:rPr>
      </w:pPr>
      <w:proofErr w:type="spellStart"/>
      <w:r>
        <w:rPr>
          <w:rFonts w:ascii="Times New Roman" w:hAnsi="Times New Roman" w:cs="Times New Roman"/>
          <w:sz w:val="24"/>
          <w:szCs w:val="24"/>
        </w:rPr>
        <w:t>Kelet-Környezet</w:t>
      </w:r>
      <w:proofErr w:type="spellEnd"/>
      <w:r>
        <w:rPr>
          <w:rFonts w:ascii="Times New Roman" w:hAnsi="Times New Roman" w:cs="Times New Roman"/>
          <w:sz w:val="24"/>
          <w:szCs w:val="24"/>
        </w:rPr>
        <w:t xml:space="preserve"> Nonprofit Kft. 4440 Tiszavasvári, József Attila u. 40.</w:t>
      </w:r>
    </w:p>
    <w:p w:rsidR="002403BE" w:rsidRDefault="002403BE" w:rsidP="002403BE">
      <w:pPr>
        <w:pStyle w:val="Listaszerbekezds"/>
        <w:jc w:val="both"/>
        <w:rPr>
          <w:rFonts w:ascii="Times New Roman" w:hAnsi="Times New Roman" w:cs="Times New Roman"/>
          <w:sz w:val="24"/>
          <w:szCs w:val="24"/>
        </w:rPr>
      </w:pPr>
      <w:r>
        <w:rPr>
          <w:rFonts w:ascii="Times New Roman" w:hAnsi="Times New Roman" w:cs="Times New Roman"/>
          <w:sz w:val="24"/>
          <w:szCs w:val="24"/>
        </w:rPr>
        <w:t xml:space="preserve">Hajdúsági Hulladékgazdálkodási Nonprofit Kft. 4220 Hajdúböszörmény, Radnóti M. u. 1. </w:t>
      </w:r>
    </w:p>
    <w:p w:rsidR="002403BE" w:rsidRPr="00DA7458" w:rsidRDefault="002403BE" w:rsidP="002403BE">
      <w:pPr>
        <w:pStyle w:val="Listaszerbekezds"/>
        <w:numPr>
          <w:ilvl w:val="0"/>
          <w:numId w:val="2"/>
        </w:numPr>
        <w:jc w:val="both"/>
        <w:rPr>
          <w:rFonts w:ascii="Times New Roman" w:hAnsi="Times New Roman" w:cs="Times New Roman"/>
          <w:color w:val="FF0000"/>
          <w:sz w:val="24"/>
          <w:szCs w:val="24"/>
        </w:rPr>
      </w:pPr>
      <w:r w:rsidRPr="00DA7458">
        <w:rPr>
          <w:rFonts w:ascii="Times New Roman" w:hAnsi="Times New Roman" w:cs="Times New Roman"/>
          <w:sz w:val="24"/>
          <w:szCs w:val="24"/>
        </w:rPr>
        <w:t xml:space="preserve">Felhatalmazza a polgármestert, hogy gondoskodjon a közbeszerzési eljárás lefolytatásához szükséges intézkedések megtételéről.  </w:t>
      </w:r>
    </w:p>
    <w:p w:rsidR="002403BE" w:rsidRPr="002B6152" w:rsidRDefault="002403BE" w:rsidP="002403BE">
      <w:pPr>
        <w:pStyle w:val="NormlWeb"/>
        <w:spacing w:before="0" w:beforeAutospacing="0" w:after="0" w:afterAutospacing="0" w:line="276" w:lineRule="auto"/>
        <w:ind w:left="644"/>
        <w:jc w:val="both"/>
        <w:rPr>
          <w:color w:val="000000"/>
          <w:lang w:val="en-US"/>
        </w:rPr>
      </w:pPr>
    </w:p>
    <w:p w:rsidR="002403BE" w:rsidRDefault="002403BE" w:rsidP="002403BE">
      <w:pPr>
        <w:pStyle w:val="NormlWeb"/>
        <w:spacing w:before="0" w:beforeAutospacing="0" w:after="0" w:afterAutospacing="0" w:line="276" w:lineRule="auto"/>
        <w:jc w:val="both"/>
        <w:rPr>
          <w:color w:val="000000"/>
          <w:lang w:val="en-US"/>
        </w:rPr>
      </w:pPr>
      <w:proofErr w:type="spellStart"/>
      <w:r w:rsidRPr="002B6152">
        <w:rPr>
          <w:b/>
          <w:bCs/>
          <w:color w:val="000000"/>
          <w:lang w:val="en-US"/>
        </w:rPr>
        <w:t>Határidő</w:t>
      </w:r>
      <w:proofErr w:type="spellEnd"/>
      <w:r>
        <w:rPr>
          <w:color w:val="000000"/>
          <w:lang w:val="en-US"/>
        </w:rPr>
        <w:t xml:space="preserve">: </w:t>
      </w:r>
      <w:proofErr w:type="spellStart"/>
      <w:r>
        <w:rPr>
          <w:color w:val="000000"/>
          <w:lang w:val="en-US"/>
        </w:rPr>
        <w:t>azonnal</w:t>
      </w:r>
      <w:proofErr w:type="spellEnd"/>
      <w:r>
        <w:rPr>
          <w:color w:val="000000"/>
          <w:lang w:val="en-US"/>
        </w:rPr>
        <w:t xml:space="preserve">, </w:t>
      </w:r>
      <w:proofErr w:type="spellStart"/>
      <w:r>
        <w:rPr>
          <w:color w:val="000000"/>
          <w:lang w:val="en-US"/>
        </w:rPr>
        <w:t>illetve</w:t>
      </w:r>
      <w:proofErr w:type="spellEnd"/>
      <w:r>
        <w:rPr>
          <w:color w:val="000000"/>
          <w:lang w:val="en-US"/>
        </w:rPr>
        <w:tab/>
      </w:r>
      <w:r>
        <w:rPr>
          <w:color w:val="000000"/>
          <w:lang w:val="en-US"/>
        </w:rPr>
        <w:tab/>
      </w:r>
      <w:r>
        <w:rPr>
          <w:color w:val="000000"/>
          <w:lang w:val="en-US"/>
        </w:rPr>
        <w:tab/>
      </w:r>
      <w:r>
        <w:rPr>
          <w:color w:val="000000"/>
          <w:lang w:val="en-US"/>
        </w:rPr>
        <w:tab/>
      </w:r>
      <w:proofErr w:type="spellStart"/>
      <w:r w:rsidRPr="002B6152">
        <w:rPr>
          <w:b/>
          <w:bCs/>
          <w:color w:val="000000"/>
          <w:lang w:val="en-US"/>
        </w:rPr>
        <w:t>Felelős</w:t>
      </w:r>
      <w:proofErr w:type="spellEnd"/>
      <w:r w:rsidRPr="002B6152">
        <w:rPr>
          <w:color w:val="000000"/>
          <w:lang w:val="en-US"/>
        </w:rPr>
        <w:t xml:space="preserve">: Dr. </w:t>
      </w:r>
      <w:proofErr w:type="spellStart"/>
      <w:r w:rsidRPr="002B6152">
        <w:rPr>
          <w:color w:val="000000"/>
          <w:lang w:val="en-US"/>
        </w:rPr>
        <w:t>Fülöp</w:t>
      </w:r>
      <w:proofErr w:type="spellEnd"/>
      <w:r w:rsidRPr="002B6152">
        <w:rPr>
          <w:color w:val="000000"/>
          <w:lang w:val="en-US"/>
        </w:rPr>
        <w:t xml:space="preserve"> Erik </w:t>
      </w:r>
      <w:proofErr w:type="spellStart"/>
      <w:r w:rsidRPr="002B6152">
        <w:rPr>
          <w:color w:val="000000"/>
          <w:lang w:val="en-US"/>
        </w:rPr>
        <w:t>polgármester</w:t>
      </w:r>
      <w:proofErr w:type="spellEnd"/>
      <w:r>
        <w:rPr>
          <w:color w:val="000000"/>
          <w:lang w:val="en-US"/>
        </w:rPr>
        <w:t xml:space="preserve"> </w:t>
      </w:r>
      <w:proofErr w:type="spellStart"/>
      <w:r>
        <w:rPr>
          <w:color w:val="000000"/>
          <w:lang w:val="en-US"/>
        </w:rPr>
        <w:t>esedékességkor</w:t>
      </w:r>
      <w:proofErr w:type="spellEnd"/>
      <w:r w:rsidRPr="002B6152">
        <w:rPr>
          <w:color w:val="000000"/>
          <w:lang w:val="en-US"/>
        </w:rPr>
        <w:tab/>
      </w:r>
      <w:r w:rsidRPr="002B6152">
        <w:rPr>
          <w:color w:val="000000"/>
          <w:lang w:val="en-US"/>
        </w:rPr>
        <w:tab/>
      </w:r>
    </w:p>
    <w:p w:rsidR="002403BE" w:rsidRDefault="002403BE" w:rsidP="002403BE">
      <w:pPr>
        <w:pStyle w:val="NormlWeb"/>
        <w:spacing w:before="0" w:beforeAutospacing="0" w:after="0" w:afterAutospacing="0" w:line="276" w:lineRule="auto"/>
        <w:jc w:val="both"/>
        <w:rPr>
          <w:color w:val="000000"/>
          <w:lang w:val="en-US"/>
        </w:rPr>
      </w:pPr>
    </w:p>
    <w:p w:rsidR="002403BE" w:rsidRDefault="002403BE" w:rsidP="002403BE">
      <w:pPr>
        <w:pStyle w:val="NormlWeb"/>
        <w:spacing w:before="0" w:beforeAutospacing="0" w:after="0" w:afterAutospacing="0" w:line="276" w:lineRule="auto"/>
        <w:jc w:val="both"/>
        <w:rPr>
          <w:color w:val="000000"/>
          <w:lang w:val="en-US"/>
        </w:rPr>
      </w:pPr>
    </w:p>
    <w:p w:rsidR="002403BE" w:rsidRPr="00797B16" w:rsidRDefault="00797B16" w:rsidP="002403BE">
      <w:pPr>
        <w:pStyle w:val="NormlWeb"/>
        <w:spacing w:before="0" w:beforeAutospacing="0" w:after="0" w:afterAutospacing="0" w:line="276" w:lineRule="auto"/>
        <w:jc w:val="both"/>
        <w:rPr>
          <w:b/>
          <w:color w:val="000000"/>
          <w:lang w:val="en-US"/>
        </w:rPr>
      </w:pPr>
      <w:r w:rsidRPr="00797B16">
        <w:rPr>
          <w:b/>
          <w:color w:val="000000"/>
          <w:lang w:val="en-US"/>
        </w:rPr>
        <w:tab/>
        <w:t xml:space="preserve">Dr. </w:t>
      </w:r>
      <w:proofErr w:type="spellStart"/>
      <w:r w:rsidRPr="00797B16">
        <w:rPr>
          <w:b/>
          <w:color w:val="000000"/>
          <w:lang w:val="en-US"/>
        </w:rPr>
        <w:t>Fülöp</w:t>
      </w:r>
      <w:proofErr w:type="spellEnd"/>
      <w:r w:rsidRPr="00797B16">
        <w:rPr>
          <w:b/>
          <w:color w:val="000000"/>
          <w:lang w:val="en-US"/>
        </w:rPr>
        <w:t xml:space="preserve"> Erik</w:t>
      </w:r>
      <w:r w:rsidRPr="00797B16">
        <w:rPr>
          <w:b/>
          <w:color w:val="000000"/>
          <w:lang w:val="en-US"/>
        </w:rPr>
        <w:tab/>
      </w:r>
      <w:r w:rsidRPr="00797B16">
        <w:rPr>
          <w:b/>
          <w:color w:val="000000"/>
          <w:lang w:val="en-US"/>
        </w:rPr>
        <w:tab/>
      </w:r>
      <w:r w:rsidRPr="00797B16">
        <w:rPr>
          <w:b/>
          <w:color w:val="000000"/>
          <w:lang w:val="en-US"/>
        </w:rPr>
        <w:tab/>
      </w:r>
      <w:r w:rsidRPr="00797B16">
        <w:rPr>
          <w:b/>
          <w:color w:val="000000"/>
          <w:lang w:val="en-US"/>
        </w:rPr>
        <w:tab/>
      </w:r>
      <w:r w:rsidRPr="00797B16">
        <w:rPr>
          <w:b/>
          <w:color w:val="000000"/>
          <w:lang w:val="en-US"/>
        </w:rPr>
        <w:tab/>
      </w:r>
      <w:r w:rsidRPr="00797B16">
        <w:rPr>
          <w:b/>
          <w:color w:val="000000"/>
          <w:lang w:val="en-US"/>
        </w:rPr>
        <w:tab/>
      </w:r>
      <w:proofErr w:type="spellStart"/>
      <w:r w:rsidRPr="00797B16">
        <w:rPr>
          <w:b/>
          <w:color w:val="000000"/>
          <w:lang w:val="en-US"/>
        </w:rPr>
        <w:t>Badics</w:t>
      </w:r>
      <w:proofErr w:type="spellEnd"/>
      <w:r w:rsidRPr="00797B16">
        <w:rPr>
          <w:b/>
          <w:color w:val="000000"/>
          <w:lang w:val="en-US"/>
        </w:rPr>
        <w:t xml:space="preserve"> </w:t>
      </w:r>
      <w:proofErr w:type="spellStart"/>
      <w:r w:rsidRPr="00797B16">
        <w:rPr>
          <w:b/>
          <w:color w:val="000000"/>
          <w:lang w:val="en-US"/>
        </w:rPr>
        <w:t>Ildikó</w:t>
      </w:r>
      <w:proofErr w:type="spellEnd"/>
    </w:p>
    <w:p w:rsidR="00797B16" w:rsidRPr="00797B16" w:rsidRDefault="00797B16" w:rsidP="002403BE">
      <w:pPr>
        <w:pStyle w:val="NormlWeb"/>
        <w:spacing w:before="0" w:beforeAutospacing="0" w:after="0" w:afterAutospacing="0" w:line="276" w:lineRule="auto"/>
        <w:jc w:val="both"/>
        <w:rPr>
          <w:b/>
          <w:color w:val="000000"/>
          <w:lang w:val="en-US"/>
        </w:rPr>
      </w:pPr>
      <w:r w:rsidRPr="00797B16">
        <w:rPr>
          <w:b/>
          <w:color w:val="000000"/>
          <w:lang w:val="en-US"/>
        </w:rPr>
        <w:tab/>
      </w:r>
      <w:r>
        <w:rPr>
          <w:b/>
          <w:color w:val="000000"/>
          <w:lang w:val="en-US"/>
        </w:rPr>
        <w:t xml:space="preserve"> </w:t>
      </w:r>
      <w:r w:rsidRPr="00797B16">
        <w:rPr>
          <w:b/>
          <w:color w:val="000000"/>
          <w:lang w:val="en-US"/>
        </w:rPr>
        <w:t xml:space="preserve"> </w:t>
      </w:r>
      <w:proofErr w:type="spellStart"/>
      <w:proofErr w:type="gramStart"/>
      <w:r w:rsidRPr="00797B16">
        <w:rPr>
          <w:b/>
          <w:color w:val="000000"/>
          <w:lang w:val="en-US"/>
        </w:rPr>
        <w:t>polgármester</w:t>
      </w:r>
      <w:proofErr w:type="spellEnd"/>
      <w:proofErr w:type="gramEnd"/>
      <w:r w:rsidRPr="00797B16">
        <w:rPr>
          <w:b/>
          <w:color w:val="000000"/>
          <w:lang w:val="en-US"/>
        </w:rPr>
        <w:tab/>
      </w:r>
      <w:r w:rsidRPr="00797B16">
        <w:rPr>
          <w:b/>
          <w:color w:val="000000"/>
          <w:lang w:val="en-US"/>
        </w:rPr>
        <w:tab/>
      </w:r>
      <w:r w:rsidRPr="00797B16">
        <w:rPr>
          <w:b/>
          <w:color w:val="000000"/>
          <w:lang w:val="en-US"/>
        </w:rPr>
        <w:tab/>
      </w:r>
      <w:r w:rsidRPr="00797B16">
        <w:rPr>
          <w:b/>
          <w:color w:val="000000"/>
          <w:lang w:val="en-US"/>
        </w:rPr>
        <w:tab/>
      </w:r>
      <w:r w:rsidRPr="00797B16">
        <w:rPr>
          <w:b/>
          <w:color w:val="000000"/>
          <w:lang w:val="en-US"/>
        </w:rPr>
        <w:tab/>
      </w:r>
      <w:r w:rsidRPr="00797B16">
        <w:rPr>
          <w:b/>
          <w:color w:val="000000"/>
          <w:lang w:val="en-US"/>
        </w:rPr>
        <w:tab/>
        <w:t xml:space="preserve">    </w:t>
      </w:r>
      <w:proofErr w:type="spellStart"/>
      <w:r w:rsidRPr="00797B16">
        <w:rPr>
          <w:b/>
          <w:color w:val="000000"/>
          <w:lang w:val="en-US"/>
        </w:rPr>
        <w:t>jegyző</w:t>
      </w:r>
      <w:proofErr w:type="spellEnd"/>
    </w:p>
    <w:p w:rsidR="002403BE" w:rsidRDefault="002403BE" w:rsidP="002403BE">
      <w:pPr>
        <w:pStyle w:val="NormlWeb"/>
        <w:spacing w:before="0" w:beforeAutospacing="0" w:after="0" w:afterAutospacing="0" w:line="276" w:lineRule="auto"/>
        <w:jc w:val="both"/>
        <w:rPr>
          <w:color w:val="000000"/>
          <w:lang w:val="en-US"/>
        </w:rPr>
      </w:pPr>
    </w:p>
    <w:p w:rsidR="002403BE" w:rsidRDefault="002403BE" w:rsidP="002403BE">
      <w:pPr>
        <w:pStyle w:val="NormlWeb"/>
        <w:spacing w:before="0" w:beforeAutospacing="0" w:after="0" w:afterAutospacing="0" w:line="276" w:lineRule="auto"/>
        <w:jc w:val="both"/>
        <w:rPr>
          <w:color w:val="000000"/>
          <w:lang w:val="en-US"/>
        </w:rPr>
      </w:pPr>
    </w:p>
    <w:p w:rsidR="002403BE" w:rsidRDefault="002403BE" w:rsidP="002403BE">
      <w:pPr>
        <w:pStyle w:val="NormlWeb"/>
        <w:spacing w:before="0" w:beforeAutospacing="0" w:after="0" w:afterAutospacing="0" w:line="276" w:lineRule="auto"/>
        <w:jc w:val="both"/>
        <w:rPr>
          <w:color w:val="000000"/>
          <w:lang w:val="en-US"/>
        </w:rPr>
      </w:pPr>
    </w:p>
    <w:p w:rsidR="002403BE" w:rsidRPr="002B6152" w:rsidRDefault="007700E9" w:rsidP="002403BE">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123</w:t>
      </w:r>
      <w:r w:rsidR="002403BE" w:rsidRPr="002B6152">
        <w:rPr>
          <w:rFonts w:ascii="Times New Roman" w:hAnsi="Times New Roman" w:cs="Times New Roman"/>
          <w:b/>
          <w:bCs/>
          <w:color w:val="000000"/>
          <w:sz w:val="20"/>
          <w:szCs w:val="20"/>
        </w:rPr>
        <w:t>/201</w:t>
      </w:r>
      <w:r w:rsidR="002403BE">
        <w:rPr>
          <w:rFonts w:ascii="Times New Roman" w:hAnsi="Times New Roman" w:cs="Times New Roman"/>
          <w:b/>
          <w:bCs/>
          <w:color w:val="000000"/>
          <w:sz w:val="20"/>
          <w:szCs w:val="20"/>
        </w:rPr>
        <w:t>7</w:t>
      </w:r>
      <w:r w:rsidR="002403BE" w:rsidRPr="002B6152">
        <w:rPr>
          <w:rFonts w:ascii="Times New Roman" w:hAnsi="Times New Roman" w:cs="Times New Roman"/>
          <w:b/>
          <w:bCs/>
          <w:color w:val="000000"/>
          <w:sz w:val="20"/>
          <w:szCs w:val="20"/>
        </w:rPr>
        <w:t>. (</w:t>
      </w:r>
      <w:r w:rsidR="00DE5C2A">
        <w:rPr>
          <w:rFonts w:ascii="Times New Roman" w:hAnsi="Times New Roman" w:cs="Times New Roman"/>
          <w:b/>
          <w:bCs/>
          <w:color w:val="000000"/>
          <w:sz w:val="20"/>
          <w:szCs w:val="20"/>
        </w:rPr>
        <w:t>V.25</w:t>
      </w:r>
      <w:r w:rsidR="002403BE" w:rsidRPr="002B6152">
        <w:rPr>
          <w:rFonts w:ascii="Times New Roman" w:hAnsi="Times New Roman" w:cs="Times New Roman"/>
          <w:b/>
          <w:bCs/>
          <w:color w:val="000000"/>
          <w:sz w:val="20"/>
          <w:szCs w:val="20"/>
        </w:rPr>
        <w:t xml:space="preserve">) Kt. számú határozat </w:t>
      </w:r>
      <w:r w:rsidR="002403BE">
        <w:rPr>
          <w:rFonts w:ascii="Times New Roman" w:hAnsi="Times New Roman" w:cs="Times New Roman"/>
          <w:b/>
          <w:bCs/>
          <w:color w:val="000000"/>
          <w:sz w:val="20"/>
          <w:szCs w:val="20"/>
        </w:rPr>
        <w:t>1</w:t>
      </w:r>
      <w:r w:rsidR="002403BE" w:rsidRPr="002B6152">
        <w:rPr>
          <w:rFonts w:ascii="Times New Roman" w:hAnsi="Times New Roman" w:cs="Times New Roman"/>
          <w:b/>
          <w:bCs/>
          <w:color w:val="000000"/>
          <w:sz w:val="20"/>
          <w:szCs w:val="20"/>
        </w:rPr>
        <w:t>. melléklete</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Összefoglaló tájékoztatás</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i/>
          <w:iCs/>
          <w:sz w:val="24"/>
          <w:szCs w:val="24"/>
        </w:rPr>
        <w:t>A Kbt. 113. § (1) bekezdés szerinti eljárások esetében.</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i/>
          <w:iCs/>
          <w:sz w:val="24"/>
          <w:szCs w:val="24"/>
        </w:rPr>
        <w:t>Az érdekelt gazdasági szereplőknek tájékoztatniuk kell az ajánlatkérőt arról, hogy érdeklődnek az eljárás iránt.</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i/>
          <w:iCs/>
          <w:sz w:val="24"/>
          <w:szCs w:val="24"/>
        </w:rPr>
        <w:t>A Közbeszerzési Hatóság honlapján történő közzétételre.</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I. szakasz: Ajánlatkérő</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 xml:space="preserve">I.1) Név és </w:t>
      </w:r>
      <w:proofErr w:type="gramStart"/>
      <w:r w:rsidRPr="0088014B">
        <w:rPr>
          <w:rFonts w:ascii="Times New Roman" w:hAnsi="Times New Roman" w:cs="Times New Roman"/>
          <w:b/>
          <w:bCs/>
          <w:sz w:val="24"/>
          <w:szCs w:val="24"/>
        </w:rPr>
        <w:t>cím(</w:t>
      </w:r>
      <w:proofErr w:type="spellStart"/>
      <w:proofErr w:type="gramEnd"/>
      <w:r w:rsidRPr="0088014B">
        <w:rPr>
          <w:rFonts w:ascii="Times New Roman" w:hAnsi="Times New Roman" w:cs="Times New Roman"/>
          <w:b/>
          <w:bCs/>
          <w:sz w:val="24"/>
          <w:szCs w:val="24"/>
        </w:rPr>
        <w:t>ek</w:t>
      </w:r>
      <w:proofErr w:type="spellEnd"/>
      <w:r w:rsidRPr="0088014B">
        <w:rPr>
          <w:rFonts w:ascii="Times New Roman" w:hAnsi="Times New Roman" w:cs="Times New Roman"/>
          <w:b/>
          <w:bCs/>
          <w:sz w:val="24"/>
          <w:szCs w:val="24"/>
        </w:rPr>
        <w:t>) </w:t>
      </w:r>
      <w:r w:rsidRPr="0088014B">
        <w:rPr>
          <w:rFonts w:ascii="Times New Roman" w:hAnsi="Times New Roman" w:cs="Times New Roman"/>
          <w:sz w:val="24"/>
          <w:szCs w:val="24"/>
          <w:vertAlign w:val="superscript"/>
        </w:rPr>
        <w:t>1</w:t>
      </w:r>
      <w:r w:rsidRPr="0088014B">
        <w:rPr>
          <w:rFonts w:ascii="Times New Roman" w:hAnsi="Times New Roman" w:cs="Times New Roman"/>
          <w:sz w:val="24"/>
          <w:szCs w:val="24"/>
        </w:rPr>
        <w:t> </w:t>
      </w:r>
      <w:r w:rsidRPr="0088014B">
        <w:rPr>
          <w:rFonts w:ascii="Times New Roman" w:hAnsi="Times New Roman" w:cs="Times New Roman"/>
          <w:i/>
          <w:iCs/>
          <w:sz w:val="24"/>
          <w:szCs w:val="24"/>
        </w:rPr>
        <w:t>(jelölje meg az eljárásért felelős összes ajánlatkérőt)</w:t>
      </w:r>
    </w:p>
    <w:tbl>
      <w:tblPr>
        <w:tblW w:w="9195" w:type="dxa"/>
        <w:tblCellMar>
          <w:top w:w="15" w:type="dxa"/>
          <w:left w:w="15" w:type="dxa"/>
          <w:bottom w:w="15" w:type="dxa"/>
          <w:right w:w="15" w:type="dxa"/>
        </w:tblCellMar>
        <w:tblLook w:val="04A0" w:firstRow="1" w:lastRow="0" w:firstColumn="1" w:lastColumn="0" w:noHBand="0" w:noVBand="1"/>
      </w:tblPr>
      <w:tblGrid>
        <w:gridCol w:w="2695"/>
        <w:gridCol w:w="3455"/>
        <w:gridCol w:w="3045"/>
      </w:tblGrid>
      <w:tr w:rsidR="002403BE" w:rsidRPr="0088014B" w:rsidTr="004B1B14">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Hivatalos név: Tiszavasvári Város Önkormányzata</w:t>
            </w:r>
          </w:p>
        </w:tc>
      </w:tr>
      <w:tr w:rsidR="002403BE" w:rsidRPr="0088014B" w:rsidTr="004B1B14">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 xml:space="preserve">Postai cím: Városháza tér 4. </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 xml:space="preserve">Város: Tiszavasvári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Postai irányítószám: 4440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Ország: Magyarország</w:t>
            </w:r>
          </w:p>
        </w:tc>
      </w:tr>
    </w:tbl>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I.2) Kommunikáció</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Az érdeklődés jelzésére szolgáló elérhetőség:</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Az érdeklődés jelzésére szolgáló elérhetőség: Dr. Éles J. Viktória Felelős akkreditált közbeszerzési szaktanácsadó Lajstromszám: 00411</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4032 Debrecen, Bem tér 11/C fsz. 14.</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Tel: 06/ 30 626 01 72</w:t>
            </w:r>
          </w:p>
          <w:p w:rsidR="002403BE" w:rsidRPr="005D68B7" w:rsidRDefault="002403BE" w:rsidP="004B1B14">
            <w:pPr>
              <w:rPr>
                <w:rFonts w:ascii="Times New Roman" w:hAnsi="Times New Roman" w:cs="Times New Roman"/>
                <w:sz w:val="24"/>
                <w:szCs w:val="24"/>
              </w:rPr>
            </w:pPr>
            <w:r w:rsidRPr="005D68B7">
              <w:rPr>
                <w:rFonts w:ascii="Times New Roman" w:hAnsi="Times New Roman" w:cs="Times New Roman"/>
                <w:sz w:val="24"/>
                <w:szCs w:val="24"/>
              </w:rPr>
              <w:t>Fax:06/42 275 000</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 xml:space="preserve">E-mail: </w:t>
            </w:r>
            <w:hyperlink r:id="rId6" w:history="1">
              <w:r w:rsidRPr="0088014B">
                <w:rPr>
                  <w:rStyle w:val="Hiperhivatkozs"/>
                  <w:rFonts w:ascii="Times New Roman" w:hAnsi="Times New Roman" w:cs="Times New Roman"/>
                  <w:sz w:val="24"/>
                  <w:szCs w:val="24"/>
                </w:rPr>
                <w:t>drelesjv@gmail.com</w:t>
              </w:r>
            </w:hyperlink>
          </w:p>
        </w:tc>
      </w:tr>
    </w:tbl>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II. szakasz: Tárgy</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II.1) Meghatározás</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 xml:space="preserve">II.1.1)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szerződés típusa</w:t>
            </w:r>
            <w:r w:rsidRPr="0088014B">
              <w:rPr>
                <w:rFonts w:ascii="Times New Roman" w:hAnsi="Times New Roman" w:cs="Times New Roman"/>
                <w:sz w:val="24"/>
                <w:szCs w:val="24"/>
              </w:rPr>
              <w:t> ˇ Építési beruházás ˇ Árubeszerzés ˇ X  </w:t>
            </w:r>
            <w:proofErr w:type="spellStart"/>
            <w:r w:rsidRPr="0088014B">
              <w:rPr>
                <w:rFonts w:ascii="Times New Roman" w:hAnsi="Times New Roman" w:cs="Times New Roman"/>
                <w:sz w:val="24"/>
                <w:szCs w:val="24"/>
              </w:rPr>
              <w:t>Szolgáltatásmegrendelés</w:t>
            </w:r>
            <w:proofErr w:type="spellEnd"/>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 xml:space="preserve">II.1.2) A szerződés tárgya: </w:t>
            </w:r>
            <w:r w:rsidRPr="0088014B">
              <w:rPr>
                <w:rFonts w:ascii="Times New Roman" w:hAnsi="Times New Roman" w:cs="Times New Roman"/>
                <w:bCs/>
                <w:sz w:val="24"/>
                <w:szCs w:val="24"/>
              </w:rPr>
              <w:t>Konténeres</w:t>
            </w:r>
            <w:r>
              <w:rPr>
                <w:rFonts w:ascii="Times New Roman" w:hAnsi="Times New Roman" w:cs="Times New Roman"/>
                <w:bCs/>
                <w:sz w:val="24"/>
                <w:szCs w:val="24"/>
              </w:rPr>
              <w:t xml:space="preserve">, kommunális </w:t>
            </w:r>
            <w:proofErr w:type="gramStart"/>
            <w:r w:rsidRPr="0088014B">
              <w:rPr>
                <w:rFonts w:ascii="Times New Roman" w:hAnsi="Times New Roman" w:cs="Times New Roman"/>
                <w:bCs/>
                <w:sz w:val="24"/>
                <w:szCs w:val="24"/>
              </w:rPr>
              <w:t>hulladék</w:t>
            </w:r>
            <w:r>
              <w:rPr>
                <w:rFonts w:ascii="Times New Roman" w:hAnsi="Times New Roman" w:cs="Times New Roman"/>
                <w:bCs/>
                <w:sz w:val="24"/>
                <w:szCs w:val="24"/>
              </w:rPr>
              <w:t xml:space="preserve"> </w:t>
            </w:r>
            <w:r w:rsidRPr="0088014B">
              <w:rPr>
                <w:rFonts w:ascii="Times New Roman" w:hAnsi="Times New Roman" w:cs="Times New Roman"/>
                <w:bCs/>
                <w:sz w:val="24"/>
                <w:szCs w:val="24"/>
              </w:rPr>
              <w:t>szállítás</w:t>
            </w:r>
            <w:proofErr w:type="gramEnd"/>
            <w:r w:rsidRPr="0088014B">
              <w:rPr>
                <w:rFonts w:ascii="Times New Roman" w:hAnsi="Times New Roman" w:cs="Times New Roman"/>
                <w:bCs/>
                <w:sz w:val="24"/>
                <w:szCs w:val="24"/>
              </w:rPr>
              <w:t>, ártalmatlanítás, kezelés Tiszavasvári Város Önkormányzata részére.</w:t>
            </w:r>
            <w:r>
              <w:rPr>
                <w:rFonts w:ascii="Times New Roman" w:hAnsi="Times New Roman" w:cs="Times New Roman"/>
                <w:bCs/>
                <w:sz w:val="24"/>
                <w:szCs w:val="24"/>
              </w:rPr>
              <w:t xml:space="preserve"> </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 xml:space="preserve">II.1.3)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közbeszerzés mennyisége:</w:t>
            </w:r>
          </w:p>
          <w:p w:rsidR="002403BE"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(az építési beruházás, árubeszerzés vagy szolgáltatás jellegének megfelelően)</w:t>
            </w:r>
          </w:p>
          <w:p w:rsidR="002403BE" w:rsidRDefault="002403BE" w:rsidP="004B1B14">
            <w:pPr>
              <w:rPr>
                <w:rFonts w:ascii="Times New Roman" w:hAnsi="Times New Roman" w:cs="Times New Roman"/>
                <w:sz w:val="24"/>
                <w:szCs w:val="24"/>
              </w:rPr>
            </w:pPr>
          </w:p>
          <w:p w:rsidR="002403BE" w:rsidRDefault="002403BE" w:rsidP="004B1B14">
            <w:pPr>
              <w:rPr>
                <w:rFonts w:ascii="Times New Roman" w:hAnsi="Times New Roman" w:cs="Times New Roman"/>
                <w:sz w:val="24"/>
                <w:szCs w:val="24"/>
              </w:rPr>
            </w:pPr>
            <w:r>
              <w:rPr>
                <w:rFonts w:ascii="Times New Roman" w:hAnsi="Times New Roman" w:cs="Times New Roman"/>
                <w:sz w:val="24"/>
                <w:szCs w:val="24"/>
              </w:rPr>
              <w:lastRenderedPageBreak/>
              <w:t xml:space="preserve">8 db 5000 literes gyűjtőedény heti két alkalommal való elszállítása, 727 t </w:t>
            </w:r>
          </w:p>
          <w:p w:rsidR="002403BE" w:rsidRDefault="002403BE" w:rsidP="004B1B14">
            <w:pPr>
              <w:rPr>
                <w:rFonts w:ascii="Times New Roman" w:hAnsi="Times New Roman" w:cs="Times New Roman"/>
                <w:sz w:val="24"/>
                <w:szCs w:val="24"/>
              </w:rPr>
            </w:pPr>
            <w:r>
              <w:rPr>
                <w:rFonts w:ascii="Times New Roman" w:hAnsi="Times New Roman" w:cs="Times New Roman"/>
                <w:sz w:val="24"/>
                <w:szCs w:val="24"/>
              </w:rPr>
              <w:t xml:space="preserve">Ajánlatkérő az elszállítandó mennyiségtől +30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eltérhet, változatlan szerződési feltételek mellett.</w:t>
            </w:r>
          </w:p>
          <w:p w:rsidR="002403BE" w:rsidRPr="0088014B" w:rsidRDefault="002403BE" w:rsidP="004B1B14">
            <w:pPr>
              <w:rPr>
                <w:rFonts w:ascii="Times New Roman" w:hAnsi="Times New Roman" w:cs="Times New Roman"/>
                <w:sz w:val="24"/>
                <w:szCs w:val="24"/>
              </w:rPr>
            </w:pPr>
            <w:r>
              <w:rPr>
                <w:rFonts w:ascii="Times New Roman" w:hAnsi="Times New Roman" w:cs="Times New Roman"/>
                <w:sz w:val="24"/>
                <w:szCs w:val="24"/>
              </w:rPr>
              <w:t xml:space="preserve">A közbeszerzés NEM irányul veszélyes </w:t>
            </w:r>
            <w:proofErr w:type="gramStart"/>
            <w:r>
              <w:rPr>
                <w:rFonts w:ascii="Times New Roman" w:hAnsi="Times New Roman" w:cs="Times New Roman"/>
                <w:sz w:val="24"/>
                <w:szCs w:val="24"/>
              </w:rPr>
              <w:t xml:space="preserve">hulladék </w:t>
            </w:r>
            <w:r w:rsidRPr="008974CF">
              <w:rPr>
                <w:rFonts w:ascii="Times New Roman" w:hAnsi="Times New Roman" w:cs="Times New Roman"/>
                <w:bCs/>
                <w:sz w:val="24"/>
                <w:szCs w:val="24"/>
              </w:rPr>
              <w:t>szállítás</w:t>
            </w:r>
            <w:r>
              <w:rPr>
                <w:rFonts w:ascii="Times New Roman" w:hAnsi="Times New Roman" w:cs="Times New Roman"/>
                <w:bCs/>
                <w:sz w:val="24"/>
                <w:szCs w:val="24"/>
              </w:rPr>
              <w:t>ra</w:t>
            </w:r>
            <w:proofErr w:type="gramEnd"/>
            <w:r w:rsidRPr="008974CF">
              <w:rPr>
                <w:rFonts w:ascii="Times New Roman" w:hAnsi="Times New Roman" w:cs="Times New Roman"/>
                <w:bCs/>
                <w:sz w:val="24"/>
                <w:szCs w:val="24"/>
              </w:rPr>
              <w:t>, ártalmatlanítás</w:t>
            </w:r>
            <w:r>
              <w:rPr>
                <w:rFonts w:ascii="Times New Roman" w:hAnsi="Times New Roman" w:cs="Times New Roman"/>
                <w:bCs/>
                <w:sz w:val="24"/>
                <w:szCs w:val="24"/>
              </w:rPr>
              <w:t xml:space="preserve">ra vagy annak </w:t>
            </w:r>
            <w:r w:rsidRPr="008974CF">
              <w:rPr>
                <w:rFonts w:ascii="Times New Roman" w:hAnsi="Times New Roman" w:cs="Times New Roman"/>
                <w:bCs/>
                <w:sz w:val="24"/>
                <w:szCs w:val="24"/>
              </w:rPr>
              <w:t>kezelés</w:t>
            </w:r>
            <w:r>
              <w:rPr>
                <w:rFonts w:ascii="Times New Roman" w:hAnsi="Times New Roman" w:cs="Times New Roman"/>
                <w:bCs/>
                <w:sz w:val="24"/>
                <w:szCs w:val="24"/>
              </w:rPr>
              <w:t>ére!!!</w:t>
            </w:r>
            <w:r>
              <w:rPr>
                <w:rFonts w:ascii="Times New Roman" w:hAnsi="Times New Roman" w:cs="Times New Roman"/>
                <w:sz w:val="24"/>
                <w:szCs w:val="24"/>
              </w:rPr>
              <w:t xml:space="preserve"> </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lastRenderedPageBreak/>
              <w:t xml:space="preserve">II.1.4)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szerződés időtartama, vagy a teljesítés határideje</w:t>
            </w:r>
          </w:p>
          <w:p w:rsidR="002403BE" w:rsidRPr="0088014B" w:rsidRDefault="002403BE" w:rsidP="004B1B14">
            <w:pPr>
              <w:rPr>
                <w:rFonts w:ascii="Times New Roman" w:hAnsi="Times New Roman" w:cs="Times New Roman"/>
                <w:sz w:val="24"/>
                <w:szCs w:val="24"/>
              </w:rPr>
            </w:pPr>
            <w:r>
              <w:rPr>
                <w:rFonts w:ascii="Times New Roman" w:hAnsi="Times New Roman" w:cs="Times New Roman"/>
                <w:sz w:val="24"/>
                <w:szCs w:val="24"/>
              </w:rPr>
              <w:t>Időtartam hónapban: [60</w:t>
            </w:r>
            <w:r w:rsidRPr="0088014B">
              <w:rPr>
                <w:rFonts w:ascii="Times New Roman" w:hAnsi="Times New Roman" w:cs="Times New Roman"/>
                <w:sz w:val="24"/>
                <w:szCs w:val="24"/>
              </w:rPr>
              <w:t xml:space="preserve">] vagy napban: </w:t>
            </w:r>
            <w:proofErr w:type="gramStart"/>
            <w:r w:rsidRPr="0088014B">
              <w:rPr>
                <w:rFonts w:ascii="Times New Roman" w:hAnsi="Times New Roman" w:cs="Times New Roman"/>
                <w:sz w:val="24"/>
                <w:szCs w:val="24"/>
              </w:rPr>
              <w:t>[ ]</w:t>
            </w:r>
            <w:proofErr w:type="gramEnd"/>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vagy a teljesítés határideje: </w:t>
            </w:r>
            <w:r w:rsidRPr="0088014B">
              <w:rPr>
                <w:rFonts w:ascii="Times New Roman" w:hAnsi="Times New Roman" w:cs="Times New Roman"/>
                <w:i/>
                <w:iCs/>
                <w:sz w:val="24"/>
                <w:szCs w:val="24"/>
              </w:rPr>
              <w:t>(</w:t>
            </w:r>
            <w:proofErr w:type="spellStart"/>
            <w:r w:rsidRPr="0088014B">
              <w:rPr>
                <w:rFonts w:ascii="Times New Roman" w:hAnsi="Times New Roman" w:cs="Times New Roman"/>
                <w:i/>
                <w:iCs/>
                <w:sz w:val="24"/>
                <w:szCs w:val="24"/>
              </w:rPr>
              <w:t>éééé</w:t>
            </w:r>
            <w:proofErr w:type="spellEnd"/>
            <w:r w:rsidRPr="0088014B">
              <w:rPr>
                <w:rFonts w:ascii="Times New Roman" w:hAnsi="Times New Roman" w:cs="Times New Roman"/>
                <w:i/>
                <w:iCs/>
                <w:sz w:val="24"/>
                <w:szCs w:val="24"/>
              </w:rPr>
              <w:t>/</w:t>
            </w:r>
            <w:proofErr w:type="spellStart"/>
            <w:r w:rsidRPr="0088014B">
              <w:rPr>
                <w:rFonts w:ascii="Times New Roman" w:hAnsi="Times New Roman" w:cs="Times New Roman"/>
                <w:i/>
                <w:iCs/>
                <w:sz w:val="24"/>
                <w:szCs w:val="24"/>
              </w:rPr>
              <w:t>hh</w:t>
            </w:r>
            <w:proofErr w:type="spellEnd"/>
            <w:r w:rsidRPr="0088014B">
              <w:rPr>
                <w:rFonts w:ascii="Times New Roman" w:hAnsi="Times New Roman" w:cs="Times New Roman"/>
                <w:i/>
                <w:iCs/>
                <w:sz w:val="24"/>
                <w:szCs w:val="24"/>
              </w:rPr>
              <w:t>/</w:t>
            </w:r>
            <w:proofErr w:type="spellStart"/>
            <w:r w:rsidRPr="0088014B">
              <w:rPr>
                <w:rFonts w:ascii="Times New Roman" w:hAnsi="Times New Roman" w:cs="Times New Roman"/>
                <w:i/>
                <w:iCs/>
                <w:sz w:val="24"/>
                <w:szCs w:val="24"/>
              </w:rPr>
              <w:t>nn</w:t>
            </w:r>
            <w:proofErr w:type="spellEnd"/>
            <w:r w:rsidRPr="0088014B">
              <w:rPr>
                <w:rFonts w:ascii="Times New Roman" w:hAnsi="Times New Roman" w:cs="Times New Roman"/>
                <w:i/>
                <w:iCs/>
                <w:sz w:val="24"/>
                <w:szCs w:val="24"/>
              </w:rPr>
              <w:t>)</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Default="002403BE" w:rsidP="004B1B14">
            <w:pPr>
              <w:rPr>
                <w:rFonts w:ascii="Times New Roman" w:hAnsi="Times New Roman" w:cs="Times New Roman"/>
                <w:bCs/>
                <w:sz w:val="24"/>
                <w:szCs w:val="24"/>
              </w:rPr>
            </w:pPr>
            <w:r w:rsidRPr="0088014B">
              <w:rPr>
                <w:rFonts w:ascii="Times New Roman" w:hAnsi="Times New Roman" w:cs="Times New Roman"/>
                <w:b/>
                <w:bCs/>
                <w:sz w:val="24"/>
                <w:szCs w:val="24"/>
              </w:rPr>
              <w:t xml:space="preserve">II.1.5)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teljesítés helye:</w:t>
            </w:r>
            <w:r>
              <w:rPr>
                <w:rFonts w:ascii="Times New Roman" w:hAnsi="Times New Roman" w:cs="Times New Roman"/>
                <w:b/>
                <w:bCs/>
                <w:sz w:val="24"/>
                <w:szCs w:val="24"/>
              </w:rPr>
              <w:t xml:space="preserve"> </w:t>
            </w:r>
            <w:r w:rsidRPr="00585FE0">
              <w:rPr>
                <w:rFonts w:ascii="Times New Roman" w:hAnsi="Times New Roman" w:cs="Times New Roman"/>
                <w:bCs/>
                <w:sz w:val="24"/>
                <w:szCs w:val="24"/>
              </w:rPr>
              <w:t>Tiszavasvári belterülete</w:t>
            </w:r>
          </w:p>
          <w:p w:rsidR="002403BE" w:rsidRDefault="002403BE" w:rsidP="004B1B14">
            <w:pPr>
              <w:rPr>
                <w:rFonts w:ascii="Times New Roman" w:hAnsi="Times New Roman" w:cs="Times New Roman"/>
                <w:b/>
                <w:bCs/>
                <w:sz w:val="24"/>
                <w:szCs w:val="24"/>
              </w:rPr>
            </w:pPr>
            <w:r>
              <w:rPr>
                <w:rFonts w:ascii="Times New Roman" w:hAnsi="Times New Roman" w:cs="Times New Roman"/>
                <w:bCs/>
                <w:sz w:val="24"/>
                <w:szCs w:val="24"/>
              </w:rPr>
              <w:t>A Kihelyezett konténerek a következő utcákban találhatóak</w:t>
            </w:r>
          </w:p>
          <w:p w:rsidR="002403BE" w:rsidRPr="00E21BB3" w:rsidRDefault="002403BE" w:rsidP="004B1B14">
            <w:pPr>
              <w:rPr>
                <w:rFonts w:ascii="Times New Roman" w:hAnsi="Times New Roman" w:cs="Times New Roman"/>
                <w:b/>
                <w:bCs/>
                <w:sz w:val="24"/>
                <w:szCs w:val="24"/>
              </w:rPr>
            </w:pPr>
            <w:r w:rsidRPr="00585FE0">
              <w:rPr>
                <w:rFonts w:ascii="Times New Roman" w:hAnsi="Times New Roman" w:cs="Times New Roman"/>
                <w:b/>
                <w:bCs/>
                <w:sz w:val="24"/>
                <w:szCs w:val="24"/>
              </w:rPr>
              <w:t>1.</w:t>
            </w:r>
            <w:r w:rsidRPr="00E21BB3">
              <w:rPr>
                <w:rFonts w:ascii="Times New Roman" w:hAnsi="Times New Roman" w:cs="Times New Roman"/>
                <w:b/>
                <w:bCs/>
                <w:sz w:val="24"/>
                <w:szCs w:val="24"/>
              </w:rPr>
              <w:tab/>
              <w:t>Széles u.</w:t>
            </w:r>
          </w:p>
          <w:p w:rsidR="002403BE" w:rsidRPr="00E21BB3" w:rsidRDefault="002403BE" w:rsidP="004B1B14">
            <w:pPr>
              <w:rPr>
                <w:rFonts w:ascii="Times New Roman" w:hAnsi="Times New Roman" w:cs="Times New Roman"/>
                <w:b/>
                <w:bCs/>
                <w:sz w:val="24"/>
                <w:szCs w:val="24"/>
              </w:rPr>
            </w:pPr>
            <w:r w:rsidRPr="00E21BB3">
              <w:rPr>
                <w:rFonts w:ascii="Times New Roman" w:hAnsi="Times New Roman" w:cs="Times New Roman"/>
                <w:b/>
                <w:bCs/>
                <w:sz w:val="24"/>
                <w:szCs w:val="24"/>
              </w:rPr>
              <w:t>2.</w:t>
            </w:r>
            <w:r w:rsidRPr="00E21BB3">
              <w:rPr>
                <w:rFonts w:ascii="Times New Roman" w:hAnsi="Times New Roman" w:cs="Times New Roman"/>
                <w:b/>
                <w:bCs/>
                <w:sz w:val="24"/>
                <w:szCs w:val="24"/>
              </w:rPr>
              <w:tab/>
              <w:t>Erdő u.</w:t>
            </w:r>
          </w:p>
          <w:p w:rsidR="002403BE" w:rsidRPr="00E21BB3" w:rsidRDefault="002403BE" w:rsidP="004B1B14">
            <w:pPr>
              <w:rPr>
                <w:rFonts w:ascii="Times New Roman" w:hAnsi="Times New Roman" w:cs="Times New Roman"/>
                <w:b/>
                <w:bCs/>
                <w:sz w:val="24"/>
                <w:szCs w:val="24"/>
              </w:rPr>
            </w:pPr>
            <w:r w:rsidRPr="00E21BB3">
              <w:rPr>
                <w:rFonts w:ascii="Times New Roman" w:hAnsi="Times New Roman" w:cs="Times New Roman"/>
                <w:b/>
                <w:bCs/>
                <w:sz w:val="24"/>
                <w:szCs w:val="24"/>
              </w:rPr>
              <w:t>3.</w:t>
            </w:r>
            <w:r w:rsidRPr="00E21BB3">
              <w:rPr>
                <w:rFonts w:ascii="Times New Roman" w:hAnsi="Times New Roman" w:cs="Times New Roman"/>
                <w:b/>
                <w:bCs/>
                <w:sz w:val="24"/>
                <w:szCs w:val="24"/>
              </w:rPr>
              <w:tab/>
              <w:t xml:space="preserve">Keskeny u. </w:t>
            </w:r>
          </w:p>
          <w:p w:rsidR="002403BE" w:rsidRPr="00E21BB3" w:rsidRDefault="002403BE" w:rsidP="004B1B14">
            <w:pPr>
              <w:rPr>
                <w:rFonts w:ascii="Times New Roman" w:hAnsi="Times New Roman" w:cs="Times New Roman"/>
                <w:b/>
                <w:bCs/>
                <w:sz w:val="24"/>
                <w:szCs w:val="24"/>
              </w:rPr>
            </w:pPr>
            <w:r w:rsidRPr="00E21BB3">
              <w:rPr>
                <w:rFonts w:ascii="Times New Roman" w:hAnsi="Times New Roman" w:cs="Times New Roman"/>
                <w:b/>
                <w:bCs/>
                <w:sz w:val="24"/>
                <w:szCs w:val="24"/>
              </w:rPr>
              <w:t>4.</w:t>
            </w:r>
            <w:r w:rsidRPr="00E21BB3">
              <w:rPr>
                <w:rFonts w:ascii="Times New Roman" w:hAnsi="Times New Roman" w:cs="Times New Roman"/>
                <w:b/>
                <w:bCs/>
                <w:sz w:val="24"/>
                <w:szCs w:val="24"/>
              </w:rPr>
              <w:tab/>
              <w:t>Kun Béla u. 1.</w:t>
            </w:r>
          </w:p>
          <w:p w:rsidR="002403BE" w:rsidRPr="00E21BB3" w:rsidRDefault="002403BE" w:rsidP="004B1B14">
            <w:pPr>
              <w:rPr>
                <w:rFonts w:ascii="Times New Roman" w:hAnsi="Times New Roman" w:cs="Times New Roman"/>
                <w:b/>
                <w:bCs/>
                <w:sz w:val="24"/>
                <w:szCs w:val="24"/>
              </w:rPr>
            </w:pPr>
            <w:r w:rsidRPr="00E21BB3">
              <w:rPr>
                <w:rFonts w:ascii="Times New Roman" w:hAnsi="Times New Roman" w:cs="Times New Roman"/>
                <w:b/>
                <w:bCs/>
                <w:sz w:val="24"/>
                <w:szCs w:val="24"/>
              </w:rPr>
              <w:t>5.</w:t>
            </w:r>
            <w:r w:rsidRPr="00E21BB3">
              <w:rPr>
                <w:rFonts w:ascii="Times New Roman" w:hAnsi="Times New Roman" w:cs="Times New Roman"/>
                <w:b/>
                <w:bCs/>
                <w:sz w:val="24"/>
                <w:szCs w:val="24"/>
              </w:rPr>
              <w:tab/>
            </w:r>
            <w:proofErr w:type="spellStart"/>
            <w:r w:rsidRPr="00E21BB3">
              <w:rPr>
                <w:rFonts w:ascii="Times New Roman" w:hAnsi="Times New Roman" w:cs="Times New Roman"/>
                <w:b/>
                <w:bCs/>
                <w:sz w:val="24"/>
                <w:szCs w:val="24"/>
              </w:rPr>
              <w:t>Bereznai</w:t>
            </w:r>
            <w:proofErr w:type="spellEnd"/>
            <w:r w:rsidRPr="00E21BB3">
              <w:rPr>
                <w:rFonts w:ascii="Times New Roman" w:hAnsi="Times New Roman" w:cs="Times New Roman"/>
                <w:b/>
                <w:bCs/>
                <w:sz w:val="24"/>
                <w:szCs w:val="24"/>
              </w:rPr>
              <w:t xml:space="preserve"> u. </w:t>
            </w:r>
          </w:p>
          <w:p w:rsidR="002403BE" w:rsidRPr="00E21BB3" w:rsidRDefault="002403BE" w:rsidP="004B1B14">
            <w:pPr>
              <w:rPr>
                <w:rFonts w:ascii="Times New Roman" w:hAnsi="Times New Roman" w:cs="Times New Roman"/>
                <w:b/>
                <w:bCs/>
                <w:sz w:val="24"/>
                <w:szCs w:val="24"/>
              </w:rPr>
            </w:pPr>
            <w:r w:rsidRPr="00E21BB3">
              <w:rPr>
                <w:rFonts w:ascii="Times New Roman" w:hAnsi="Times New Roman" w:cs="Times New Roman"/>
                <w:b/>
                <w:bCs/>
                <w:sz w:val="24"/>
                <w:szCs w:val="24"/>
              </w:rPr>
              <w:t>6.</w:t>
            </w:r>
            <w:r w:rsidRPr="00E21BB3">
              <w:rPr>
                <w:rFonts w:ascii="Times New Roman" w:hAnsi="Times New Roman" w:cs="Times New Roman"/>
                <w:b/>
                <w:bCs/>
                <w:sz w:val="24"/>
                <w:szCs w:val="24"/>
              </w:rPr>
              <w:tab/>
              <w:t>Víz u.</w:t>
            </w:r>
          </w:p>
          <w:p w:rsidR="002403BE" w:rsidRPr="00E21BB3" w:rsidRDefault="002403BE" w:rsidP="004B1B14">
            <w:pPr>
              <w:rPr>
                <w:rFonts w:ascii="Times New Roman" w:hAnsi="Times New Roman" w:cs="Times New Roman"/>
                <w:b/>
                <w:bCs/>
                <w:sz w:val="24"/>
                <w:szCs w:val="24"/>
              </w:rPr>
            </w:pPr>
            <w:r w:rsidRPr="00E21BB3">
              <w:rPr>
                <w:rFonts w:ascii="Times New Roman" w:hAnsi="Times New Roman" w:cs="Times New Roman"/>
                <w:b/>
                <w:bCs/>
                <w:sz w:val="24"/>
                <w:szCs w:val="24"/>
              </w:rPr>
              <w:t>7.</w:t>
            </w:r>
            <w:r w:rsidRPr="00E21BB3">
              <w:rPr>
                <w:rFonts w:ascii="Times New Roman" w:hAnsi="Times New Roman" w:cs="Times New Roman"/>
                <w:b/>
                <w:bCs/>
                <w:sz w:val="24"/>
                <w:szCs w:val="24"/>
              </w:rPr>
              <w:tab/>
            </w:r>
            <w:proofErr w:type="spellStart"/>
            <w:r w:rsidRPr="00E21BB3">
              <w:rPr>
                <w:rFonts w:ascii="Times New Roman" w:hAnsi="Times New Roman" w:cs="Times New Roman"/>
                <w:b/>
                <w:bCs/>
                <w:sz w:val="24"/>
                <w:szCs w:val="24"/>
              </w:rPr>
              <w:t>Józsefháza</w:t>
            </w:r>
            <w:proofErr w:type="spellEnd"/>
            <w:r w:rsidRPr="00E21BB3">
              <w:rPr>
                <w:rFonts w:ascii="Times New Roman" w:hAnsi="Times New Roman" w:cs="Times New Roman"/>
                <w:b/>
                <w:bCs/>
                <w:sz w:val="24"/>
                <w:szCs w:val="24"/>
              </w:rPr>
              <w:t xml:space="preserve"> </w:t>
            </w:r>
          </w:p>
          <w:p w:rsidR="002403BE" w:rsidRPr="00E21BB3" w:rsidRDefault="002403BE" w:rsidP="004B1B14">
            <w:pPr>
              <w:rPr>
                <w:rFonts w:ascii="Times New Roman" w:hAnsi="Times New Roman" w:cs="Times New Roman"/>
                <w:b/>
                <w:bCs/>
                <w:sz w:val="24"/>
                <w:szCs w:val="24"/>
              </w:rPr>
            </w:pPr>
            <w:r w:rsidRPr="00E21BB3">
              <w:rPr>
                <w:rFonts w:ascii="Times New Roman" w:hAnsi="Times New Roman" w:cs="Times New Roman"/>
                <w:b/>
                <w:bCs/>
                <w:sz w:val="24"/>
                <w:szCs w:val="24"/>
              </w:rPr>
              <w:t>8.</w:t>
            </w:r>
            <w:r w:rsidRPr="00E21BB3">
              <w:rPr>
                <w:rFonts w:ascii="Times New Roman" w:hAnsi="Times New Roman" w:cs="Times New Roman"/>
                <w:b/>
                <w:bCs/>
                <w:sz w:val="24"/>
                <w:szCs w:val="24"/>
              </w:rPr>
              <w:tab/>
              <w:t>Jázmin u.</w:t>
            </w:r>
          </w:p>
          <w:p w:rsidR="002403BE" w:rsidRPr="0088014B" w:rsidRDefault="002403BE" w:rsidP="004B1B14">
            <w:pPr>
              <w:rPr>
                <w:rFonts w:ascii="Times New Roman" w:hAnsi="Times New Roman" w:cs="Times New Roman"/>
                <w:sz w:val="24"/>
                <w:szCs w:val="24"/>
              </w:rPr>
            </w:pPr>
          </w:p>
        </w:tc>
      </w:tr>
    </w:tbl>
    <w:p w:rsidR="002403BE" w:rsidRPr="0088014B" w:rsidRDefault="002403BE" w:rsidP="002403BE">
      <w:pPr>
        <w:rPr>
          <w:rFonts w:ascii="Times New Roman" w:hAnsi="Times New Roman" w:cs="Times New Roman"/>
          <w:vanish/>
          <w:sz w:val="24"/>
          <w:szCs w:val="24"/>
        </w:rPr>
      </w:pP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403BE" w:rsidRPr="0088014B" w:rsidTr="004B1B14">
        <w:tc>
          <w:tcPr>
            <w:tcW w:w="0" w:type="auto"/>
            <w:tcBorders>
              <w:bottom w:val="single" w:sz="6" w:space="0" w:color="000000"/>
            </w:tcBorders>
            <w:tcMar>
              <w:top w:w="15" w:type="dxa"/>
              <w:left w:w="105" w:type="dxa"/>
              <w:bottom w:w="15" w:type="dxa"/>
              <w:right w:w="10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III. szakasz: Értékelési szempontok</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III.1) Értékelési szempontok:</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o Az alábbi értékelési szempontok</w:t>
            </w:r>
          </w:p>
          <w:p w:rsidR="002403BE" w:rsidRPr="0088014B" w:rsidRDefault="002403BE" w:rsidP="004B1B14">
            <w:pPr>
              <w:rPr>
                <w:rFonts w:ascii="Times New Roman" w:hAnsi="Times New Roman" w:cs="Times New Roman"/>
                <w:sz w:val="24"/>
                <w:szCs w:val="24"/>
              </w:rPr>
            </w:pPr>
            <w:r>
              <w:rPr>
                <w:rFonts w:ascii="Times New Roman" w:hAnsi="Times New Roman" w:cs="Times New Roman"/>
                <w:b/>
                <w:bCs/>
                <w:sz w:val="24"/>
                <w:szCs w:val="24"/>
              </w:rPr>
              <w:t>X</w:t>
            </w:r>
            <w:r w:rsidRPr="0088014B">
              <w:rPr>
                <w:rFonts w:ascii="Times New Roman" w:hAnsi="Times New Roman" w:cs="Times New Roman"/>
                <w:b/>
                <w:bCs/>
                <w:sz w:val="24"/>
                <w:szCs w:val="24"/>
              </w:rPr>
              <w:t xml:space="preserve"> Minőségi szempont - Megnevezés: / Súlyszám:</w:t>
            </w:r>
            <w:r w:rsidRPr="0088014B">
              <w:rPr>
                <w:rFonts w:ascii="Times New Roman" w:hAnsi="Times New Roman" w:cs="Times New Roman"/>
                <w:b/>
                <w:bCs/>
                <w:sz w:val="24"/>
                <w:szCs w:val="24"/>
                <w:vertAlign w:val="superscript"/>
              </w:rPr>
              <w:t>1 2 3</w:t>
            </w:r>
            <w:bookmarkStart w:id="0" w:name="_GoBack"/>
            <w:bookmarkEnd w:id="0"/>
          </w:p>
          <w:p w:rsidR="002403BE" w:rsidRPr="002C0A0C" w:rsidRDefault="002403BE" w:rsidP="004B1B14">
            <w:pPr>
              <w:jc w:val="both"/>
              <w:rPr>
                <w:rFonts w:ascii="Times New Roman" w:hAnsi="Times New Roman" w:cs="Times New Roman"/>
                <w:bCs/>
                <w:sz w:val="24"/>
                <w:szCs w:val="24"/>
              </w:rPr>
            </w:pPr>
            <w:r w:rsidRPr="002C0A0C">
              <w:rPr>
                <w:rFonts w:ascii="Times New Roman" w:hAnsi="Times New Roman" w:cs="Times New Roman"/>
                <w:bCs/>
                <w:sz w:val="24"/>
                <w:szCs w:val="24"/>
              </w:rPr>
              <w:t xml:space="preserve">1 Késedelmi kötbér mértéke Ft / nap </w:t>
            </w:r>
            <w:r>
              <w:rPr>
                <w:rFonts w:ascii="Times New Roman" w:hAnsi="Times New Roman" w:cs="Times New Roman"/>
                <w:bCs/>
                <w:sz w:val="24"/>
                <w:szCs w:val="24"/>
              </w:rPr>
              <w:t>2</w:t>
            </w:r>
          </w:p>
          <w:p w:rsidR="002403BE" w:rsidRPr="002C0A0C" w:rsidRDefault="002403BE" w:rsidP="004B1B14">
            <w:pPr>
              <w:jc w:val="both"/>
              <w:rPr>
                <w:rFonts w:ascii="Times New Roman" w:hAnsi="Times New Roman" w:cs="Times New Roman"/>
                <w:bCs/>
                <w:sz w:val="24"/>
                <w:szCs w:val="24"/>
              </w:rPr>
            </w:pPr>
            <w:r w:rsidRPr="002C0A0C">
              <w:rPr>
                <w:rFonts w:ascii="Times New Roman" w:hAnsi="Times New Roman" w:cs="Times New Roman"/>
                <w:bCs/>
                <w:sz w:val="24"/>
                <w:szCs w:val="24"/>
              </w:rPr>
              <w:t>2 1 fő 11/1996.(VII.4.) KTM r. 2. § c) pontja szerinti képzettséggel rendelkező környezetvédelmi megbízott szakember</w:t>
            </w:r>
            <w:r>
              <w:rPr>
                <w:rFonts w:ascii="Times New Roman" w:hAnsi="Times New Roman" w:cs="Times New Roman"/>
                <w:bCs/>
                <w:sz w:val="24"/>
                <w:szCs w:val="24"/>
              </w:rPr>
              <w:t>,</w:t>
            </w:r>
            <w:r w:rsidRPr="002C0A0C">
              <w:rPr>
                <w:rFonts w:ascii="Times New Roman" w:hAnsi="Times New Roman" w:cs="Times New Roman"/>
                <w:bCs/>
                <w:sz w:val="24"/>
                <w:szCs w:val="24"/>
              </w:rPr>
              <w:t xml:space="preserve"> akinek a </w:t>
            </w:r>
            <w:r w:rsidRPr="00373382">
              <w:rPr>
                <w:rFonts w:ascii="Times New Roman" w:hAnsi="Times New Roman" w:cs="Times New Roman"/>
                <w:bCs/>
                <w:color w:val="C00000"/>
                <w:sz w:val="24"/>
                <w:szCs w:val="24"/>
              </w:rPr>
              <w:t>hulladék</w:t>
            </w:r>
            <w:r w:rsidR="00615079" w:rsidRPr="00373382">
              <w:rPr>
                <w:rFonts w:ascii="Times New Roman" w:hAnsi="Times New Roman" w:cs="Times New Roman"/>
                <w:bCs/>
                <w:color w:val="C00000"/>
                <w:sz w:val="24"/>
                <w:szCs w:val="24"/>
              </w:rPr>
              <w:t>gazdálkodás</w:t>
            </w:r>
            <w:r w:rsidRPr="00373382">
              <w:rPr>
                <w:rFonts w:ascii="Times New Roman" w:hAnsi="Times New Roman" w:cs="Times New Roman"/>
                <w:bCs/>
                <w:color w:val="C00000"/>
                <w:sz w:val="24"/>
                <w:szCs w:val="24"/>
              </w:rPr>
              <w:t xml:space="preserve"> </w:t>
            </w:r>
            <w:r w:rsidRPr="002C0A0C">
              <w:rPr>
                <w:rFonts w:ascii="Times New Roman" w:hAnsi="Times New Roman" w:cs="Times New Roman"/>
                <w:bCs/>
                <w:sz w:val="24"/>
                <w:szCs w:val="24"/>
              </w:rPr>
              <w:t>területén szerzett szakmai tapasztalata</w:t>
            </w:r>
            <w:proofErr w:type="gramStart"/>
            <w:r w:rsidRPr="002C0A0C">
              <w:rPr>
                <w:rFonts w:ascii="Times New Roman" w:hAnsi="Times New Roman" w:cs="Times New Roman"/>
                <w:bCs/>
                <w:sz w:val="24"/>
                <w:szCs w:val="24"/>
              </w:rPr>
              <w:t>: .</w:t>
            </w:r>
            <w:proofErr w:type="gramEnd"/>
            <w:r w:rsidRPr="002C0A0C">
              <w:rPr>
                <w:rFonts w:ascii="Times New Roman" w:hAnsi="Times New Roman" w:cs="Times New Roman"/>
                <w:bCs/>
                <w:sz w:val="24"/>
                <w:szCs w:val="24"/>
              </w:rPr>
              <w:t xml:space="preserve">.év. </w:t>
            </w:r>
            <w:r>
              <w:rPr>
                <w:rFonts w:ascii="Times New Roman" w:hAnsi="Times New Roman" w:cs="Times New Roman"/>
                <w:bCs/>
                <w:sz w:val="24"/>
                <w:szCs w:val="24"/>
              </w:rPr>
              <w:t xml:space="preserve">(min. 1 év) </w:t>
            </w:r>
            <w:r w:rsidRPr="002C0A0C">
              <w:rPr>
                <w:rFonts w:ascii="Times New Roman" w:hAnsi="Times New Roman" w:cs="Times New Roman"/>
                <w:bCs/>
                <w:sz w:val="24"/>
                <w:szCs w:val="24"/>
              </w:rPr>
              <w:t>1</w:t>
            </w:r>
          </w:p>
          <w:p w:rsidR="002403BE" w:rsidRPr="002C0A0C"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lastRenderedPageBreak/>
              <w:t>3</w:t>
            </w:r>
            <w:r w:rsidRPr="002C0A0C">
              <w:rPr>
                <w:rFonts w:ascii="Times New Roman" w:hAnsi="Times New Roman" w:cs="Times New Roman"/>
                <w:bCs/>
                <w:sz w:val="24"/>
                <w:szCs w:val="24"/>
              </w:rPr>
              <w:t xml:space="preserve"> Települési rendezvényeken</w:t>
            </w:r>
            <w:r>
              <w:rPr>
                <w:rFonts w:ascii="Times New Roman" w:hAnsi="Times New Roman" w:cs="Times New Roman"/>
                <w:bCs/>
                <w:sz w:val="24"/>
                <w:szCs w:val="24"/>
              </w:rPr>
              <w:t xml:space="preserve"> </w:t>
            </w:r>
            <w:r w:rsidRPr="002C0A0C">
              <w:rPr>
                <w:rFonts w:ascii="Times New Roman" w:hAnsi="Times New Roman" w:cs="Times New Roman"/>
                <w:bCs/>
                <w:sz w:val="24"/>
                <w:szCs w:val="24"/>
              </w:rPr>
              <w:t xml:space="preserve">(évi 2 </w:t>
            </w:r>
            <w:proofErr w:type="spellStart"/>
            <w:r w:rsidRPr="002C0A0C">
              <w:rPr>
                <w:rFonts w:ascii="Times New Roman" w:hAnsi="Times New Roman" w:cs="Times New Roman"/>
                <w:bCs/>
                <w:sz w:val="24"/>
                <w:szCs w:val="24"/>
              </w:rPr>
              <w:t>alk</w:t>
            </w:r>
            <w:proofErr w:type="spellEnd"/>
            <w:proofErr w:type="gramStart"/>
            <w:r w:rsidRPr="002C0A0C">
              <w:rPr>
                <w:rFonts w:ascii="Times New Roman" w:hAnsi="Times New Roman" w:cs="Times New Roman"/>
                <w:bCs/>
                <w:sz w:val="24"/>
                <w:szCs w:val="24"/>
              </w:rPr>
              <w:t>.,</w:t>
            </w:r>
            <w:proofErr w:type="spellStart"/>
            <w:proofErr w:type="gramEnd"/>
            <w:r w:rsidRPr="002C0A0C">
              <w:rPr>
                <w:rFonts w:ascii="Times New Roman" w:hAnsi="Times New Roman" w:cs="Times New Roman"/>
                <w:bCs/>
                <w:sz w:val="24"/>
                <w:szCs w:val="24"/>
              </w:rPr>
              <w:t>max</w:t>
            </w:r>
            <w:proofErr w:type="spellEnd"/>
            <w:r w:rsidRPr="002C0A0C">
              <w:rPr>
                <w:rFonts w:ascii="Times New Roman" w:hAnsi="Times New Roman" w:cs="Times New Roman"/>
                <w:bCs/>
                <w:sz w:val="24"/>
                <w:szCs w:val="24"/>
              </w:rPr>
              <w:t xml:space="preserve">. 5m3/rend.) és a </w:t>
            </w:r>
            <w:proofErr w:type="gramStart"/>
            <w:r w:rsidRPr="002C0A0C">
              <w:rPr>
                <w:rFonts w:ascii="Times New Roman" w:hAnsi="Times New Roman" w:cs="Times New Roman"/>
                <w:bCs/>
                <w:sz w:val="24"/>
                <w:szCs w:val="24"/>
              </w:rPr>
              <w:t>települési„</w:t>
            </w:r>
            <w:proofErr w:type="gramEnd"/>
            <w:r w:rsidRPr="002C0A0C">
              <w:rPr>
                <w:rFonts w:ascii="Times New Roman" w:hAnsi="Times New Roman" w:cs="Times New Roman"/>
                <w:bCs/>
                <w:sz w:val="24"/>
                <w:szCs w:val="24"/>
              </w:rPr>
              <w:t>szemétgyűjtési akció”keretében összegyűjtött vegyes(nem veszélyes)hulladék esetén,</w:t>
            </w:r>
            <w:r>
              <w:rPr>
                <w:rFonts w:ascii="Times New Roman" w:hAnsi="Times New Roman" w:cs="Times New Roman"/>
                <w:bCs/>
                <w:sz w:val="24"/>
                <w:szCs w:val="24"/>
              </w:rPr>
              <w:t xml:space="preserve"> </w:t>
            </w:r>
            <w:r w:rsidRPr="002C0A0C">
              <w:rPr>
                <w:rFonts w:ascii="Times New Roman" w:hAnsi="Times New Roman" w:cs="Times New Roman"/>
                <w:bCs/>
                <w:sz w:val="24"/>
                <w:szCs w:val="24"/>
              </w:rPr>
              <w:t>térít</w:t>
            </w:r>
            <w:r>
              <w:rPr>
                <w:rFonts w:ascii="Times New Roman" w:hAnsi="Times New Roman" w:cs="Times New Roman"/>
                <w:bCs/>
                <w:sz w:val="24"/>
                <w:szCs w:val="24"/>
              </w:rPr>
              <w:t>ésmentes eseti gyűjtőedény biztosít</w:t>
            </w:r>
            <w:r w:rsidRPr="002C0A0C">
              <w:rPr>
                <w:rFonts w:ascii="Times New Roman" w:hAnsi="Times New Roman" w:cs="Times New Roman"/>
                <w:bCs/>
                <w:sz w:val="24"/>
                <w:szCs w:val="24"/>
              </w:rPr>
              <w:t xml:space="preserve"> (Igen / nem) </w:t>
            </w:r>
            <w:r>
              <w:rPr>
                <w:rFonts w:ascii="Times New Roman" w:hAnsi="Times New Roman" w:cs="Times New Roman"/>
                <w:bCs/>
                <w:sz w:val="24"/>
                <w:szCs w:val="24"/>
              </w:rPr>
              <w:t>2</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o Költség szempont - Megnevezés: / Súlyszám:</w:t>
            </w:r>
            <w:r w:rsidRPr="0088014B">
              <w:rPr>
                <w:rFonts w:ascii="Times New Roman" w:hAnsi="Times New Roman" w:cs="Times New Roman"/>
                <w:b/>
                <w:bCs/>
                <w:sz w:val="24"/>
                <w:szCs w:val="24"/>
                <w:vertAlign w:val="superscript"/>
              </w:rPr>
              <w:t>1 3</w:t>
            </w:r>
          </w:p>
          <w:p w:rsidR="002403BE" w:rsidRDefault="002403BE" w:rsidP="004B1B14">
            <w:pPr>
              <w:rPr>
                <w:rFonts w:ascii="Times New Roman" w:hAnsi="Times New Roman" w:cs="Times New Roman"/>
                <w:bCs/>
                <w:sz w:val="24"/>
                <w:szCs w:val="24"/>
                <w:vertAlign w:val="superscript"/>
              </w:rPr>
            </w:pPr>
            <w:r w:rsidRPr="00681CDA">
              <w:rPr>
                <w:rFonts w:ascii="Times New Roman" w:hAnsi="Times New Roman" w:cs="Times New Roman"/>
                <w:b/>
                <w:bCs/>
                <w:sz w:val="24"/>
                <w:szCs w:val="24"/>
              </w:rPr>
              <w:t xml:space="preserve">X Ár szempont </w:t>
            </w:r>
            <w:r w:rsidRPr="00681CDA">
              <w:rPr>
                <w:rFonts w:ascii="Times New Roman" w:hAnsi="Times New Roman" w:cs="Times New Roman"/>
                <w:bCs/>
                <w:sz w:val="24"/>
                <w:szCs w:val="24"/>
              </w:rPr>
              <w:t xml:space="preserve">- Súlyszám: </w:t>
            </w:r>
            <w:r>
              <w:rPr>
                <w:rFonts w:ascii="Times New Roman" w:hAnsi="Times New Roman" w:cs="Times New Roman"/>
                <w:bCs/>
                <w:sz w:val="24"/>
                <w:szCs w:val="24"/>
              </w:rPr>
              <w:t>5</w:t>
            </w:r>
            <w:r w:rsidRPr="00681CDA">
              <w:rPr>
                <w:rFonts w:ascii="Times New Roman" w:hAnsi="Times New Roman" w:cs="Times New Roman"/>
                <w:bCs/>
                <w:sz w:val="24"/>
                <w:szCs w:val="24"/>
                <w:vertAlign w:val="superscript"/>
              </w:rPr>
              <w:t>4</w:t>
            </w:r>
          </w:p>
          <w:p w:rsidR="002403BE" w:rsidRDefault="002403BE" w:rsidP="004B1B14">
            <w:pPr>
              <w:rPr>
                <w:rFonts w:ascii="Times New Roman" w:hAnsi="Times New Roman" w:cs="Times New Roman"/>
                <w:bCs/>
                <w:sz w:val="24"/>
                <w:szCs w:val="24"/>
              </w:rPr>
            </w:pPr>
            <w:r>
              <w:rPr>
                <w:rFonts w:ascii="Times New Roman" w:hAnsi="Times New Roman" w:cs="Times New Roman"/>
                <w:bCs/>
                <w:sz w:val="24"/>
                <w:szCs w:val="24"/>
              </w:rPr>
              <w:t>gyűj</w:t>
            </w:r>
            <w:r w:rsidRPr="00FD79F2">
              <w:rPr>
                <w:rFonts w:ascii="Times New Roman" w:hAnsi="Times New Roman" w:cs="Times New Roman"/>
                <w:bCs/>
                <w:sz w:val="24"/>
                <w:szCs w:val="24"/>
              </w:rPr>
              <w:t>tőedény bérleti dí</w:t>
            </w:r>
            <w:r>
              <w:rPr>
                <w:rFonts w:ascii="Times New Roman" w:hAnsi="Times New Roman" w:cs="Times New Roman"/>
                <w:bCs/>
                <w:sz w:val="24"/>
                <w:szCs w:val="24"/>
              </w:rPr>
              <w:t>j</w:t>
            </w:r>
            <w:r w:rsidRPr="00FD79F2">
              <w:rPr>
                <w:rFonts w:ascii="Times New Roman" w:hAnsi="Times New Roman" w:cs="Times New Roman"/>
                <w:bCs/>
                <w:sz w:val="24"/>
                <w:szCs w:val="24"/>
              </w:rPr>
              <w:t>a 2</w:t>
            </w:r>
          </w:p>
          <w:p w:rsidR="002403BE" w:rsidRPr="00FD79F2" w:rsidRDefault="002403BE" w:rsidP="004B1B14">
            <w:pPr>
              <w:rPr>
                <w:rFonts w:ascii="Times New Roman" w:hAnsi="Times New Roman" w:cs="Times New Roman"/>
                <w:sz w:val="24"/>
                <w:szCs w:val="24"/>
              </w:rPr>
            </w:pPr>
            <w:r w:rsidRPr="006C3CAA">
              <w:rPr>
                <w:rFonts w:ascii="Times New Roman" w:hAnsi="Times New Roman" w:cs="Times New Roman"/>
                <w:sz w:val="24"/>
                <w:szCs w:val="24"/>
              </w:rPr>
              <w:t>szállítás/kezelés/ártalmatlanítás díj</w:t>
            </w:r>
            <w:r>
              <w:rPr>
                <w:rFonts w:ascii="Times New Roman" w:hAnsi="Times New Roman" w:cs="Times New Roman"/>
                <w:sz w:val="24"/>
                <w:szCs w:val="24"/>
              </w:rPr>
              <w:t>a 3</w:t>
            </w:r>
          </w:p>
        </w:tc>
      </w:tr>
    </w:tbl>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lastRenderedPageBreak/>
        <w:t>IV. szakasz: Jogi információ</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IV.1) Részvételi feltételek</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Default="002403BE" w:rsidP="004B1B14">
            <w:pPr>
              <w:rPr>
                <w:rFonts w:ascii="Times New Roman" w:hAnsi="Times New Roman" w:cs="Times New Roman"/>
                <w:b/>
                <w:bCs/>
                <w:sz w:val="24"/>
                <w:szCs w:val="24"/>
              </w:rPr>
            </w:pPr>
            <w:r w:rsidRPr="0088014B">
              <w:rPr>
                <w:rFonts w:ascii="Times New Roman" w:hAnsi="Times New Roman" w:cs="Times New Roman"/>
                <w:b/>
                <w:bCs/>
                <w:sz w:val="24"/>
                <w:szCs w:val="24"/>
              </w:rPr>
              <w:t xml:space="preserve">IV.1.1) Alkalmassági </w:t>
            </w:r>
            <w:proofErr w:type="gramStart"/>
            <w:r w:rsidRPr="0088014B">
              <w:rPr>
                <w:rFonts w:ascii="Times New Roman" w:hAnsi="Times New Roman" w:cs="Times New Roman"/>
                <w:b/>
                <w:bCs/>
                <w:sz w:val="24"/>
                <w:szCs w:val="24"/>
              </w:rPr>
              <w:t>minimumkövetelmény(</w:t>
            </w:r>
            <w:proofErr w:type="spellStart"/>
            <w:proofErr w:type="gramEnd"/>
            <w:r w:rsidRPr="0088014B">
              <w:rPr>
                <w:rFonts w:ascii="Times New Roman" w:hAnsi="Times New Roman" w:cs="Times New Roman"/>
                <w:b/>
                <w:bCs/>
                <w:sz w:val="24"/>
                <w:szCs w:val="24"/>
              </w:rPr>
              <w:t>ek</w:t>
            </w:r>
            <w:proofErr w:type="spellEnd"/>
            <w:r w:rsidRPr="0088014B">
              <w:rPr>
                <w:rFonts w:ascii="Times New Roman" w:hAnsi="Times New Roman" w:cs="Times New Roman"/>
                <w:b/>
                <w:bCs/>
                <w:sz w:val="24"/>
                <w:szCs w:val="24"/>
              </w:rPr>
              <w:t>):</w:t>
            </w:r>
            <w:r>
              <w:rPr>
                <w:rFonts w:ascii="Times New Roman" w:hAnsi="Times New Roman" w:cs="Times New Roman"/>
                <w:b/>
                <w:bCs/>
                <w:sz w:val="24"/>
                <w:szCs w:val="24"/>
              </w:rPr>
              <w:t xml:space="preserve"> </w:t>
            </w:r>
          </w:p>
          <w:p w:rsidR="002403BE" w:rsidRPr="00D87739" w:rsidRDefault="002403BE" w:rsidP="004B1B14">
            <w:pPr>
              <w:jc w:val="both"/>
              <w:rPr>
                <w:rFonts w:ascii="Times New Roman" w:hAnsi="Times New Roman" w:cs="Times New Roman"/>
                <w:bCs/>
                <w:sz w:val="24"/>
                <w:szCs w:val="24"/>
              </w:rPr>
            </w:pPr>
          </w:p>
          <w:p w:rsidR="002403BE" w:rsidRDefault="002403BE" w:rsidP="004B1B14">
            <w:pPr>
              <w:jc w:val="both"/>
              <w:rPr>
                <w:rFonts w:ascii="Times New Roman" w:hAnsi="Times New Roman" w:cs="Times New Roman"/>
                <w:bCs/>
                <w:sz w:val="24"/>
                <w:szCs w:val="24"/>
              </w:rPr>
            </w:pPr>
            <w:r w:rsidRPr="00D87739">
              <w:rPr>
                <w:rFonts w:ascii="Times New Roman" w:hAnsi="Times New Roman" w:cs="Times New Roman"/>
                <w:bCs/>
                <w:sz w:val="24"/>
                <w:szCs w:val="24"/>
              </w:rPr>
              <w:t>Az ajánlattevő szerződés teljesítéséhez szükséges pénzügyi és gazda</w:t>
            </w:r>
            <w:r>
              <w:rPr>
                <w:rFonts w:ascii="Times New Roman" w:hAnsi="Times New Roman" w:cs="Times New Roman"/>
                <w:bCs/>
                <w:sz w:val="24"/>
                <w:szCs w:val="24"/>
              </w:rPr>
              <w:t>sági alkalmassága igazolható:</w:t>
            </w:r>
            <w:r>
              <w:rPr>
                <w:rFonts w:ascii="Times New Roman" w:hAnsi="Times New Roman" w:cs="Times New Roman"/>
                <w:bCs/>
                <w:sz w:val="24"/>
                <w:szCs w:val="24"/>
              </w:rPr>
              <w:br/>
            </w:r>
            <w:r>
              <w:rPr>
                <w:rFonts w:ascii="Times New Roman" w:hAnsi="Times New Roman" w:cs="Times New Roman"/>
                <w:bCs/>
                <w:sz w:val="24"/>
                <w:szCs w:val="24"/>
              </w:rPr>
              <w:br/>
              <w:t>P1.)</w:t>
            </w:r>
            <w:r w:rsidRPr="00D87739">
              <w:rPr>
                <w:rFonts w:ascii="Times New Roman" w:hAnsi="Times New Roman" w:cs="Times New Roman"/>
                <w:bCs/>
                <w:sz w:val="24"/>
                <w:szCs w:val="24"/>
              </w:rPr>
              <w:t xml:space="preserve"> A 321/2015.(X.30.) Korm. rendelet 19.§ (1) bekezdés a) pontja alapján valamennyi cégkivonatban szereplő bankszámlára vonatkozóan a számlavezető pénzügyi intézménytől származó az eljárás</w:t>
            </w:r>
            <w:r>
              <w:rPr>
                <w:rFonts w:ascii="Times New Roman" w:hAnsi="Times New Roman" w:cs="Times New Roman"/>
                <w:bCs/>
                <w:sz w:val="24"/>
                <w:szCs w:val="24"/>
              </w:rPr>
              <w:t>t megindító felhívás megküldésének</w:t>
            </w:r>
            <w:r w:rsidRPr="00D87739">
              <w:rPr>
                <w:rFonts w:ascii="Times New Roman" w:hAnsi="Times New Roman" w:cs="Times New Roman"/>
                <w:bCs/>
                <w:sz w:val="24"/>
                <w:szCs w:val="24"/>
              </w:rPr>
              <w:t xml:space="preserve"> napjától nem régebbi nyilatkozatával, az ajánlattevő pénzügyi helyzetéről, attól függően, hogy az ajánlattevő mikor jött létre, illetve mikor kezdte meg a tevékenységét, amennyiben ezek az adatok rendelkezésre állnak.</w:t>
            </w:r>
            <w:r w:rsidRPr="00D87739">
              <w:rPr>
                <w:rFonts w:ascii="Times New Roman" w:hAnsi="Times New Roman" w:cs="Times New Roman"/>
                <w:bCs/>
                <w:sz w:val="24"/>
                <w:szCs w:val="24"/>
              </w:rPr>
              <w:br/>
              <w:t>A nyilatkozatot az alábbi tartalommal kell csatolni:</w:t>
            </w:r>
          </w:p>
          <w:p w:rsidR="002403BE" w:rsidRDefault="002403BE" w:rsidP="004B1B14">
            <w:pPr>
              <w:jc w:val="both"/>
              <w:rPr>
                <w:rFonts w:ascii="Times New Roman" w:hAnsi="Times New Roman" w:cs="Times New Roman"/>
                <w:bCs/>
                <w:sz w:val="24"/>
                <w:szCs w:val="24"/>
              </w:rPr>
            </w:pPr>
            <w:r w:rsidRPr="00D87739">
              <w:rPr>
                <w:rFonts w:ascii="Times New Roman" w:hAnsi="Times New Roman" w:cs="Times New Roman"/>
                <w:bCs/>
                <w:sz w:val="24"/>
                <w:szCs w:val="24"/>
              </w:rPr>
              <w:t>- mióta vezeti az ajánlattevő a bankszámláját,</w:t>
            </w:r>
            <w:r>
              <w:rPr>
                <w:rFonts w:ascii="Times New Roman" w:hAnsi="Times New Roman" w:cs="Times New Roman"/>
                <w:bCs/>
                <w:sz w:val="24"/>
                <w:szCs w:val="24"/>
              </w:rPr>
              <w:t xml:space="preserve"> </w:t>
            </w:r>
          </w:p>
          <w:p w:rsidR="002403BE" w:rsidRDefault="002403BE" w:rsidP="004B1B14">
            <w:pPr>
              <w:jc w:val="both"/>
              <w:rPr>
                <w:rFonts w:ascii="Times New Roman" w:hAnsi="Times New Roman" w:cs="Times New Roman"/>
                <w:bCs/>
                <w:sz w:val="24"/>
                <w:szCs w:val="24"/>
              </w:rPr>
            </w:pPr>
            <w:r w:rsidRPr="00D87739">
              <w:rPr>
                <w:rFonts w:ascii="Times New Roman" w:hAnsi="Times New Roman" w:cs="Times New Roman"/>
                <w:bCs/>
                <w:sz w:val="24"/>
                <w:szCs w:val="24"/>
              </w:rPr>
              <w:t xml:space="preserve">- volt-e a számlájával szemben 30 napot meghaladó sorban állás az eljárást megindító felhívás </w:t>
            </w:r>
            <w:proofErr w:type="gramStart"/>
            <w:r w:rsidRPr="00D87739">
              <w:rPr>
                <w:rFonts w:ascii="Times New Roman" w:hAnsi="Times New Roman" w:cs="Times New Roman"/>
                <w:bCs/>
                <w:sz w:val="24"/>
                <w:szCs w:val="24"/>
              </w:rPr>
              <w:t>feladásának napja</w:t>
            </w:r>
            <w:proofErr w:type="gramEnd"/>
            <w:r w:rsidRPr="00D87739">
              <w:rPr>
                <w:rFonts w:ascii="Times New Roman" w:hAnsi="Times New Roman" w:cs="Times New Roman"/>
                <w:bCs/>
                <w:sz w:val="24"/>
                <w:szCs w:val="24"/>
              </w:rPr>
              <w:t xml:space="preserve"> és az azt megelőző 12 hónap időtartamban.</w:t>
            </w:r>
          </w:p>
          <w:p w:rsidR="002403BE" w:rsidRDefault="002403BE" w:rsidP="004B1B14">
            <w:pPr>
              <w:jc w:val="both"/>
              <w:rPr>
                <w:rFonts w:ascii="Times New Roman" w:hAnsi="Times New Roman" w:cs="Times New Roman"/>
                <w:bCs/>
                <w:sz w:val="24"/>
                <w:szCs w:val="24"/>
              </w:rPr>
            </w:pPr>
            <w:r w:rsidRPr="00F60905">
              <w:rPr>
                <w:rFonts w:ascii="Times New Roman" w:hAnsi="Times New Roman" w:cs="Times New Roman"/>
                <w:bCs/>
                <w:sz w:val="24"/>
                <w:szCs w:val="24"/>
              </w:rPr>
              <w:t>Alkalmatlan a szerződés teljesítésére az ajánlattevő, (köz</w:t>
            </w:r>
            <w:r>
              <w:rPr>
                <w:rFonts w:ascii="Times New Roman" w:hAnsi="Times New Roman" w:cs="Times New Roman"/>
                <w:bCs/>
                <w:sz w:val="24"/>
                <w:szCs w:val="24"/>
              </w:rPr>
              <w:t xml:space="preserve">ös ajánlattevők), amennyiben </w:t>
            </w:r>
            <w:r>
              <w:rPr>
                <w:rFonts w:ascii="Times New Roman" w:hAnsi="Times New Roman" w:cs="Times New Roman"/>
                <w:bCs/>
                <w:sz w:val="24"/>
                <w:szCs w:val="24"/>
              </w:rPr>
              <w:br/>
            </w:r>
            <w:r w:rsidRPr="00F60905">
              <w:rPr>
                <w:rFonts w:ascii="Times New Roman" w:hAnsi="Times New Roman" w:cs="Times New Roman"/>
                <w:bCs/>
                <w:sz w:val="24"/>
                <w:szCs w:val="24"/>
              </w:rPr>
              <w:t xml:space="preserve">a számlavezető pénzügyi intézményeitől származó nyilatkozatok alapján, bármely bankszámláján az eljárást megindító felhívás </w:t>
            </w:r>
            <w:proofErr w:type="gramStart"/>
            <w:r w:rsidRPr="00F60905">
              <w:rPr>
                <w:rFonts w:ascii="Times New Roman" w:hAnsi="Times New Roman" w:cs="Times New Roman"/>
                <w:bCs/>
                <w:sz w:val="24"/>
                <w:szCs w:val="24"/>
              </w:rPr>
              <w:t>feladásának napja</w:t>
            </w:r>
            <w:proofErr w:type="gramEnd"/>
            <w:r w:rsidRPr="00F60905">
              <w:rPr>
                <w:rFonts w:ascii="Times New Roman" w:hAnsi="Times New Roman" w:cs="Times New Roman"/>
                <w:bCs/>
                <w:sz w:val="24"/>
                <w:szCs w:val="24"/>
              </w:rPr>
              <w:t xml:space="preserve"> és az azt megelőző 12 hónap időtartamban 30 napot meghaladó sorban állás volt.</w:t>
            </w:r>
          </w:p>
          <w:p w:rsidR="002403BE" w:rsidRDefault="002403BE" w:rsidP="004B1B14">
            <w:pPr>
              <w:jc w:val="both"/>
              <w:rPr>
                <w:rFonts w:ascii="Times New Roman" w:hAnsi="Times New Roman" w:cs="Times New Roman"/>
                <w:bCs/>
                <w:sz w:val="24"/>
                <w:szCs w:val="24"/>
              </w:rPr>
            </w:pPr>
          </w:p>
          <w:p w:rsidR="002403BE"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P2</w:t>
            </w:r>
            <w:r w:rsidRPr="00CC38A0">
              <w:rPr>
                <w:rFonts w:ascii="Times New Roman" w:hAnsi="Times New Roman" w:cs="Times New Roman"/>
                <w:bCs/>
                <w:sz w:val="24"/>
                <w:szCs w:val="24"/>
              </w:rPr>
              <w:t>.) Ajánlattevőnek a Kbt. 65. § (1) bekezdés a) pontja és a 321/2015. (X. 30.) Korm. r</w:t>
            </w:r>
            <w:r>
              <w:rPr>
                <w:rFonts w:ascii="Times New Roman" w:hAnsi="Times New Roman" w:cs="Times New Roman"/>
                <w:bCs/>
                <w:sz w:val="24"/>
                <w:szCs w:val="24"/>
              </w:rPr>
              <w:t>end</w:t>
            </w:r>
            <w:r w:rsidRPr="00CC38A0">
              <w:rPr>
                <w:rFonts w:ascii="Times New Roman" w:hAnsi="Times New Roman" w:cs="Times New Roman"/>
                <w:bCs/>
                <w:sz w:val="24"/>
                <w:szCs w:val="24"/>
              </w:rPr>
              <w:t>. 19. § (1)</w:t>
            </w:r>
            <w:r>
              <w:rPr>
                <w:rFonts w:ascii="Times New Roman" w:hAnsi="Times New Roman" w:cs="Times New Roman"/>
                <w:bCs/>
                <w:sz w:val="24"/>
                <w:szCs w:val="24"/>
              </w:rPr>
              <w:t xml:space="preserve"> </w:t>
            </w:r>
            <w:r w:rsidRPr="00CC38A0">
              <w:rPr>
                <w:rFonts w:ascii="Times New Roman" w:hAnsi="Times New Roman" w:cs="Times New Roman"/>
                <w:bCs/>
                <w:sz w:val="24"/>
                <w:szCs w:val="24"/>
              </w:rPr>
              <w:t>bekezdésének d) pontja alapján csatolnia kell a környezetvédelmi felelősségbiztosítás fennállására vonatkozó igazolást.</w:t>
            </w:r>
          </w:p>
          <w:p w:rsidR="002403BE" w:rsidRDefault="002403BE" w:rsidP="004B1B14">
            <w:pPr>
              <w:jc w:val="both"/>
              <w:rPr>
                <w:rFonts w:ascii="Times New Roman" w:hAnsi="Times New Roman" w:cs="Times New Roman"/>
                <w:bCs/>
                <w:sz w:val="24"/>
                <w:szCs w:val="24"/>
              </w:rPr>
            </w:pPr>
            <w:r w:rsidRPr="00CC38A0">
              <w:rPr>
                <w:rFonts w:ascii="Times New Roman" w:hAnsi="Times New Roman" w:cs="Times New Roman"/>
                <w:bCs/>
                <w:sz w:val="24"/>
                <w:szCs w:val="24"/>
              </w:rPr>
              <w:t>Az igazolás történhet:</w:t>
            </w:r>
            <w:r>
              <w:rPr>
                <w:rFonts w:ascii="Times New Roman" w:hAnsi="Times New Roman" w:cs="Times New Roman"/>
                <w:bCs/>
                <w:sz w:val="24"/>
                <w:szCs w:val="24"/>
              </w:rPr>
              <w:t xml:space="preserve"> </w:t>
            </w:r>
            <w:r w:rsidRPr="00CC38A0">
              <w:rPr>
                <w:rFonts w:ascii="Times New Roman" w:hAnsi="Times New Roman" w:cs="Times New Roman"/>
                <w:bCs/>
                <w:sz w:val="24"/>
                <w:szCs w:val="24"/>
              </w:rPr>
              <w:t>- a biztosítási kötvény/</w:t>
            </w:r>
            <w:proofErr w:type="spellStart"/>
            <w:r w:rsidRPr="00CC38A0">
              <w:rPr>
                <w:rFonts w:ascii="Times New Roman" w:hAnsi="Times New Roman" w:cs="Times New Roman"/>
                <w:bCs/>
                <w:sz w:val="24"/>
                <w:szCs w:val="24"/>
              </w:rPr>
              <w:t>ek</w:t>
            </w:r>
            <w:proofErr w:type="spellEnd"/>
            <w:r w:rsidRPr="00CC38A0">
              <w:rPr>
                <w:rFonts w:ascii="Times New Roman" w:hAnsi="Times New Roman" w:cs="Times New Roman"/>
                <w:bCs/>
                <w:sz w:val="24"/>
                <w:szCs w:val="24"/>
              </w:rPr>
              <w:t xml:space="preserve"> másolatának csatolásával, azzal, hogy amennyiben a biztosítási kötvény/</w:t>
            </w:r>
            <w:proofErr w:type="spellStart"/>
            <w:r w:rsidRPr="00CC38A0">
              <w:rPr>
                <w:rFonts w:ascii="Times New Roman" w:hAnsi="Times New Roman" w:cs="Times New Roman"/>
                <w:bCs/>
                <w:sz w:val="24"/>
                <w:szCs w:val="24"/>
              </w:rPr>
              <w:t>ek</w:t>
            </w:r>
            <w:proofErr w:type="spellEnd"/>
            <w:r w:rsidRPr="00CC38A0">
              <w:rPr>
                <w:rFonts w:ascii="Times New Roman" w:hAnsi="Times New Roman" w:cs="Times New Roman"/>
                <w:bCs/>
                <w:sz w:val="24"/>
                <w:szCs w:val="24"/>
              </w:rPr>
              <w:t xml:space="preserve"> alapján a biztosítási díj fedezettsége nem állapítható meg, úgy csatolandó az utolsó biztosítási díj megfizetésére vonatkozó okirat (csekkmásolat; </w:t>
            </w:r>
            <w:r w:rsidRPr="00CC38A0">
              <w:rPr>
                <w:rFonts w:ascii="Times New Roman" w:hAnsi="Times New Roman" w:cs="Times New Roman"/>
                <w:bCs/>
                <w:sz w:val="24"/>
                <w:szCs w:val="24"/>
              </w:rPr>
              <w:lastRenderedPageBreak/>
              <w:t>átutalási bizonylat) is;</w:t>
            </w:r>
          </w:p>
          <w:p w:rsidR="002403BE" w:rsidRDefault="002403BE" w:rsidP="004B1B14">
            <w:pPr>
              <w:jc w:val="both"/>
              <w:rPr>
                <w:rFonts w:ascii="Times New Roman" w:hAnsi="Times New Roman" w:cs="Times New Roman"/>
                <w:bCs/>
                <w:sz w:val="24"/>
                <w:szCs w:val="24"/>
              </w:rPr>
            </w:pPr>
            <w:r w:rsidRPr="00CC38A0">
              <w:rPr>
                <w:rFonts w:ascii="Times New Roman" w:hAnsi="Times New Roman" w:cs="Times New Roman"/>
                <w:bCs/>
                <w:sz w:val="24"/>
                <w:szCs w:val="24"/>
              </w:rPr>
              <w:t>- biztosítótól származó igazolás</w:t>
            </w:r>
            <w:r>
              <w:rPr>
                <w:rFonts w:ascii="Times New Roman" w:hAnsi="Times New Roman" w:cs="Times New Roman"/>
                <w:bCs/>
                <w:sz w:val="24"/>
                <w:szCs w:val="24"/>
              </w:rPr>
              <w:t>sal.</w:t>
            </w:r>
          </w:p>
          <w:p w:rsidR="002403BE" w:rsidRDefault="002403BE" w:rsidP="004B1B14">
            <w:pPr>
              <w:jc w:val="both"/>
              <w:rPr>
                <w:rFonts w:ascii="Times New Roman" w:hAnsi="Times New Roman" w:cs="Times New Roman"/>
                <w:bCs/>
                <w:sz w:val="24"/>
                <w:szCs w:val="24"/>
              </w:rPr>
            </w:pPr>
            <w:r w:rsidRPr="00CC38A0">
              <w:rPr>
                <w:rFonts w:ascii="Times New Roman" w:hAnsi="Times New Roman" w:cs="Times New Roman"/>
                <w:bCs/>
                <w:sz w:val="24"/>
                <w:szCs w:val="24"/>
              </w:rPr>
              <w:t>Az igazolásnak egyértelműen tartalmaznia kell a biztosított tevékenység/tevékenységek körét, a biztosítás mértékét és biztosítás időtartamát.</w:t>
            </w:r>
          </w:p>
          <w:p w:rsidR="002403BE" w:rsidRDefault="002403BE" w:rsidP="004B1B14">
            <w:pPr>
              <w:jc w:val="both"/>
              <w:rPr>
                <w:rFonts w:ascii="Times New Roman" w:hAnsi="Times New Roman" w:cs="Times New Roman"/>
                <w:bCs/>
                <w:sz w:val="24"/>
                <w:szCs w:val="24"/>
              </w:rPr>
            </w:pPr>
            <w:r w:rsidRPr="00A37A3B">
              <w:rPr>
                <w:rFonts w:ascii="Times New Roman" w:hAnsi="Times New Roman" w:cs="Times New Roman"/>
                <w:bCs/>
                <w:sz w:val="24"/>
                <w:szCs w:val="24"/>
              </w:rPr>
              <w:t>Alkalmatlan az ajánlattevő</w:t>
            </w:r>
            <w:r>
              <w:rPr>
                <w:rFonts w:ascii="Times New Roman" w:hAnsi="Times New Roman" w:cs="Times New Roman"/>
                <w:bCs/>
                <w:sz w:val="24"/>
                <w:szCs w:val="24"/>
              </w:rPr>
              <w:t>, ha nem rendelkezik legalább 10.000.000.- Ft/év és 1</w:t>
            </w:r>
            <w:r w:rsidRPr="00A37A3B">
              <w:rPr>
                <w:rFonts w:ascii="Times New Roman" w:hAnsi="Times New Roman" w:cs="Times New Roman"/>
                <w:bCs/>
                <w:sz w:val="24"/>
                <w:szCs w:val="24"/>
              </w:rPr>
              <w:t>.000.000.-Ft/káresemény limitű környezetvédelmi felelősségbiztosítással.</w:t>
            </w:r>
            <w:r w:rsidRPr="00A37A3B">
              <w:rPr>
                <w:rFonts w:ascii="Times New Roman" w:hAnsi="Times New Roman" w:cs="Times New Roman"/>
                <w:bCs/>
                <w:sz w:val="24"/>
                <w:szCs w:val="24"/>
              </w:rPr>
              <w:br/>
            </w:r>
          </w:p>
          <w:p w:rsidR="002403BE" w:rsidRDefault="002403BE" w:rsidP="004B1B14">
            <w:pPr>
              <w:jc w:val="both"/>
              <w:rPr>
                <w:rFonts w:ascii="Times New Roman" w:hAnsi="Times New Roman" w:cs="Times New Roman"/>
                <w:bCs/>
                <w:sz w:val="24"/>
                <w:szCs w:val="24"/>
              </w:rPr>
            </w:pPr>
            <w:r w:rsidRPr="00A37A3B">
              <w:rPr>
                <w:rFonts w:ascii="Times New Roman" w:hAnsi="Times New Roman" w:cs="Times New Roman"/>
                <w:bCs/>
                <w:sz w:val="24"/>
                <w:szCs w:val="24"/>
              </w:rPr>
              <w:t>A Kbt. 65. § (6) bekezdése alapján közös ajánlattétel esetén a P1.-P2.) alkalmassági minimumkövetelménynek a közös ajánlattevők együttesen is megfelelhetnek. Azon követelményeknek, amelyek értelemszerűen kizárólag egyenként vonatkoztathatóak a gazdasági szereplőkre, az együttes megfelelés lehetősége értelmében elegendő, ha közülük egy felel meg.</w:t>
            </w:r>
          </w:p>
          <w:p w:rsidR="002403BE" w:rsidRDefault="002403BE" w:rsidP="004B1B14">
            <w:pPr>
              <w:jc w:val="both"/>
              <w:rPr>
                <w:rFonts w:ascii="Times New Roman" w:hAnsi="Times New Roman" w:cs="Times New Roman"/>
                <w:bCs/>
                <w:sz w:val="24"/>
                <w:szCs w:val="24"/>
              </w:rPr>
            </w:pPr>
            <w:r w:rsidRPr="00A37A3B">
              <w:rPr>
                <w:rFonts w:ascii="Times New Roman" w:hAnsi="Times New Roman" w:cs="Times New Roman"/>
                <w:bCs/>
                <w:sz w:val="24"/>
                <w:szCs w:val="24"/>
              </w:rPr>
              <w:t>Az P1.-P2.) pont szerinti alkalmassági követelménynek ajánlattevő bármely más szervezet (vagy személy) kapacitására támaszkodva is megfelelhet a Kbt. 65. § (7)-(8) bekezdésekben foglalt rendelkezések szerint.</w:t>
            </w:r>
          </w:p>
          <w:p w:rsidR="002403BE" w:rsidRDefault="002403BE" w:rsidP="004B1B14">
            <w:pPr>
              <w:rPr>
                <w:rFonts w:ascii="Times New Roman" w:hAnsi="Times New Roman" w:cs="Times New Roman"/>
                <w:b/>
                <w:bCs/>
                <w:sz w:val="24"/>
                <w:szCs w:val="24"/>
              </w:rPr>
            </w:pPr>
            <w:r w:rsidRPr="00D75413">
              <w:rPr>
                <w:rFonts w:ascii="Times New Roman" w:hAnsi="Times New Roman" w:cs="Times New Roman"/>
                <w:b/>
                <w:bCs/>
                <w:sz w:val="24"/>
                <w:szCs w:val="24"/>
              </w:rPr>
              <w:t>III.1.3) Műszaki, illetve szakmai alkalmasság</w:t>
            </w:r>
          </w:p>
          <w:p w:rsidR="002403BE" w:rsidRPr="00C7379B"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M1. </w:t>
            </w:r>
            <w:r w:rsidRPr="00D75413">
              <w:rPr>
                <w:rFonts w:ascii="Times New Roman" w:hAnsi="Times New Roman" w:cs="Times New Roman"/>
                <w:bCs/>
                <w:sz w:val="24"/>
                <w:szCs w:val="24"/>
              </w:rPr>
              <w:t xml:space="preserve">A 321/2015 (X.30.) </w:t>
            </w:r>
            <w:proofErr w:type="spellStart"/>
            <w:proofErr w:type="gramStart"/>
            <w:r w:rsidRPr="00D75413">
              <w:rPr>
                <w:rFonts w:ascii="Times New Roman" w:hAnsi="Times New Roman" w:cs="Times New Roman"/>
                <w:bCs/>
                <w:sz w:val="24"/>
                <w:szCs w:val="24"/>
              </w:rPr>
              <w:t>Korm</w:t>
            </w:r>
            <w:proofErr w:type="spellEnd"/>
            <w:r w:rsidRPr="00D75413">
              <w:rPr>
                <w:rFonts w:ascii="Times New Roman" w:hAnsi="Times New Roman" w:cs="Times New Roman"/>
                <w:bCs/>
                <w:sz w:val="24"/>
                <w:szCs w:val="24"/>
              </w:rPr>
              <w:t xml:space="preserve"> rendelet 21.§ (3) bekezdés a) pontja alapján, az eljárás</w:t>
            </w:r>
            <w:r>
              <w:rPr>
                <w:rFonts w:ascii="Times New Roman" w:hAnsi="Times New Roman" w:cs="Times New Roman"/>
                <w:bCs/>
                <w:sz w:val="24"/>
                <w:szCs w:val="24"/>
              </w:rPr>
              <w:t>t megindító felhívás megküldéstől</w:t>
            </w:r>
            <w:r w:rsidRPr="00D75413">
              <w:rPr>
                <w:rFonts w:ascii="Times New Roman" w:hAnsi="Times New Roman" w:cs="Times New Roman"/>
                <w:bCs/>
                <w:sz w:val="24"/>
                <w:szCs w:val="24"/>
              </w:rPr>
              <w:t xml:space="preserve"> visszafelé számított három év legjelentősebb települési sz</w:t>
            </w:r>
            <w:r>
              <w:rPr>
                <w:rFonts w:ascii="Times New Roman" w:hAnsi="Times New Roman" w:cs="Times New Roman"/>
                <w:bCs/>
                <w:sz w:val="24"/>
                <w:szCs w:val="24"/>
              </w:rPr>
              <w:t>ilárd, konténeres</w:t>
            </w:r>
            <w:r w:rsidRPr="00D75413">
              <w:rPr>
                <w:rFonts w:ascii="Times New Roman" w:hAnsi="Times New Roman" w:cs="Times New Roman"/>
                <w:bCs/>
                <w:sz w:val="24"/>
                <w:szCs w:val="24"/>
              </w:rPr>
              <w:t xml:space="preserve"> hulladék gyűjtésére és szállítására vonatkozó szállításainak ismertetésével, legalább az alábbi tartalommal: a teljesítés ideje és helye; a szerződést kötő másik fél, a szállítás tárgya, ellenszolgáltatás </w:t>
            </w:r>
            <w:r>
              <w:rPr>
                <w:rFonts w:ascii="Times New Roman" w:hAnsi="Times New Roman" w:cs="Times New Roman"/>
                <w:bCs/>
                <w:sz w:val="24"/>
                <w:szCs w:val="24"/>
              </w:rPr>
              <w:t xml:space="preserve">nettó </w:t>
            </w:r>
            <w:r w:rsidRPr="00D75413">
              <w:rPr>
                <w:rFonts w:ascii="Times New Roman" w:hAnsi="Times New Roman" w:cs="Times New Roman"/>
                <w:bCs/>
                <w:sz w:val="24"/>
                <w:szCs w:val="24"/>
              </w:rPr>
              <w:t>összege és a szolgáltatás mennyiségére utaló más adat valamint arra vonatkozó nyilatkozat, hogy a teljesítés az előírásoknak és a szerződésnek megfelelő</w:t>
            </w:r>
            <w:r>
              <w:rPr>
                <w:rFonts w:ascii="Times New Roman" w:hAnsi="Times New Roman" w:cs="Times New Roman"/>
                <w:bCs/>
                <w:sz w:val="24"/>
                <w:szCs w:val="24"/>
              </w:rPr>
              <w:t>en történt-</w:t>
            </w:r>
            <w:r w:rsidRPr="00C7379B">
              <w:rPr>
                <w:rFonts w:ascii="Times New Roman" w:hAnsi="Times New Roman" w:cs="Times New Roman"/>
                <w:bCs/>
                <w:sz w:val="24"/>
                <w:szCs w:val="24"/>
              </w:rPr>
              <w:t>e.</w:t>
            </w:r>
            <w:proofErr w:type="gramEnd"/>
          </w:p>
          <w:p w:rsidR="002403BE" w:rsidRDefault="002403BE" w:rsidP="004B1B14">
            <w:pPr>
              <w:jc w:val="both"/>
              <w:rPr>
                <w:rFonts w:ascii="Times New Roman" w:hAnsi="Times New Roman" w:cs="Times New Roman"/>
                <w:bCs/>
                <w:sz w:val="24"/>
                <w:szCs w:val="24"/>
              </w:rPr>
            </w:pPr>
            <w:r w:rsidRPr="00C7379B">
              <w:rPr>
                <w:rFonts w:ascii="Times New Roman" w:hAnsi="Times New Roman" w:cs="Times New Roman"/>
                <w:bCs/>
                <w:sz w:val="24"/>
                <w:szCs w:val="24"/>
              </w:rPr>
              <w:t xml:space="preserve">Alkalmatlan az Ajánlattevő, ha nem rendelkezik az eljárást megindító felhívás megküldésétől visszafelé számított három évben, összesen legalább 1 db települési szilárd, konténeres hulladék gyűjtésére és szállítására vonatkozó, az előírásoknak és a szerződésnek megfelelően teljesített referenciával, amely esetében </w:t>
            </w:r>
            <w:r w:rsidRPr="00373382">
              <w:rPr>
                <w:rFonts w:ascii="Times New Roman" w:hAnsi="Times New Roman" w:cs="Times New Roman"/>
                <w:bCs/>
                <w:color w:val="C00000"/>
                <w:sz w:val="24"/>
                <w:szCs w:val="24"/>
              </w:rPr>
              <w:t>a</w:t>
            </w:r>
            <w:r w:rsidR="005D68B7" w:rsidRPr="00373382">
              <w:rPr>
                <w:rFonts w:ascii="Times New Roman" w:hAnsi="Times New Roman" w:cs="Times New Roman"/>
                <w:bCs/>
                <w:color w:val="C00000"/>
                <w:sz w:val="24"/>
                <w:szCs w:val="24"/>
              </w:rPr>
              <w:t xml:space="preserve"> három év alatt</w:t>
            </w:r>
            <w:r w:rsidRPr="00373382">
              <w:rPr>
                <w:rFonts w:ascii="Times New Roman" w:hAnsi="Times New Roman" w:cs="Times New Roman"/>
                <w:bCs/>
                <w:color w:val="C00000"/>
                <w:sz w:val="24"/>
                <w:szCs w:val="24"/>
              </w:rPr>
              <w:t xml:space="preserve"> teljesített mennyiség mértéke elérte vagy meghaladta a 700 t vagy a nettó </w:t>
            </w:r>
            <w:r w:rsidR="005D68B7" w:rsidRPr="00373382">
              <w:rPr>
                <w:rFonts w:ascii="Times New Roman" w:hAnsi="Times New Roman" w:cs="Times New Roman"/>
                <w:bCs/>
                <w:color w:val="C00000"/>
                <w:sz w:val="24"/>
                <w:szCs w:val="24"/>
              </w:rPr>
              <w:t>15</w:t>
            </w:r>
            <w:r w:rsidRPr="00373382">
              <w:rPr>
                <w:rFonts w:ascii="Times New Roman" w:hAnsi="Times New Roman" w:cs="Times New Roman"/>
                <w:bCs/>
                <w:color w:val="C00000"/>
                <w:sz w:val="24"/>
                <w:szCs w:val="24"/>
              </w:rPr>
              <w:t xml:space="preserve"> millió Forint összeget </w:t>
            </w:r>
            <w:r w:rsidRPr="00C7379B">
              <w:rPr>
                <w:rFonts w:ascii="Times New Roman" w:hAnsi="Times New Roman" w:cs="Times New Roman"/>
                <w:bCs/>
                <w:sz w:val="24"/>
                <w:szCs w:val="24"/>
              </w:rPr>
              <w:t>és tartalmazott elkülönített gyűjtést is.</w:t>
            </w:r>
          </w:p>
          <w:p w:rsidR="002403BE" w:rsidRPr="00413D5E" w:rsidRDefault="002403BE" w:rsidP="004B1B14">
            <w:pPr>
              <w:jc w:val="both"/>
              <w:rPr>
                <w:rFonts w:ascii="Times New Roman" w:hAnsi="Times New Roman" w:cs="Times New Roman"/>
                <w:bCs/>
                <w:sz w:val="24"/>
                <w:szCs w:val="24"/>
              </w:rPr>
            </w:pPr>
            <w:r w:rsidRPr="00413D5E">
              <w:rPr>
                <w:rFonts w:ascii="Times New Roman" w:hAnsi="Times New Roman" w:cs="Times New Roman"/>
                <w:bCs/>
                <w:sz w:val="24"/>
                <w:szCs w:val="24"/>
              </w:rPr>
              <w:t>M/2. a</w:t>
            </w:r>
            <w:r>
              <w:rPr>
                <w:rFonts w:ascii="Times New Roman" w:hAnsi="Times New Roman" w:cs="Times New Roman"/>
                <w:bCs/>
                <w:sz w:val="24"/>
                <w:szCs w:val="24"/>
              </w:rPr>
              <w:t xml:space="preserve"> 321/2015 (X.30.) Korm. rendelet 21. § (1) bekezdés b</w:t>
            </w:r>
            <w:r w:rsidRPr="00413D5E">
              <w:rPr>
                <w:rFonts w:ascii="Times New Roman" w:hAnsi="Times New Roman" w:cs="Times New Roman"/>
                <w:bCs/>
                <w:sz w:val="24"/>
                <w:szCs w:val="24"/>
              </w:rPr>
              <w:t>) pontja alapján azoknak a szakembereknek (szervezeteknek) –különösen a minőség - ellenőrzésért felelősöknek- a megnevezésével, végzettségük és/vagy képzettségük, szakmai tapasztalatuk ismertetésével, akiket be kíván vonni a teljesítésbe.</w:t>
            </w:r>
          </w:p>
          <w:p w:rsidR="002403BE" w:rsidRPr="00413D5E" w:rsidRDefault="002403BE" w:rsidP="004B1B14">
            <w:pPr>
              <w:jc w:val="both"/>
              <w:rPr>
                <w:rFonts w:ascii="Times New Roman" w:hAnsi="Times New Roman" w:cs="Times New Roman"/>
                <w:bCs/>
                <w:sz w:val="24"/>
                <w:szCs w:val="24"/>
              </w:rPr>
            </w:pPr>
            <w:r w:rsidRPr="00413D5E">
              <w:rPr>
                <w:rFonts w:ascii="Times New Roman" w:hAnsi="Times New Roman" w:cs="Times New Roman"/>
                <w:bCs/>
                <w:sz w:val="24"/>
                <w:szCs w:val="24"/>
              </w:rPr>
              <w:t xml:space="preserve">(becsatolandó a szakemberek saját kezű aláírással ellátott önéletrajza, megjelölve benne az adott személy szakmai tapasztalatait, gyakorlati idejét, végzettségét/képzettségét, – amennyiben a szakember szerepel a szakmavégzési jogosultságot igazoló kamarai nyilvántartásban - a névjegyzéki/kamarai számot, vagy azon elektronikus elérési utat ahol az </w:t>
            </w:r>
            <w:r w:rsidRPr="00413D5E">
              <w:rPr>
                <w:rFonts w:ascii="Times New Roman" w:hAnsi="Times New Roman" w:cs="Times New Roman"/>
                <w:bCs/>
                <w:sz w:val="24"/>
                <w:szCs w:val="24"/>
              </w:rPr>
              <w:lastRenderedPageBreak/>
              <w:t>adott jogosultság ellenőrizhető; az iskolai végzettséget igazoló bizonyítványok másolata)</w:t>
            </w:r>
          </w:p>
          <w:p w:rsidR="002403BE" w:rsidRPr="00C7379B"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Alkalmatlan az ajánlattevő, ha nem rendelkezik legalább </w:t>
            </w:r>
            <w:r w:rsidRPr="00413D5E">
              <w:rPr>
                <w:rFonts w:ascii="Times New Roman" w:hAnsi="Times New Roman" w:cs="Times New Roman"/>
                <w:bCs/>
                <w:sz w:val="24"/>
                <w:szCs w:val="24"/>
              </w:rPr>
              <w:t xml:space="preserve">1 fő </w:t>
            </w:r>
            <w:r>
              <w:rPr>
                <w:rFonts w:ascii="Times New Roman" w:hAnsi="Times New Roman" w:cs="Times New Roman"/>
                <w:bCs/>
                <w:sz w:val="24"/>
                <w:szCs w:val="24"/>
              </w:rPr>
              <w:t xml:space="preserve">felsőfokú végzettségű okleveles környezetmérnök végzettségű, </w:t>
            </w:r>
            <w:r w:rsidRPr="00F9110B">
              <w:rPr>
                <w:rFonts w:ascii="Times New Roman" w:hAnsi="Times New Roman" w:cs="Times New Roman"/>
                <w:bCs/>
                <w:sz w:val="24"/>
                <w:szCs w:val="24"/>
              </w:rPr>
              <w:t>Mérnöki Kamara Tagjegyzékében szerepel</w:t>
            </w:r>
            <w:r>
              <w:rPr>
                <w:rFonts w:ascii="Times New Roman" w:hAnsi="Times New Roman" w:cs="Times New Roman"/>
                <w:bCs/>
                <w:sz w:val="24"/>
                <w:szCs w:val="24"/>
              </w:rPr>
              <w:t>ő szakemberrel.</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lastRenderedPageBreak/>
              <w:t>IV.1.2) Fenntartott szerződésekre vonatkozó információk </w:t>
            </w:r>
            <w:r w:rsidRPr="0088014B">
              <w:rPr>
                <w:rFonts w:ascii="Times New Roman" w:hAnsi="Times New Roman" w:cs="Times New Roman"/>
                <w:sz w:val="24"/>
                <w:szCs w:val="24"/>
                <w:vertAlign w:val="superscript"/>
              </w:rPr>
              <w:t>2</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o </w:t>
            </w:r>
            <w:proofErr w:type="gramStart"/>
            <w:r w:rsidRPr="0088014B">
              <w:rPr>
                <w:rFonts w:ascii="Times New Roman" w:hAnsi="Times New Roman" w:cs="Times New Roman"/>
                <w:sz w:val="24"/>
                <w:szCs w:val="24"/>
              </w:rPr>
              <w:t>A</w:t>
            </w:r>
            <w:proofErr w:type="gramEnd"/>
            <w:r w:rsidRPr="0088014B">
              <w:rPr>
                <w:rFonts w:ascii="Times New Roman" w:hAnsi="Times New Roman" w:cs="Times New Roman"/>
                <w:sz w:val="24"/>
                <w:szCs w:val="24"/>
              </w:rPr>
              <w:t xml:space="preserve"> szerződés a Kbt. 114. § (11) bekezdése szerint fenntartott</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Default="002403BE" w:rsidP="004B1B14">
            <w:pPr>
              <w:rPr>
                <w:rFonts w:ascii="Times New Roman" w:hAnsi="Times New Roman" w:cs="Times New Roman"/>
                <w:b/>
                <w:bCs/>
                <w:sz w:val="24"/>
                <w:szCs w:val="24"/>
              </w:rPr>
            </w:pPr>
            <w:r w:rsidRPr="0088014B">
              <w:rPr>
                <w:rFonts w:ascii="Times New Roman" w:hAnsi="Times New Roman" w:cs="Times New Roman"/>
                <w:b/>
                <w:bCs/>
                <w:sz w:val="24"/>
                <w:szCs w:val="24"/>
              </w:rPr>
              <w:t xml:space="preserve">IV.1.3)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Kbt. 75. § (2) bekezdés </w:t>
            </w:r>
            <w:r w:rsidRPr="0088014B">
              <w:rPr>
                <w:rFonts w:ascii="Times New Roman" w:hAnsi="Times New Roman" w:cs="Times New Roman"/>
                <w:b/>
                <w:bCs/>
                <w:i/>
                <w:iCs/>
                <w:sz w:val="24"/>
                <w:szCs w:val="24"/>
              </w:rPr>
              <w:t>e)</w:t>
            </w:r>
            <w:r w:rsidRPr="0088014B">
              <w:rPr>
                <w:rFonts w:ascii="Times New Roman" w:hAnsi="Times New Roman" w:cs="Times New Roman"/>
                <w:b/>
                <w:bCs/>
                <w:sz w:val="24"/>
                <w:szCs w:val="24"/>
              </w:rPr>
              <w:t> pontjának alkalmazására vonatkozó információk:</w:t>
            </w:r>
          </w:p>
          <w:p w:rsidR="002403BE" w:rsidRPr="00F93763" w:rsidRDefault="002403BE" w:rsidP="004B1B14">
            <w:pPr>
              <w:rPr>
                <w:rFonts w:ascii="Times New Roman" w:hAnsi="Times New Roman" w:cs="Times New Roman"/>
                <w:sz w:val="24"/>
                <w:szCs w:val="24"/>
              </w:rPr>
            </w:pPr>
            <w:r w:rsidRPr="00F93763">
              <w:rPr>
                <w:rFonts w:ascii="Times New Roman" w:hAnsi="Times New Roman" w:cs="Times New Roman"/>
                <w:bCs/>
                <w:sz w:val="24"/>
                <w:szCs w:val="24"/>
              </w:rPr>
              <w:t>Ajánlatkérő nem alkalmazza a Kbt. 75. § (2) bekezdés e) pontját</w:t>
            </w:r>
          </w:p>
        </w:tc>
      </w:tr>
    </w:tbl>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V. szakasz: Eljárás</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V.1) Adminisztratív információk</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V.1.1) Az eljárás iránti érdeklődés jelzésének határideje</w:t>
            </w:r>
          </w:p>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sz w:val="24"/>
                <w:szCs w:val="24"/>
              </w:rPr>
              <w:t>Dátum: </w:t>
            </w:r>
            <w:r>
              <w:rPr>
                <w:rFonts w:ascii="Times New Roman" w:hAnsi="Times New Roman" w:cs="Times New Roman"/>
                <w:i/>
                <w:iCs/>
                <w:sz w:val="24"/>
                <w:szCs w:val="24"/>
              </w:rPr>
              <w:t>(2017/07/10</w:t>
            </w:r>
            <w:r w:rsidRPr="0088014B">
              <w:rPr>
                <w:rFonts w:ascii="Times New Roman" w:hAnsi="Times New Roman" w:cs="Times New Roman"/>
                <w:i/>
                <w:iCs/>
                <w:sz w:val="24"/>
                <w:szCs w:val="24"/>
              </w:rPr>
              <w:t>)</w:t>
            </w:r>
            <w:r w:rsidRPr="0088014B">
              <w:rPr>
                <w:rFonts w:ascii="Times New Roman" w:hAnsi="Times New Roman" w:cs="Times New Roman"/>
                <w:sz w:val="24"/>
                <w:szCs w:val="24"/>
              </w:rPr>
              <w:t> Helyi idő: </w:t>
            </w:r>
            <w:r>
              <w:rPr>
                <w:rFonts w:ascii="Times New Roman" w:hAnsi="Times New Roman" w:cs="Times New Roman"/>
                <w:i/>
                <w:iCs/>
                <w:sz w:val="24"/>
                <w:szCs w:val="24"/>
              </w:rPr>
              <w:t>(10:00</w:t>
            </w:r>
            <w:r w:rsidRPr="0088014B">
              <w:rPr>
                <w:rFonts w:ascii="Times New Roman" w:hAnsi="Times New Roman" w:cs="Times New Roman"/>
                <w:i/>
                <w:iCs/>
                <w:sz w:val="24"/>
                <w:szCs w:val="24"/>
              </w:rPr>
              <w:t>)</w:t>
            </w:r>
          </w:p>
        </w:tc>
      </w:tr>
    </w:tbl>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VI. szakasz: Kiegészítő információk</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t>VI.1) További információk:</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Pr="0088014B" w:rsidRDefault="002403BE" w:rsidP="004B1B14">
            <w:pPr>
              <w:rPr>
                <w:rFonts w:ascii="Times New Roman" w:hAnsi="Times New Roman" w:cs="Times New Roman"/>
                <w:sz w:val="24"/>
                <w:szCs w:val="24"/>
              </w:rPr>
            </w:pPr>
            <w:r w:rsidRPr="0088014B">
              <w:rPr>
                <w:rFonts w:ascii="Times New Roman" w:hAnsi="Times New Roman" w:cs="Times New Roman"/>
                <w:b/>
                <w:bCs/>
                <w:sz w:val="24"/>
                <w:szCs w:val="24"/>
              </w:rPr>
              <w:t>VI.1.1) Ajánlatkérő felhívja a gazdasági szereplők figyelmét, hogy érdeklődésüket az eljárás iránt az I.2) pontban megadott címen a IV.2.1) pontban meghatározott időpontig jelezzék.</w:t>
            </w:r>
          </w:p>
        </w:tc>
      </w:tr>
      <w:tr w:rsidR="002403BE" w:rsidRPr="0088014B" w:rsidTr="004B1B1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403BE" w:rsidRDefault="002403BE" w:rsidP="004B1B14">
            <w:pPr>
              <w:rPr>
                <w:rFonts w:ascii="Times New Roman" w:hAnsi="Times New Roman" w:cs="Times New Roman"/>
                <w:b/>
                <w:bCs/>
                <w:sz w:val="24"/>
                <w:szCs w:val="24"/>
              </w:rPr>
            </w:pPr>
            <w:r w:rsidRPr="0088014B">
              <w:rPr>
                <w:rFonts w:ascii="Times New Roman" w:hAnsi="Times New Roman" w:cs="Times New Roman"/>
                <w:b/>
                <w:bCs/>
                <w:sz w:val="24"/>
                <w:szCs w:val="24"/>
              </w:rPr>
              <w:t>VI.1.2) További információk:</w:t>
            </w:r>
          </w:p>
          <w:p w:rsidR="002403BE"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1C488B">
              <w:rPr>
                <w:rFonts w:ascii="Times New Roman" w:hAnsi="Times New Roman" w:cs="Times New Roman"/>
                <w:bCs/>
                <w:sz w:val="24"/>
                <w:szCs w:val="24"/>
              </w:rPr>
              <w:t>Felhívjuk az érdeklődő gazdasági szereplők figyelmét, hogy az érdeklődés jelzés</w:t>
            </w:r>
            <w:r>
              <w:rPr>
                <w:rFonts w:ascii="Times New Roman" w:hAnsi="Times New Roman" w:cs="Times New Roman"/>
                <w:bCs/>
                <w:sz w:val="24"/>
                <w:szCs w:val="24"/>
              </w:rPr>
              <w:t xml:space="preserve">ére a Kbt. 41. § </w:t>
            </w:r>
            <w:proofErr w:type="spellStart"/>
            <w:r>
              <w:rPr>
                <w:rFonts w:ascii="Times New Roman" w:hAnsi="Times New Roman" w:cs="Times New Roman"/>
                <w:bCs/>
                <w:sz w:val="24"/>
                <w:szCs w:val="24"/>
              </w:rPr>
              <w:t>-</w:t>
            </w:r>
            <w:proofErr w:type="gramStart"/>
            <w:r>
              <w:rPr>
                <w:rFonts w:ascii="Times New Roman" w:hAnsi="Times New Roman" w:cs="Times New Roman"/>
                <w:bCs/>
                <w:sz w:val="24"/>
                <w:szCs w:val="24"/>
              </w:rPr>
              <w:t>a</w:t>
            </w:r>
            <w:proofErr w:type="spellEnd"/>
            <w:proofErr w:type="gramEnd"/>
            <w:r>
              <w:rPr>
                <w:rFonts w:ascii="Times New Roman" w:hAnsi="Times New Roman" w:cs="Times New Roman"/>
                <w:bCs/>
                <w:sz w:val="24"/>
                <w:szCs w:val="24"/>
              </w:rPr>
              <w:t xml:space="preserve"> irányadó</w:t>
            </w:r>
            <w:r w:rsidRPr="001C488B">
              <w:rPr>
                <w:rFonts w:ascii="Times New Roman" w:hAnsi="Times New Roman" w:cs="Times New Roman"/>
                <w:bCs/>
                <w:sz w:val="24"/>
                <w:szCs w:val="24"/>
              </w:rPr>
              <w:t xml:space="preserve"> azzal az eltéréssel alkalmazandó, hogy az elektronikus úton tett nyilatkozatot a gazdasági szereplőknek nem szükséges elektronikus aláírással ellátni.</w:t>
            </w:r>
          </w:p>
          <w:p w:rsidR="002403BE" w:rsidRPr="001C488B" w:rsidRDefault="002403BE" w:rsidP="004B1B14">
            <w:pPr>
              <w:jc w:val="both"/>
              <w:rPr>
                <w:rFonts w:ascii="Times New Roman" w:hAnsi="Times New Roman" w:cs="Times New Roman"/>
                <w:bCs/>
                <w:sz w:val="24"/>
                <w:szCs w:val="24"/>
              </w:rPr>
            </w:pPr>
            <w:r w:rsidRPr="001C488B">
              <w:rPr>
                <w:rFonts w:ascii="Times New Roman" w:hAnsi="Times New Roman" w:cs="Times New Roman"/>
                <w:bCs/>
                <w:sz w:val="24"/>
                <w:szCs w:val="24"/>
              </w:rPr>
              <w:t xml:space="preserve">Erre tekintettel az érdeklődő gazdasági szereplők elektronikus úton az érdeklődés jelzésére egyszerű e-mai üzenet </w:t>
            </w:r>
            <w:r>
              <w:rPr>
                <w:rFonts w:ascii="Times New Roman" w:hAnsi="Times New Roman" w:cs="Times New Roman"/>
                <w:bCs/>
                <w:sz w:val="24"/>
                <w:szCs w:val="24"/>
              </w:rPr>
              <w:t>és fax</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1C488B">
              <w:rPr>
                <w:rFonts w:ascii="Times New Roman" w:hAnsi="Times New Roman" w:cs="Times New Roman"/>
                <w:bCs/>
                <w:sz w:val="24"/>
                <w:szCs w:val="24"/>
              </w:rPr>
              <w:t xml:space="preserve">megfelelő!) Faxon vagy </w:t>
            </w:r>
            <w:proofErr w:type="gramStart"/>
            <w:r w:rsidRPr="001C488B">
              <w:rPr>
                <w:rFonts w:ascii="Times New Roman" w:hAnsi="Times New Roman" w:cs="Times New Roman"/>
                <w:bCs/>
                <w:sz w:val="24"/>
                <w:szCs w:val="24"/>
              </w:rPr>
              <w:t>postai</w:t>
            </w:r>
            <w:proofErr w:type="gramEnd"/>
            <w:r w:rsidRPr="001C488B">
              <w:rPr>
                <w:rFonts w:ascii="Times New Roman" w:hAnsi="Times New Roman" w:cs="Times New Roman"/>
                <w:bCs/>
                <w:sz w:val="24"/>
                <w:szCs w:val="24"/>
              </w:rPr>
              <w:t xml:space="preserve"> ill. közvetlen kézbesítés útján történő jelentkezés lehetséges.</w:t>
            </w:r>
          </w:p>
          <w:p w:rsidR="002403BE" w:rsidRDefault="002403BE" w:rsidP="004B1B14">
            <w:pPr>
              <w:jc w:val="both"/>
              <w:rPr>
                <w:rFonts w:ascii="Times New Roman" w:hAnsi="Times New Roman" w:cs="Times New Roman"/>
                <w:bCs/>
                <w:sz w:val="24"/>
                <w:szCs w:val="24"/>
              </w:rPr>
            </w:pPr>
            <w:proofErr w:type="gramStart"/>
            <w:r w:rsidRPr="001C488B">
              <w:rPr>
                <w:rFonts w:ascii="Times New Roman" w:hAnsi="Times New Roman" w:cs="Times New Roman"/>
                <w:bCs/>
                <w:sz w:val="24"/>
                <w:szCs w:val="24"/>
              </w:rPr>
              <w:t>Kérjük</w:t>
            </w:r>
            <w:proofErr w:type="gramEnd"/>
            <w:r w:rsidRPr="001C488B">
              <w:rPr>
                <w:rFonts w:ascii="Times New Roman" w:hAnsi="Times New Roman" w:cs="Times New Roman"/>
                <w:bCs/>
                <w:sz w:val="24"/>
                <w:szCs w:val="24"/>
              </w:rPr>
              <w:t xml:space="preserve"> érdeklődésüket az alábbi adatok feltüntetésével jelezzék: Érdeklődő neve, címe, Kapcsolattartó neve, telefon, telefax száma, e-mail címe.</w:t>
            </w:r>
          </w:p>
          <w:p w:rsidR="002403BE"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2. Szakmai tevékenység végzésére vonatkozó alkalmasság előírása:</w:t>
            </w:r>
          </w:p>
          <w:p w:rsidR="002403BE"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Az eljárásban nem lehet ajánlattevő, aki a szerződés szerinti szolgáltatás teljesítéséhez szükséges </w:t>
            </w:r>
            <w:proofErr w:type="gramStart"/>
            <w:r>
              <w:rPr>
                <w:rFonts w:ascii="Times New Roman" w:hAnsi="Times New Roman" w:cs="Times New Roman"/>
                <w:bCs/>
                <w:sz w:val="24"/>
                <w:szCs w:val="24"/>
              </w:rPr>
              <w:t>engedély(</w:t>
            </w:r>
            <w:proofErr w:type="spellStart"/>
            <w:proofErr w:type="gramEnd"/>
            <w:r>
              <w:rPr>
                <w:rFonts w:ascii="Times New Roman" w:hAnsi="Times New Roman" w:cs="Times New Roman"/>
                <w:bCs/>
                <w:sz w:val="24"/>
                <w:szCs w:val="24"/>
              </w:rPr>
              <w:t>ek</w:t>
            </w:r>
            <w:proofErr w:type="spellEnd"/>
            <w:r>
              <w:rPr>
                <w:rFonts w:ascii="Times New Roman" w:hAnsi="Times New Roman" w:cs="Times New Roman"/>
                <w:bCs/>
                <w:sz w:val="24"/>
                <w:szCs w:val="24"/>
              </w:rPr>
              <w:t xml:space="preserve">)kel nem rendelkezik. </w:t>
            </w:r>
          </w:p>
          <w:p w:rsidR="002403BE" w:rsidRPr="001C488B"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Szakmai tevékenység végzésére vonatkozó alkalmasság igazolása: Benyújtandó másolatban a tevékenység végzéséhez szükséges </w:t>
            </w:r>
            <w:proofErr w:type="gramStart"/>
            <w:r>
              <w:rPr>
                <w:rFonts w:ascii="Times New Roman" w:hAnsi="Times New Roman" w:cs="Times New Roman"/>
                <w:bCs/>
                <w:sz w:val="24"/>
                <w:szCs w:val="24"/>
              </w:rPr>
              <w:t>engedély(</w:t>
            </w:r>
            <w:proofErr w:type="spellStart"/>
            <w:proofErr w:type="gramEnd"/>
            <w:r>
              <w:rPr>
                <w:rFonts w:ascii="Times New Roman" w:hAnsi="Times New Roman" w:cs="Times New Roman"/>
                <w:bCs/>
                <w:sz w:val="24"/>
                <w:szCs w:val="24"/>
              </w:rPr>
              <w:t>ek</w:t>
            </w:r>
            <w:proofErr w:type="spellEnd"/>
            <w:r>
              <w:rPr>
                <w:rFonts w:ascii="Times New Roman" w:hAnsi="Times New Roman" w:cs="Times New Roman"/>
                <w:bCs/>
                <w:sz w:val="24"/>
                <w:szCs w:val="24"/>
              </w:rPr>
              <w:t>)</w:t>
            </w:r>
          </w:p>
          <w:p w:rsidR="002403BE" w:rsidRPr="00F9110B"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Pr="00F9110B">
              <w:rPr>
                <w:rFonts w:ascii="Times New Roman" w:hAnsi="Times New Roman" w:cs="Times New Roman"/>
                <w:bCs/>
                <w:sz w:val="24"/>
                <w:szCs w:val="24"/>
              </w:rPr>
              <w:t xml:space="preserve">Ajánlattevő </w:t>
            </w:r>
            <w:r>
              <w:rPr>
                <w:rFonts w:ascii="Times New Roman" w:hAnsi="Times New Roman" w:cs="Times New Roman"/>
                <w:bCs/>
                <w:sz w:val="24"/>
                <w:szCs w:val="24"/>
              </w:rPr>
              <w:t>köteles</w:t>
            </w:r>
            <w:r w:rsidRPr="00F9110B">
              <w:rPr>
                <w:rFonts w:ascii="Times New Roman" w:hAnsi="Times New Roman" w:cs="Times New Roman"/>
                <w:bCs/>
                <w:sz w:val="24"/>
                <w:szCs w:val="24"/>
              </w:rPr>
              <w:t xml:space="preserve"> 8 db zárt, acélkonténer</w:t>
            </w:r>
            <w:r>
              <w:rPr>
                <w:rFonts w:ascii="Times New Roman" w:hAnsi="Times New Roman" w:cs="Times New Roman"/>
                <w:bCs/>
                <w:sz w:val="24"/>
                <w:szCs w:val="24"/>
              </w:rPr>
              <w:t>t Ajánlatkérő</w:t>
            </w:r>
            <w:r w:rsidRPr="00F9110B">
              <w:rPr>
                <w:rFonts w:ascii="Times New Roman" w:hAnsi="Times New Roman" w:cs="Times New Roman"/>
                <w:bCs/>
                <w:sz w:val="24"/>
                <w:szCs w:val="24"/>
              </w:rPr>
              <w:t xml:space="preserve"> rendelkezés</w:t>
            </w:r>
            <w:r>
              <w:rPr>
                <w:rFonts w:ascii="Times New Roman" w:hAnsi="Times New Roman" w:cs="Times New Roman"/>
                <w:bCs/>
                <w:sz w:val="24"/>
                <w:szCs w:val="24"/>
              </w:rPr>
              <w:t xml:space="preserve">ére bocsátani és rendelkeznie kell további </w:t>
            </w:r>
            <w:r w:rsidRPr="00F9110B">
              <w:rPr>
                <w:rFonts w:ascii="Times New Roman" w:hAnsi="Times New Roman" w:cs="Times New Roman"/>
                <w:bCs/>
                <w:sz w:val="24"/>
                <w:szCs w:val="24"/>
              </w:rPr>
              <w:t xml:space="preserve">8 db zárt vagy nyitott acél konténerrel </w:t>
            </w:r>
            <w:r>
              <w:rPr>
                <w:rFonts w:ascii="Times New Roman" w:hAnsi="Times New Roman" w:cs="Times New Roman"/>
                <w:bCs/>
                <w:sz w:val="24"/>
                <w:szCs w:val="24"/>
              </w:rPr>
              <w:t>a rendkívüli szállítások esetére.</w:t>
            </w:r>
          </w:p>
          <w:p w:rsidR="002403BE" w:rsidRPr="00F9110B"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F9110B">
              <w:rPr>
                <w:rFonts w:ascii="Times New Roman" w:hAnsi="Times New Roman" w:cs="Times New Roman"/>
                <w:bCs/>
                <w:sz w:val="24"/>
                <w:szCs w:val="24"/>
              </w:rPr>
              <w:t xml:space="preserve">Ajánlattevő minden konténer ürítéséről </w:t>
            </w:r>
            <w:r>
              <w:rPr>
                <w:rFonts w:ascii="Times New Roman" w:hAnsi="Times New Roman" w:cs="Times New Roman"/>
                <w:bCs/>
                <w:sz w:val="24"/>
                <w:szCs w:val="24"/>
              </w:rPr>
              <w:t>mérlegelési jegyet ad Ajánlatkérő</w:t>
            </w:r>
            <w:r w:rsidRPr="00F9110B">
              <w:rPr>
                <w:rFonts w:ascii="Times New Roman" w:hAnsi="Times New Roman" w:cs="Times New Roman"/>
                <w:bCs/>
                <w:sz w:val="24"/>
                <w:szCs w:val="24"/>
              </w:rPr>
              <w:t xml:space="preserve"> részére, amely alapját képezi a hulladéktömegek időbeli változása lekövetésének, a hosszú távú, biztonságos és fenntartható hulladékgazdálkodásnak</w:t>
            </w:r>
            <w:r>
              <w:rPr>
                <w:rFonts w:ascii="Times New Roman" w:hAnsi="Times New Roman" w:cs="Times New Roman"/>
                <w:bCs/>
                <w:sz w:val="24"/>
                <w:szCs w:val="24"/>
              </w:rPr>
              <w:t>.</w:t>
            </w:r>
          </w:p>
          <w:p w:rsidR="002403BE" w:rsidRPr="00F9110B"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9110B">
              <w:rPr>
                <w:rFonts w:ascii="Times New Roman" w:hAnsi="Times New Roman" w:cs="Times New Roman"/>
                <w:bCs/>
                <w:sz w:val="24"/>
                <w:szCs w:val="24"/>
              </w:rPr>
              <w:t>Ajánl</w:t>
            </w:r>
            <w:r>
              <w:rPr>
                <w:rFonts w:ascii="Times New Roman" w:hAnsi="Times New Roman" w:cs="Times New Roman"/>
                <w:bCs/>
                <w:sz w:val="24"/>
                <w:szCs w:val="24"/>
              </w:rPr>
              <w:t>attevő vállalja, hogy Ajánlatkérő</w:t>
            </w:r>
            <w:r w:rsidRPr="00F9110B">
              <w:rPr>
                <w:rFonts w:ascii="Times New Roman" w:hAnsi="Times New Roman" w:cs="Times New Roman"/>
                <w:bCs/>
                <w:sz w:val="24"/>
                <w:szCs w:val="24"/>
              </w:rPr>
              <w:t xml:space="preserve"> részére az ismert peremterületek folyamatos </w:t>
            </w:r>
            <w:proofErr w:type="spellStart"/>
            <w:r w:rsidRPr="00F9110B">
              <w:rPr>
                <w:rFonts w:ascii="Times New Roman" w:hAnsi="Times New Roman" w:cs="Times New Roman"/>
                <w:bCs/>
                <w:sz w:val="24"/>
                <w:szCs w:val="24"/>
              </w:rPr>
              <w:t>monitoringját</w:t>
            </w:r>
            <w:proofErr w:type="spellEnd"/>
            <w:r w:rsidRPr="00F9110B">
              <w:rPr>
                <w:rFonts w:ascii="Times New Roman" w:hAnsi="Times New Roman" w:cs="Times New Roman"/>
                <w:bCs/>
                <w:sz w:val="24"/>
                <w:szCs w:val="24"/>
              </w:rPr>
              <w:t>, a szoros szakmai együttműködést.</w:t>
            </w:r>
          </w:p>
          <w:p w:rsidR="002403BE"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F9110B">
              <w:rPr>
                <w:rFonts w:ascii="Times New Roman" w:hAnsi="Times New Roman" w:cs="Times New Roman"/>
                <w:bCs/>
                <w:sz w:val="24"/>
                <w:szCs w:val="24"/>
              </w:rPr>
              <w:t>Ajánlattevő évente hulladékgazdálko</w:t>
            </w:r>
            <w:r>
              <w:rPr>
                <w:rFonts w:ascii="Times New Roman" w:hAnsi="Times New Roman" w:cs="Times New Roman"/>
                <w:bCs/>
                <w:sz w:val="24"/>
                <w:szCs w:val="24"/>
              </w:rPr>
              <w:t>dási jelentést készít Ajánlatkérő</w:t>
            </w:r>
            <w:r w:rsidRPr="00F9110B">
              <w:rPr>
                <w:rFonts w:ascii="Times New Roman" w:hAnsi="Times New Roman" w:cs="Times New Roman"/>
                <w:bCs/>
                <w:sz w:val="24"/>
                <w:szCs w:val="24"/>
              </w:rPr>
              <w:t xml:space="preserve"> részére, amely alkalmas eszköze lehet egy jövőbeli hulladékgazdálkodási program tervezésének és annak folyamatos fejlesztésének</w:t>
            </w:r>
            <w:r>
              <w:rPr>
                <w:rFonts w:ascii="Times New Roman" w:hAnsi="Times New Roman" w:cs="Times New Roman"/>
                <w:bCs/>
                <w:sz w:val="24"/>
                <w:szCs w:val="24"/>
              </w:rPr>
              <w:t>.</w:t>
            </w:r>
          </w:p>
          <w:p w:rsidR="002403BE" w:rsidRPr="00084BD8" w:rsidRDefault="002403BE" w:rsidP="004B1B14">
            <w:pPr>
              <w:jc w:val="both"/>
              <w:rPr>
                <w:rFonts w:ascii="Times New Roman" w:hAnsi="Times New Roman" w:cs="Times New Roman"/>
                <w:b/>
                <w:bCs/>
                <w:sz w:val="24"/>
                <w:szCs w:val="24"/>
              </w:rPr>
            </w:pPr>
            <w:r>
              <w:rPr>
                <w:rFonts w:ascii="Times New Roman" w:hAnsi="Times New Roman" w:cs="Times New Roman"/>
                <w:bCs/>
                <w:sz w:val="24"/>
                <w:szCs w:val="24"/>
              </w:rPr>
              <w:t xml:space="preserve">7. </w:t>
            </w:r>
            <w:r w:rsidRPr="00084BD8">
              <w:rPr>
                <w:rFonts w:ascii="Times New Roman" w:hAnsi="Times New Roman" w:cs="Times New Roman"/>
                <w:bCs/>
                <w:sz w:val="24"/>
                <w:szCs w:val="24"/>
              </w:rPr>
              <w:t>Valamennyi részszempontnál a legkedvezőbb ajánlat kapja a maximális 10 pontszámot, a többi ajánlattevő pontszáma ehhez viszonyítva arányosan kerül megállapításra. A pontozás két tizedes jegy pontossággal történik.</w:t>
            </w:r>
          </w:p>
          <w:p w:rsidR="002403BE" w:rsidRPr="00084BD8" w:rsidRDefault="002403BE" w:rsidP="004B1B14">
            <w:pPr>
              <w:jc w:val="both"/>
              <w:rPr>
                <w:rFonts w:ascii="Times New Roman" w:hAnsi="Times New Roman" w:cs="Times New Roman"/>
                <w:bCs/>
                <w:sz w:val="24"/>
                <w:szCs w:val="24"/>
              </w:rPr>
            </w:pPr>
            <w:r w:rsidRPr="00084BD8">
              <w:rPr>
                <w:rFonts w:ascii="Times New Roman" w:hAnsi="Times New Roman" w:cs="Times New Roman"/>
                <w:bCs/>
                <w:sz w:val="24"/>
                <w:szCs w:val="24"/>
              </w:rPr>
              <w:t>(az 1.</w:t>
            </w:r>
            <w:r>
              <w:rPr>
                <w:rFonts w:ascii="Times New Roman" w:hAnsi="Times New Roman" w:cs="Times New Roman"/>
                <w:bCs/>
                <w:sz w:val="24"/>
                <w:szCs w:val="24"/>
              </w:rPr>
              <w:t xml:space="preserve"> és 2.</w:t>
            </w:r>
            <w:r w:rsidRPr="00084BD8">
              <w:rPr>
                <w:rFonts w:ascii="Times New Roman" w:hAnsi="Times New Roman" w:cs="Times New Roman"/>
                <w:bCs/>
                <w:sz w:val="24"/>
                <w:szCs w:val="24"/>
              </w:rPr>
              <w:t xml:space="preserve"> részszempont </w:t>
            </w:r>
            <w:r>
              <w:rPr>
                <w:rFonts w:ascii="Times New Roman" w:hAnsi="Times New Roman" w:cs="Times New Roman"/>
                <w:bCs/>
                <w:sz w:val="24"/>
                <w:szCs w:val="24"/>
              </w:rPr>
              <w:t>esetén egyenes</w:t>
            </w:r>
            <w:r w:rsidRPr="00084BD8">
              <w:rPr>
                <w:rFonts w:ascii="Times New Roman" w:hAnsi="Times New Roman" w:cs="Times New Roman"/>
                <w:bCs/>
                <w:sz w:val="24"/>
                <w:szCs w:val="24"/>
              </w:rPr>
              <w:t xml:space="preserve"> arányosítás</w:t>
            </w:r>
            <w:r>
              <w:rPr>
                <w:rFonts w:ascii="Times New Roman" w:hAnsi="Times New Roman" w:cs="Times New Roman"/>
                <w:bCs/>
                <w:sz w:val="24"/>
                <w:szCs w:val="24"/>
              </w:rPr>
              <w:t>, a 3</w:t>
            </w:r>
            <w:r w:rsidRPr="00084BD8">
              <w:rPr>
                <w:rFonts w:ascii="Times New Roman" w:hAnsi="Times New Roman" w:cs="Times New Roman"/>
                <w:bCs/>
                <w:sz w:val="24"/>
                <w:szCs w:val="24"/>
              </w:rPr>
              <w:t xml:space="preserve">. részszempont esetén igen/nem válasz lehetőséggel érintett </w:t>
            </w:r>
            <w:proofErr w:type="spellStart"/>
            <w:r w:rsidRPr="00084BD8">
              <w:rPr>
                <w:rFonts w:ascii="Times New Roman" w:hAnsi="Times New Roman" w:cs="Times New Roman"/>
                <w:bCs/>
                <w:sz w:val="24"/>
                <w:szCs w:val="24"/>
              </w:rPr>
              <w:t>alszempont</w:t>
            </w:r>
            <w:proofErr w:type="spellEnd"/>
            <w:r w:rsidRPr="00084BD8">
              <w:rPr>
                <w:rFonts w:ascii="Times New Roman" w:hAnsi="Times New Roman" w:cs="Times New Roman"/>
                <w:bCs/>
                <w:sz w:val="24"/>
                <w:szCs w:val="24"/>
              </w:rPr>
              <w:t xml:space="preserve"> tekintetében az igen </w:t>
            </w:r>
            <w:proofErr w:type="spellStart"/>
            <w:r w:rsidRPr="00084BD8">
              <w:rPr>
                <w:rFonts w:ascii="Times New Roman" w:hAnsi="Times New Roman" w:cs="Times New Roman"/>
                <w:bCs/>
                <w:sz w:val="24"/>
                <w:szCs w:val="24"/>
              </w:rPr>
              <w:t>-t</w:t>
            </w:r>
            <w:proofErr w:type="spellEnd"/>
            <w:r w:rsidRPr="00084BD8">
              <w:rPr>
                <w:rFonts w:ascii="Times New Roman" w:hAnsi="Times New Roman" w:cs="Times New Roman"/>
                <w:bCs/>
                <w:sz w:val="24"/>
                <w:szCs w:val="24"/>
              </w:rPr>
              <w:t xml:space="preserve"> megjelölő ajánlattevő megkapja a maximális 10, míg a nem választ adó 1 pontot kap. </w:t>
            </w:r>
          </w:p>
          <w:p w:rsidR="002403BE"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Az ajánlati ár tekintetében fordított arányosítás)</w:t>
            </w:r>
          </w:p>
          <w:p w:rsidR="002403BE" w:rsidRPr="00072180" w:rsidRDefault="002403BE" w:rsidP="004B1B14">
            <w:pPr>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D34BCF">
              <w:rPr>
                <w:rFonts w:ascii="Times New Roman" w:hAnsi="Times New Roman" w:cs="Times New Roman"/>
                <w:bCs/>
                <w:sz w:val="24"/>
                <w:szCs w:val="24"/>
              </w:rPr>
              <w:t>Az ellenérték teljesítése teljesítés igazolás alapján kiállított számla alapján történik a Kbt. 135. § (1)-(3), (6), (10) bekezdéseiben, a 322/2015. (X. 30.) Korm. rendelet 30-31. §</w:t>
            </w:r>
            <w:proofErr w:type="spellStart"/>
            <w:r w:rsidRPr="00D34BCF">
              <w:rPr>
                <w:rFonts w:ascii="Times New Roman" w:hAnsi="Times New Roman" w:cs="Times New Roman"/>
                <w:bCs/>
                <w:sz w:val="24"/>
                <w:szCs w:val="24"/>
              </w:rPr>
              <w:t>-ában</w:t>
            </w:r>
            <w:proofErr w:type="spellEnd"/>
            <w:r w:rsidRPr="00D34BCF">
              <w:rPr>
                <w:rFonts w:ascii="Times New Roman" w:hAnsi="Times New Roman" w:cs="Times New Roman"/>
                <w:bCs/>
                <w:sz w:val="24"/>
                <w:szCs w:val="24"/>
              </w:rPr>
              <w:t xml:space="preserve"> és a 2013. évi V. törvény 6:130. § (1)-(2) bekezdéseiben foglaltaknak megfelelően, figyelemmel az adózás rendjéről szóló törvény (2003. évi. XCII. törvény) Art 36/</w:t>
            </w:r>
            <w:proofErr w:type="gramStart"/>
            <w:r w:rsidRPr="00D34BCF">
              <w:rPr>
                <w:rFonts w:ascii="Times New Roman" w:hAnsi="Times New Roman" w:cs="Times New Roman"/>
                <w:bCs/>
                <w:sz w:val="24"/>
                <w:szCs w:val="24"/>
              </w:rPr>
              <w:t>A</w:t>
            </w:r>
            <w:proofErr w:type="gramEnd"/>
            <w:r w:rsidRPr="00D34BCF">
              <w:rPr>
                <w:rFonts w:ascii="Times New Roman" w:hAnsi="Times New Roman" w:cs="Times New Roman"/>
                <w:bCs/>
                <w:sz w:val="24"/>
                <w:szCs w:val="24"/>
              </w:rPr>
              <w:t>. § vonatkozó rendelkezéseire. A szerződésszerű és a jogszabályoknak megfelelő számla és mellékletei 30 napos fizetési határidővel, átutalással kerülnek kiegyenlítésre. A szerződés, az elszámolás és a kifizetés pénzneme forint (HUF).</w:t>
            </w:r>
            <w:r>
              <w:rPr>
                <w:rFonts w:ascii="Times New Roman" w:hAnsi="Times New Roman" w:cs="Times New Roman"/>
                <w:bCs/>
                <w:sz w:val="24"/>
                <w:szCs w:val="24"/>
              </w:rPr>
              <w:t xml:space="preserve"> </w:t>
            </w:r>
            <w:r w:rsidRPr="00D34BCF">
              <w:rPr>
                <w:rFonts w:ascii="Times New Roman" w:hAnsi="Times New Roman" w:cs="Times New Roman"/>
                <w:bCs/>
                <w:sz w:val="24"/>
                <w:szCs w:val="24"/>
              </w:rPr>
              <w:t>A fizetési feltételek részletes szabályait a közbeszerzési dokumentumok részét képező szerződéstervezet tartalmazza.</w:t>
            </w:r>
          </w:p>
        </w:tc>
      </w:tr>
    </w:tbl>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b/>
          <w:bCs/>
          <w:sz w:val="24"/>
          <w:szCs w:val="24"/>
        </w:rPr>
        <w:lastRenderedPageBreak/>
        <w:t>VI.2) Az összefoglaló tájékoztatás megküldésének dátuma: </w:t>
      </w:r>
      <w:r>
        <w:rPr>
          <w:rFonts w:ascii="Times New Roman" w:hAnsi="Times New Roman" w:cs="Times New Roman"/>
          <w:i/>
          <w:iCs/>
          <w:sz w:val="24"/>
          <w:szCs w:val="24"/>
        </w:rPr>
        <w:t>(2017/05/25</w:t>
      </w:r>
      <w:r w:rsidRPr="0088014B">
        <w:rPr>
          <w:rFonts w:ascii="Times New Roman" w:hAnsi="Times New Roman" w:cs="Times New Roman"/>
          <w:i/>
          <w:iCs/>
          <w:sz w:val="24"/>
          <w:szCs w:val="24"/>
        </w:rPr>
        <w:t>/)</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sz w:val="24"/>
          <w:szCs w:val="24"/>
        </w:rPr>
        <w:t>__________________________________________________________________________________________________________________</w:t>
      </w:r>
      <w:r>
        <w:rPr>
          <w:rFonts w:ascii="Times New Roman" w:hAnsi="Times New Roman" w:cs="Times New Roman"/>
          <w:sz w:val="24"/>
          <w:szCs w:val="24"/>
        </w:rPr>
        <w:t>____________________________________</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sz w:val="24"/>
          <w:szCs w:val="24"/>
          <w:vertAlign w:val="superscript"/>
        </w:rPr>
        <w:t>1    </w:t>
      </w:r>
      <w:r w:rsidRPr="0088014B">
        <w:rPr>
          <w:rFonts w:ascii="Times New Roman" w:hAnsi="Times New Roman" w:cs="Times New Roman"/>
          <w:i/>
          <w:iCs/>
          <w:sz w:val="24"/>
          <w:szCs w:val="24"/>
        </w:rPr>
        <w:t>szükség szerinti számban ismételje meg</w:t>
      </w:r>
    </w:p>
    <w:p w:rsidR="002403BE" w:rsidRPr="0088014B" w:rsidRDefault="002403BE" w:rsidP="002403BE">
      <w:pPr>
        <w:rPr>
          <w:rFonts w:ascii="Times New Roman" w:hAnsi="Times New Roman" w:cs="Times New Roman"/>
          <w:sz w:val="24"/>
          <w:szCs w:val="24"/>
        </w:rPr>
      </w:pPr>
      <w:r w:rsidRPr="0088014B">
        <w:rPr>
          <w:rFonts w:ascii="Times New Roman" w:hAnsi="Times New Roman" w:cs="Times New Roman"/>
          <w:sz w:val="24"/>
          <w:szCs w:val="24"/>
          <w:vertAlign w:val="superscript"/>
        </w:rPr>
        <w:t>3    </w:t>
      </w:r>
      <w:r w:rsidRPr="0088014B">
        <w:rPr>
          <w:rFonts w:ascii="Times New Roman" w:hAnsi="Times New Roman" w:cs="Times New Roman"/>
          <w:i/>
          <w:iCs/>
          <w:sz w:val="24"/>
          <w:szCs w:val="24"/>
        </w:rPr>
        <w:t>súlyszám helyett fontosság is megadható</w:t>
      </w:r>
    </w:p>
    <w:p w:rsidR="002403BE" w:rsidRPr="002E52CB" w:rsidRDefault="002403BE" w:rsidP="002403BE">
      <w:pPr>
        <w:rPr>
          <w:rFonts w:ascii="Times New Roman" w:hAnsi="Times New Roman" w:cs="Times New Roman"/>
          <w:sz w:val="24"/>
          <w:szCs w:val="24"/>
        </w:rPr>
      </w:pPr>
      <w:r w:rsidRPr="0088014B">
        <w:rPr>
          <w:rFonts w:ascii="Times New Roman" w:hAnsi="Times New Roman" w:cs="Times New Roman"/>
          <w:sz w:val="24"/>
          <w:szCs w:val="24"/>
          <w:vertAlign w:val="superscript"/>
        </w:rPr>
        <w:t>4    </w:t>
      </w:r>
      <w:r w:rsidRPr="0088014B">
        <w:rPr>
          <w:rFonts w:ascii="Times New Roman" w:hAnsi="Times New Roman" w:cs="Times New Roman"/>
          <w:i/>
          <w:iCs/>
          <w:sz w:val="24"/>
          <w:szCs w:val="24"/>
        </w:rPr>
        <w:t>súlyszám helyett fontosság is megadható; ha az ár az egyetlen értékelési szempont, súlyszám nem szükséges</w:t>
      </w:r>
    </w:p>
    <w:p w:rsidR="002403BE" w:rsidRDefault="002403BE" w:rsidP="002403BE">
      <w:pPr>
        <w:rPr>
          <w:rFonts w:ascii="Times New Roman" w:hAnsi="Times New Roman" w:cs="Times New Roman"/>
          <w:b/>
          <w:bCs/>
          <w:color w:val="000000"/>
          <w:sz w:val="20"/>
          <w:szCs w:val="20"/>
        </w:rPr>
      </w:pPr>
    </w:p>
    <w:p w:rsidR="002403BE" w:rsidRDefault="002403BE" w:rsidP="002403BE">
      <w:pPr>
        <w:rPr>
          <w:rFonts w:ascii="Times New Roman" w:hAnsi="Times New Roman" w:cs="Times New Roman"/>
          <w:b/>
          <w:bCs/>
          <w:color w:val="000000"/>
          <w:sz w:val="20"/>
          <w:szCs w:val="20"/>
        </w:rPr>
      </w:pPr>
    </w:p>
    <w:p w:rsidR="002403BE" w:rsidRPr="002B6152" w:rsidRDefault="007700E9" w:rsidP="002403BE">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123</w:t>
      </w:r>
      <w:r w:rsidR="002403BE" w:rsidRPr="002B6152">
        <w:rPr>
          <w:rFonts w:ascii="Times New Roman" w:hAnsi="Times New Roman" w:cs="Times New Roman"/>
          <w:b/>
          <w:bCs/>
          <w:color w:val="000000"/>
          <w:sz w:val="20"/>
          <w:szCs w:val="20"/>
        </w:rPr>
        <w:t>/201</w:t>
      </w:r>
      <w:r w:rsidR="002403BE">
        <w:rPr>
          <w:rFonts w:ascii="Times New Roman" w:hAnsi="Times New Roman" w:cs="Times New Roman"/>
          <w:b/>
          <w:bCs/>
          <w:color w:val="000000"/>
          <w:sz w:val="20"/>
          <w:szCs w:val="20"/>
        </w:rPr>
        <w:t>7</w:t>
      </w:r>
      <w:r w:rsidR="002403BE" w:rsidRPr="002B6152">
        <w:rPr>
          <w:rFonts w:ascii="Times New Roman" w:hAnsi="Times New Roman" w:cs="Times New Roman"/>
          <w:b/>
          <w:bCs/>
          <w:color w:val="000000"/>
          <w:sz w:val="20"/>
          <w:szCs w:val="20"/>
        </w:rPr>
        <w:t>. (</w:t>
      </w:r>
      <w:r w:rsidR="007A0B55">
        <w:rPr>
          <w:rFonts w:ascii="Times New Roman" w:hAnsi="Times New Roman" w:cs="Times New Roman"/>
          <w:b/>
          <w:bCs/>
          <w:color w:val="000000"/>
          <w:sz w:val="20"/>
          <w:szCs w:val="20"/>
        </w:rPr>
        <w:t>V.25.</w:t>
      </w:r>
      <w:r w:rsidR="002403BE" w:rsidRPr="002B6152">
        <w:rPr>
          <w:rFonts w:ascii="Times New Roman" w:hAnsi="Times New Roman" w:cs="Times New Roman"/>
          <w:b/>
          <w:bCs/>
          <w:color w:val="000000"/>
          <w:sz w:val="20"/>
          <w:szCs w:val="20"/>
        </w:rPr>
        <w:t xml:space="preserve">) Kt. számú határozat </w:t>
      </w:r>
      <w:r w:rsidR="002403BE">
        <w:rPr>
          <w:rFonts w:ascii="Times New Roman" w:hAnsi="Times New Roman" w:cs="Times New Roman"/>
          <w:b/>
          <w:bCs/>
          <w:color w:val="000000"/>
          <w:sz w:val="20"/>
          <w:szCs w:val="20"/>
        </w:rPr>
        <w:t>2</w:t>
      </w:r>
      <w:r w:rsidR="002403BE" w:rsidRPr="002B6152">
        <w:rPr>
          <w:rFonts w:ascii="Times New Roman" w:hAnsi="Times New Roman" w:cs="Times New Roman"/>
          <w:b/>
          <w:bCs/>
          <w:color w:val="000000"/>
          <w:sz w:val="20"/>
          <w:szCs w:val="20"/>
        </w:rPr>
        <w:t>. melléklete</w:t>
      </w:r>
    </w:p>
    <w:p w:rsidR="002403BE" w:rsidRPr="002B6152" w:rsidRDefault="002403BE" w:rsidP="002403B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SZÁLLÍTÁSI </w:t>
      </w:r>
      <w:r w:rsidRPr="002B6152">
        <w:rPr>
          <w:rFonts w:ascii="Times New Roman" w:hAnsi="Times New Roman" w:cs="Times New Roman"/>
          <w:b/>
          <w:bCs/>
          <w:color w:val="000000"/>
          <w:sz w:val="24"/>
          <w:szCs w:val="24"/>
        </w:rPr>
        <w:t>SZERZŐDÉS</w:t>
      </w:r>
    </w:p>
    <w:p w:rsidR="002403BE" w:rsidRPr="002B6152" w:rsidRDefault="002403BE" w:rsidP="002403BE">
      <w:pPr>
        <w:jc w:val="both"/>
        <w:rPr>
          <w:rFonts w:ascii="Times New Roman" w:hAnsi="Times New Roman" w:cs="Times New Roman"/>
          <w:color w:val="000000"/>
          <w:sz w:val="24"/>
          <w:szCs w:val="24"/>
        </w:rPr>
      </w:pPr>
      <w:proofErr w:type="gramStart"/>
      <w:r w:rsidRPr="002B6152">
        <w:rPr>
          <w:rFonts w:ascii="Times New Roman" w:hAnsi="Times New Roman" w:cs="Times New Roman"/>
          <w:color w:val="000000"/>
          <w:sz w:val="24"/>
          <w:szCs w:val="24"/>
        </w:rPr>
        <w:t>amely</w:t>
      </w:r>
      <w:proofErr w:type="gramEnd"/>
      <w:r w:rsidRPr="002B6152">
        <w:rPr>
          <w:rFonts w:ascii="Times New Roman" w:hAnsi="Times New Roman" w:cs="Times New Roman"/>
          <w:color w:val="000000"/>
          <w:sz w:val="24"/>
          <w:szCs w:val="24"/>
        </w:rPr>
        <w:t xml:space="preserve"> létrejött egyrészről </w:t>
      </w:r>
      <w:r w:rsidRPr="002B6152">
        <w:rPr>
          <w:rFonts w:ascii="Times New Roman" w:hAnsi="Times New Roman" w:cs="Times New Roman"/>
          <w:b/>
          <w:bCs/>
          <w:color w:val="000000"/>
          <w:sz w:val="24"/>
          <w:szCs w:val="24"/>
        </w:rPr>
        <w:t>Tiszavasvári Város Önkormányzata (székhely: 4440 Tiszavasvári, Városháza tér 4. képviseli: Dr. Fülöp Erik Sándor polgármester), mint megrendelő (</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Megrendelő),</w:t>
      </w:r>
    </w:p>
    <w:p w:rsidR="002403BE" w:rsidRPr="002B6152" w:rsidRDefault="002403BE" w:rsidP="002403BE">
      <w:pPr>
        <w:pStyle w:val="Nincstrkz"/>
        <w:spacing w:line="276" w:lineRule="auto"/>
        <w:jc w:val="both"/>
        <w:rPr>
          <w:rFonts w:ascii="Times New Roman" w:hAnsi="Times New Roman" w:cs="Times New Roman"/>
          <w:b/>
          <w:bCs/>
          <w:color w:val="000000"/>
          <w:sz w:val="24"/>
          <w:szCs w:val="24"/>
        </w:rPr>
      </w:pPr>
      <w:proofErr w:type="gramStart"/>
      <w:r w:rsidRPr="002B6152">
        <w:rPr>
          <w:rFonts w:ascii="Times New Roman" w:hAnsi="Times New Roman" w:cs="Times New Roman"/>
          <w:color w:val="000000"/>
          <w:sz w:val="24"/>
          <w:szCs w:val="24"/>
        </w:rPr>
        <w:t>másrészről</w:t>
      </w:r>
      <w:proofErr w:type="gramEnd"/>
      <w:r w:rsidRPr="002B61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B6152">
        <w:rPr>
          <w:b/>
          <w:bCs/>
          <w:color w:val="000000"/>
        </w:rPr>
        <w:t>(</w:t>
      </w:r>
      <w:r w:rsidRPr="002B6152">
        <w:rPr>
          <w:rFonts w:ascii="Times New Roman" w:hAnsi="Times New Roman" w:cs="Times New Roman"/>
          <w:b/>
          <w:bCs/>
          <w:color w:val="000000"/>
          <w:sz w:val="24"/>
          <w:szCs w:val="24"/>
        </w:rPr>
        <w:t>székhely:</w:t>
      </w:r>
      <w:r>
        <w:rPr>
          <w:rFonts w:ascii="Times New Roman" w:hAnsi="Times New Roman" w:cs="Times New Roman"/>
          <w:b/>
          <w:bCs/>
          <w:color w:val="000000"/>
          <w:sz w:val="24"/>
          <w:szCs w:val="24"/>
        </w:rPr>
        <w:t>…………………………………………….</w:t>
      </w:r>
      <w:r w:rsidRPr="002B6152">
        <w:rPr>
          <w:rFonts w:ascii="Times New Roman" w:hAnsi="Times New Roman" w:cs="Times New Roman"/>
          <w:b/>
          <w:bCs/>
          <w:color w:val="000000"/>
          <w:sz w:val="24"/>
          <w:szCs w:val="24"/>
        </w:rPr>
        <w:t xml:space="preserve">), mint Hulladékszállító </w:t>
      </w:r>
      <w:r w:rsidRPr="002B6152">
        <w:rPr>
          <w:color w:val="000000"/>
        </w:rPr>
        <w:t>(</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 xml:space="preserve">Hulladékszállító) továbbiakban Megrendelő és Hulladékszállító együtt: Felek </w:t>
      </w:r>
      <w:r w:rsidRPr="002B6152">
        <w:rPr>
          <w:rFonts w:ascii="Times New Roman" w:hAnsi="Times New Roman" w:cs="Times New Roman"/>
          <w:color w:val="000000"/>
          <w:sz w:val="24"/>
          <w:szCs w:val="24"/>
        </w:rPr>
        <w:t>között alulírott napon, időben és helyen, az alábbi feltételek szerint:</w:t>
      </w:r>
    </w:p>
    <w:p w:rsidR="002403BE" w:rsidRPr="002B6152" w:rsidRDefault="002403BE" w:rsidP="002403BE">
      <w:pPr>
        <w:pStyle w:val="Nincstrkz"/>
        <w:spacing w:line="276" w:lineRule="auto"/>
        <w:jc w:val="both"/>
        <w:rPr>
          <w:color w:val="000000"/>
        </w:rPr>
      </w:pPr>
    </w:p>
    <w:p w:rsidR="002403BE" w:rsidRPr="002B6152" w:rsidRDefault="002403BE" w:rsidP="002403BE">
      <w:pPr>
        <w:pStyle w:val="Listaszerbekezds"/>
        <w:numPr>
          <w:ilvl w:val="0"/>
          <w:numId w:val="1"/>
        </w:numPr>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Megrendelő megrendeli, Hulladékszállító elvállalja Hulladékszállító által Megrendelő részére használatba adott hulladéktároló edényből (továbbiakban: gyűjtőedény) a hulladékszállítás, </w:t>
      </w:r>
      <w:proofErr w:type="spellStart"/>
      <w:r w:rsidRPr="002B6152">
        <w:rPr>
          <w:rFonts w:ascii="Times New Roman" w:hAnsi="Times New Roman" w:cs="Times New Roman"/>
          <w:color w:val="000000"/>
          <w:sz w:val="24"/>
          <w:szCs w:val="24"/>
        </w:rPr>
        <w:t>-ártalmatlanítás</w:t>
      </w:r>
      <w:proofErr w:type="spellEnd"/>
      <w:r w:rsidRPr="002B6152">
        <w:rPr>
          <w:rFonts w:ascii="Times New Roman" w:hAnsi="Times New Roman" w:cs="Times New Roman"/>
          <w:color w:val="000000"/>
          <w:sz w:val="24"/>
          <w:szCs w:val="24"/>
        </w:rPr>
        <w:t xml:space="preserve">, és </w:t>
      </w:r>
      <w:proofErr w:type="spellStart"/>
      <w:r w:rsidRPr="002B6152">
        <w:rPr>
          <w:rFonts w:ascii="Times New Roman" w:hAnsi="Times New Roman" w:cs="Times New Roman"/>
          <w:color w:val="000000"/>
          <w:sz w:val="24"/>
          <w:szCs w:val="24"/>
        </w:rPr>
        <w:t>-kezelés</w:t>
      </w:r>
      <w:proofErr w:type="spellEnd"/>
      <w:r w:rsidRPr="002B61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elvégzését</w:t>
      </w:r>
      <w:r w:rsidRPr="002B6152">
        <w:rPr>
          <w:rFonts w:ascii="Times New Roman" w:hAnsi="Times New Roman" w:cs="Times New Roman"/>
          <w:color w:val="000000"/>
          <w:sz w:val="24"/>
          <w:szCs w:val="24"/>
        </w:rPr>
        <w:t xml:space="preserve"> az alábbiak szerint:</w:t>
      </w:r>
    </w:p>
    <w:p w:rsidR="002403BE" w:rsidRPr="002B6152" w:rsidRDefault="002403BE" w:rsidP="002403BE">
      <w:pPr>
        <w:pStyle w:val="Listaszerbekezds"/>
        <w:ind w:left="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1.1. A gyűjtőedény térfogata: 5000 liter</w:t>
      </w:r>
    </w:p>
    <w:p w:rsidR="002403BE" w:rsidRPr="002B6152" w:rsidRDefault="002403BE" w:rsidP="002403BE">
      <w:pPr>
        <w:pStyle w:val="Listaszerbekezds"/>
        <w:ind w:hanging="43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1.2. A gyűjtőedény mennyisége: 8 db</w:t>
      </w:r>
    </w:p>
    <w:p w:rsidR="002403BE" w:rsidRPr="002B6152" w:rsidRDefault="002403BE" w:rsidP="002403BE">
      <w:pPr>
        <w:pStyle w:val="Listaszerbekezds"/>
        <w:ind w:hanging="43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1.3. A gyűjtőedény bérleti díj</w:t>
      </w:r>
      <w:r>
        <w:rPr>
          <w:rFonts w:ascii="Times New Roman" w:hAnsi="Times New Roman" w:cs="Times New Roman"/>
          <w:color w:val="000000"/>
          <w:sz w:val="24"/>
          <w:szCs w:val="24"/>
        </w:rPr>
        <w:t>a/db</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w:t>
      </w:r>
      <w:r w:rsidRPr="002B6152">
        <w:rPr>
          <w:rFonts w:ascii="Times New Roman" w:hAnsi="Times New Roman" w:cs="Times New Roman"/>
          <w:color w:val="000000"/>
          <w:sz w:val="24"/>
          <w:szCs w:val="24"/>
        </w:rPr>
        <w:t xml:space="preserve"> Ft + ÁFA/ hónap</w:t>
      </w:r>
    </w:p>
    <w:p w:rsidR="002403BE" w:rsidRPr="002B6152" w:rsidRDefault="002403BE" w:rsidP="002403BE">
      <w:pPr>
        <w:pStyle w:val="Listaszerbekezds"/>
        <w:ind w:hanging="43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1.4. A gyűjtőedény telepítési helye: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3909"/>
        <w:gridCol w:w="2015"/>
      </w:tblGrid>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Helymeghatározás (Tiszavasvári)</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Konténerek száma</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1.</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Erdő u.</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2.</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Keskeny u.</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3.</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Kun Béla u.</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4.</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Bereznai</w:t>
            </w:r>
            <w:proofErr w:type="spellEnd"/>
            <w:r w:rsidRPr="002B6152">
              <w:rPr>
                <w:rFonts w:ascii="Times New Roman" w:hAnsi="Times New Roman" w:cs="Times New Roman"/>
                <w:color w:val="000000"/>
                <w:sz w:val="24"/>
                <w:szCs w:val="24"/>
              </w:rPr>
              <w:t xml:space="preserve"> u.</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5.</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Víz u.</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6.</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Józsefháza</w:t>
            </w:r>
            <w:proofErr w:type="spellEnd"/>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7.</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Széles utca</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2403BE" w:rsidRPr="002B6152" w:rsidTr="004B1B14">
        <w:trPr>
          <w:jc w:val="center"/>
        </w:trPr>
        <w:tc>
          <w:tcPr>
            <w:tcW w:w="397" w:type="dxa"/>
          </w:tcPr>
          <w:p w:rsidR="002403BE" w:rsidRPr="002B6152" w:rsidRDefault="002403BE" w:rsidP="004B1B14">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8.</w:t>
            </w:r>
          </w:p>
        </w:tc>
        <w:tc>
          <w:tcPr>
            <w:tcW w:w="3909"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Jázmin u. </w:t>
            </w:r>
          </w:p>
        </w:tc>
        <w:tc>
          <w:tcPr>
            <w:tcW w:w="2015" w:type="dxa"/>
          </w:tcPr>
          <w:p w:rsidR="002403BE" w:rsidRPr="002B6152" w:rsidRDefault="002403BE" w:rsidP="004B1B14">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bl>
    <w:p w:rsidR="002403BE" w:rsidRPr="002B6152" w:rsidRDefault="002403BE" w:rsidP="002403BE">
      <w:pPr>
        <w:pStyle w:val="Listaszerbekezds"/>
        <w:rPr>
          <w:rFonts w:ascii="Times New Roman" w:hAnsi="Times New Roman" w:cs="Times New Roman"/>
          <w:color w:val="000000"/>
          <w:sz w:val="24"/>
          <w:szCs w:val="24"/>
        </w:rPr>
      </w:pPr>
    </w:p>
    <w:p w:rsidR="002403BE" w:rsidRPr="002B6152" w:rsidRDefault="002403BE" w:rsidP="002403BE">
      <w:pPr>
        <w:pStyle w:val="Listaszerbekezds"/>
        <w:ind w:left="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1.5. A gyűjtőedény szállításának gyakorisága: hetente két alkalommal, kivéve az 1.6. pontban foglaltakat.</w:t>
      </w:r>
    </w:p>
    <w:p w:rsidR="002403BE" w:rsidRPr="002B6152" w:rsidRDefault="002403BE" w:rsidP="002403BE">
      <w:pPr>
        <w:pStyle w:val="Listaszerbekezds"/>
        <w:ind w:left="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1.6. Hulladékszállító vállalja, hogy amennyiben Megrendelő </w:t>
      </w:r>
      <w:r>
        <w:rPr>
          <w:rFonts w:ascii="Times New Roman" w:hAnsi="Times New Roman" w:cs="Times New Roman"/>
          <w:color w:val="000000"/>
          <w:sz w:val="24"/>
          <w:szCs w:val="24"/>
        </w:rPr>
        <w:t xml:space="preserve">vagy az általa megbízott személy </w:t>
      </w:r>
      <w:r w:rsidRPr="002B6152">
        <w:rPr>
          <w:rFonts w:ascii="Times New Roman" w:hAnsi="Times New Roman" w:cs="Times New Roman"/>
          <w:color w:val="000000"/>
          <w:sz w:val="24"/>
          <w:szCs w:val="24"/>
        </w:rPr>
        <w:t xml:space="preserve">részéről az 1.5. pontban meghatározott szállítási gyakoriságon kívül felmerül az 1.4. pontban meghatározott konténerek soron kívüli szállításának igénye, azt Hulladékszállító jelen szerződésben foglalt feltételek szerint lehetőség szerint – előzetes egyeztetés alapján- haladéktalanul elszállítja. </w:t>
      </w:r>
    </w:p>
    <w:p w:rsidR="002403BE" w:rsidRPr="00CF2A5B" w:rsidRDefault="002403BE" w:rsidP="002403BE">
      <w:pPr>
        <w:pStyle w:val="Listaszerbekezds"/>
        <w:numPr>
          <w:ilvl w:val="0"/>
          <w:numId w:val="1"/>
        </w:numPr>
        <w:ind w:left="284" w:hanging="284"/>
        <w:jc w:val="both"/>
        <w:rPr>
          <w:rFonts w:ascii="Times New Roman" w:hAnsi="Times New Roman" w:cs="Times New Roman"/>
          <w:sz w:val="24"/>
          <w:szCs w:val="24"/>
        </w:rPr>
      </w:pPr>
      <w:r w:rsidRPr="00CF2A5B">
        <w:rPr>
          <w:rFonts w:ascii="Times New Roman" w:hAnsi="Times New Roman" w:cs="Times New Roman"/>
          <w:sz w:val="24"/>
          <w:szCs w:val="24"/>
        </w:rPr>
        <w:t>Jelen szerződés 2O17. …</w:t>
      </w:r>
      <w:proofErr w:type="gramStart"/>
      <w:r w:rsidRPr="00CF2A5B">
        <w:rPr>
          <w:rFonts w:ascii="Times New Roman" w:hAnsi="Times New Roman" w:cs="Times New Roman"/>
          <w:sz w:val="24"/>
          <w:szCs w:val="24"/>
        </w:rPr>
        <w:t>………….…..</w:t>
      </w:r>
      <w:proofErr w:type="gramEnd"/>
      <w:r w:rsidRPr="00CF2A5B">
        <w:rPr>
          <w:rFonts w:ascii="Times New Roman" w:hAnsi="Times New Roman" w:cs="Times New Roman"/>
          <w:sz w:val="24"/>
          <w:szCs w:val="24"/>
        </w:rPr>
        <w:t xml:space="preserve"> napjától 5 év határozott időtartamra jön létre, azaz 20……………………………….. napjáig tart. </w:t>
      </w:r>
    </w:p>
    <w:p w:rsidR="002403BE" w:rsidRPr="00CF2A5B" w:rsidRDefault="002403BE" w:rsidP="002403BE">
      <w:pPr>
        <w:pStyle w:val="Listaszerbekezds"/>
        <w:numPr>
          <w:ilvl w:val="0"/>
          <w:numId w:val="1"/>
        </w:numPr>
        <w:ind w:left="284" w:hanging="284"/>
        <w:jc w:val="both"/>
        <w:rPr>
          <w:rFonts w:ascii="Times New Roman" w:hAnsi="Times New Roman" w:cs="Times New Roman"/>
          <w:sz w:val="24"/>
          <w:szCs w:val="24"/>
        </w:rPr>
      </w:pPr>
      <w:r w:rsidRPr="00CF2A5B">
        <w:rPr>
          <w:rFonts w:ascii="Times New Roman" w:hAnsi="Times New Roman" w:cs="Times New Roman"/>
          <w:sz w:val="24"/>
          <w:szCs w:val="24"/>
        </w:rPr>
        <w:lastRenderedPageBreak/>
        <w:t>Hulladékszállító vállalja, hogy Tiszavasvári város közigazgatási területén – a köztisztasági feladatok ellátásával összefüggésben, valamint az elhagyott, illetve ellenőrizetlen körülmények között elhelyezett - keletkező komm</w:t>
      </w:r>
      <w:r>
        <w:rPr>
          <w:rFonts w:ascii="Times New Roman" w:hAnsi="Times New Roman" w:cs="Times New Roman"/>
          <w:sz w:val="24"/>
          <w:szCs w:val="24"/>
        </w:rPr>
        <w:t xml:space="preserve">unális jellegű </w:t>
      </w:r>
      <w:proofErr w:type="gramStart"/>
      <w:r>
        <w:rPr>
          <w:rFonts w:ascii="Times New Roman" w:hAnsi="Times New Roman" w:cs="Times New Roman"/>
          <w:sz w:val="24"/>
          <w:szCs w:val="24"/>
        </w:rPr>
        <w:t>hulladékot …</w:t>
      </w:r>
      <w:proofErr w:type="gramEnd"/>
      <w:r>
        <w:rPr>
          <w:rFonts w:ascii="Times New Roman" w:hAnsi="Times New Roman" w:cs="Times New Roman"/>
          <w:sz w:val="24"/>
          <w:szCs w:val="24"/>
        </w:rPr>
        <w:t>………..</w:t>
      </w:r>
      <w:r w:rsidRPr="00CF2A5B">
        <w:rPr>
          <w:rFonts w:ascii="Times New Roman" w:hAnsi="Times New Roman" w:cs="Times New Roman"/>
          <w:sz w:val="24"/>
          <w:szCs w:val="24"/>
        </w:rPr>
        <w:t xml:space="preserve"> Ft + ÁFA/ </w:t>
      </w:r>
      <w:bookmarkStart w:id="1" w:name="_Hlk483456941"/>
      <w:r w:rsidRPr="00CF2A5B">
        <w:rPr>
          <w:rFonts w:ascii="Times New Roman" w:hAnsi="Times New Roman" w:cs="Times New Roman"/>
          <w:sz w:val="24"/>
          <w:szCs w:val="24"/>
        </w:rPr>
        <w:t>szállítás/kezelés/ártalmatlanítás díj</w:t>
      </w:r>
      <w:bookmarkEnd w:id="1"/>
      <w:r w:rsidRPr="00CF2A5B">
        <w:rPr>
          <w:rFonts w:ascii="Times New Roman" w:hAnsi="Times New Roman" w:cs="Times New Roman"/>
          <w:sz w:val="24"/>
          <w:szCs w:val="24"/>
        </w:rPr>
        <w:t xml:space="preserve">ért elszállítja, és gondoskodik a hulladéknak a mindenkori jogszabályoknak megfelelő kezeléséről és ártalmatlanításáról. </w:t>
      </w:r>
    </w:p>
    <w:p w:rsidR="002403BE" w:rsidRPr="0030555F" w:rsidRDefault="002403BE" w:rsidP="002403BE">
      <w:pPr>
        <w:pStyle w:val="Listaszerbekezds"/>
        <w:numPr>
          <w:ilvl w:val="0"/>
          <w:numId w:val="1"/>
        </w:numPr>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Hulladékszállító nyilatkozik arról, hogy a hulladékszállítási tevékenységet az Országos Környezetvédelmi és Természetvédelmi Főfelügyelőség engedélye alapján végzi. </w:t>
      </w:r>
      <w:r w:rsidRPr="0030555F">
        <w:rPr>
          <w:rFonts w:ascii="Times New Roman" w:hAnsi="Times New Roman" w:cs="Times New Roman"/>
          <w:color w:val="000000"/>
          <w:sz w:val="24"/>
          <w:szCs w:val="24"/>
        </w:rPr>
        <w:t>(Hulladékgazdálkodási engedély iktatószáma</w:t>
      </w:r>
      <w:proofErr w:type="gramStart"/>
      <w:r w:rsidRPr="0030555F">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sidRPr="0030555F">
        <w:rPr>
          <w:rFonts w:ascii="Times New Roman" w:hAnsi="Times New Roman" w:cs="Times New Roman"/>
          <w:color w:val="000000"/>
          <w:sz w:val="24"/>
          <w:szCs w:val="24"/>
        </w:rPr>
        <w:t>).</w:t>
      </w:r>
    </w:p>
    <w:p w:rsidR="002403BE" w:rsidRPr="002B6152" w:rsidRDefault="002403BE" w:rsidP="002403BE">
      <w:pPr>
        <w:pStyle w:val="Listaszerbekezds"/>
        <w:numPr>
          <w:ilvl w:val="0"/>
          <w:numId w:val="1"/>
        </w:numPr>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Megrendelő vállalja, hogy a gyűjtőedényekben kizárólag a mindenkori aktuális jogszabályoknak megfelelően szilárd és nem veszélyes hulladék kerül elhelyezésre, ennek megszegése esetén a hulladék elszállítását Hulladékszállító megtagadhatja, a további következmények Megrendelőt terhelik, melyek különösen az alábbiak lehetnek: </w:t>
      </w:r>
    </w:p>
    <w:p w:rsidR="002403BE" w:rsidRPr="00CF2A5B" w:rsidRDefault="002403BE" w:rsidP="002403BE">
      <w:pPr>
        <w:pStyle w:val="Listaszerbekezds"/>
        <w:ind w:left="284" w:hanging="284"/>
        <w:jc w:val="both"/>
        <w:rPr>
          <w:rFonts w:ascii="Times New Roman" w:hAnsi="Times New Roman" w:cs="Times New Roman"/>
          <w:sz w:val="24"/>
          <w:szCs w:val="24"/>
        </w:rPr>
      </w:pPr>
      <w:r w:rsidRPr="00CF2A5B">
        <w:rPr>
          <w:rFonts w:ascii="Times New Roman" w:hAnsi="Times New Roman" w:cs="Times New Roman"/>
          <w:sz w:val="24"/>
          <w:szCs w:val="24"/>
        </w:rPr>
        <w:t xml:space="preserve">5.1 Amennyiben a Hulladékszállító által jelen szerződés keretei között elszállított hulladékot a kezelést és ártalmatlanítást végző cég </w:t>
      </w:r>
      <w:r>
        <w:rPr>
          <w:rFonts w:ascii="Times New Roman" w:hAnsi="Times New Roman" w:cs="Times New Roman"/>
          <w:sz w:val="24"/>
          <w:szCs w:val="24"/>
        </w:rPr>
        <w:t xml:space="preserve">a Hulladékszállító által megállapítottól </w:t>
      </w:r>
      <w:r w:rsidRPr="00CF2A5B">
        <w:rPr>
          <w:rFonts w:ascii="Times New Roman" w:hAnsi="Times New Roman" w:cs="Times New Roman"/>
          <w:sz w:val="24"/>
          <w:szCs w:val="24"/>
        </w:rPr>
        <w:t xml:space="preserve">eltérő EWC kódszámú hulladéknak minősíti, ezt a körülményt Hulladékszállító haladéktalanul köteles jelenteni Megrendelő felé. </w:t>
      </w:r>
    </w:p>
    <w:p w:rsidR="002403BE" w:rsidRPr="002B6152" w:rsidRDefault="002403BE" w:rsidP="002403BE">
      <w:pPr>
        <w:pStyle w:val="Listaszerbekezds"/>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5.2 Amennyiben az 5.1 pontban megjelölt körülmény jelen szerződés 3. pontjában meghatározott díjhoz képest többletköltséget jelent, Megrendelő vállalja, hogy azt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2403BE" w:rsidRPr="002B6152" w:rsidRDefault="002403BE" w:rsidP="002403BE">
      <w:pPr>
        <w:pStyle w:val="Listaszerbekezds"/>
        <w:ind w:left="426" w:hanging="42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5.3. Amennyiben az 5.1. pontban foglaltak bekövetkezése miatt a Megrendelő használatában lévő konténerek tisztítása, fertőtlenítse szükséges, Megrendelő vállalja, hogy az ezzel kapcsolatosan felmerülő többletköltséget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2403BE" w:rsidRPr="002B6152" w:rsidRDefault="002403BE" w:rsidP="002403BE">
      <w:pPr>
        <w:pStyle w:val="Listaszerbekezds"/>
        <w:numPr>
          <w:ilvl w:val="0"/>
          <w:numId w:val="1"/>
        </w:numPr>
        <w:ind w:left="426" w:hanging="42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Felek kötelesek </w:t>
      </w:r>
      <w:r w:rsidRPr="002B6152">
        <w:rPr>
          <w:rFonts w:ascii="Times New Roman" w:hAnsi="Times New Roman" w:cs="Times New Roman"/>
          <w:color w:val="000000"/>
          <w:sz w:val="24"/>
          <w:szCs w:val="24"/>
          <w:lang w:eastAsia="hu-HU"/>
        </w:rPr>
        <w:t>a szerződést érintő bármilyen változást legkésőbb a megváltozott körülmény bekövetkezésétől számított 8 napon belül a másik félnek bejelenteni, kivéve a 6.1 pontban foglaltakat.</w:t>
      </w:r>
    </w:p>
    <w:p w:rsidR="002403BE" w:rsidRPr="002B6152" w:rsidRDefault="002403BE" w:rsidP="002403BE">
      <w:pPr>
        <w:pStyle w:val="Listaszerbekezds"/>
        <w:ind w:left="426" w:hanging="42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lang w:eastAsia="hu-HU"/>
        </w:rPr>
        <w:t>6.1. Hulladékszállító köteles haladéktalanul bejelenteni Megrendelő részére, ha a jelen szerződés tárgyát képező tevékenység ellátására jogosító dokumentumaiban – különösen a hulladékszállításra vonatkozó hatósági engedély adataiban – bá</w:t>
      </w:r>
      <w:r>
        <w:rPr>
          <w:rFonts w:ascii="Times New Roman" w:hAnsi="Times New Roman" w:cs="Times New Roman"/>
          <w:color w:val="000000"/>
          <w:sz w:val="24"/>
          <w:szCs w:val="24"/>
          <w:lang w:eastAsia="hu-HU"/>
        </w:rPr>
        <w:t>rminemű változás következik be, ideértve a tevékenység végzésére való jogosultságban bekövetkező változást is.</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Megrendelő vállalja, hogy a gyűjtőedény elhelyezését hozzáférhető helyen és módon biztosítja annak érdekében, hogy a gyűjtőedény elszállítása zavartalanul megtörténhessen.</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lastRenderedPageBreak/>
        <w:t>Megrendelő köteles gondoskodni a Hulladékszállító által Megrendelő részére használatba adott gyűjtőedény megőrzéséről, épségéről, rendeltetésszerű használatáról. Megrendelő vállalja, hogy a használatába adott gyűjtőedény nem rendeltetésszerű használatából eredő károsodás eredményeként bekövetkező anyagi kárt Hulladékszállító részére megtéríti, az alábbiak szerint:</w:t>
      </w:r>
    </w:p>
    <w:p w:rsidR="002403BE" w:rsidRPr="002B6152" w:rsidRDefault="002403BE" w:rsidP="002403BE">
      <w:pPr>
        <w:pStyle w:val="Listaszerbekezds"/>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9.1. Hulladékszállító a 9. pontban meghatározott kár bekövetkezésekor k</w:t>
      </w:r>
      <w:r>
        <w:rPr>
          <w:rFonts w:ascii="Times New Roman" w:hAnsi="Times New Roman" w:cs="Times New Roman"/>
          <w:color w:val="000000"/>
          <w:sz w:val="24"/>
          <w:szCs w:val="24"/>
        </w:rPr>
        <w:t xml:space="preserve">öteles a </w:t>
      </w:r>
      <w:r w:rsidRPr="002B6152">
        <w:rPr>
          <w:rFonts w:ascii="Times New Roman" w:hAnsi="Times New Roman" w:cs="Times New Roman"/>
          <w:color w:val="000000"/>
          <w:sz w:val="24"/>
          <w:szCs w:val="24"/>
        </w:rPr>
        <w:t xml:space="preserve">kár </w:t>
      </w:r>
      <w:r>
        <w:rPr>
          <w:rFonts w:ascii="Times New Roman" w:hAnsi="Times New Roman" w:cs="Times New Roman"/>
          <w:color w:val="000000"/>
          <w:sz w:val="24"/>
          <w:szCs w:val="24"/>
        </w:rPr>
        <w:t xml:space="preserve">következtében használhatatlanná vált hulladékgyűjtő edény pótlására </w:t>
      </w:r>
      <w:r w:rsidRPr="002B6152">
        <w:rPr>
          <w:rFonts w:ascii="Times New Roman" w:hAnsi="Times New Roman" w:cs="Times New Roman"/>
          <w:color w:val="000000"/>
          <w:sz w:val="24"/>
          <w:szCs w:val="24"/>
        </w:rPr>
        <w:t>vonatkozóan</w:t>
      </w:r>
      <w:r>
        <w:rPr>
          <w:rFonts w:ascii="Times New Roman" w:hAnsi="Times New Roman" w:cs="Times New Roman"/>
          <w:color w:val="000000"/>
          <w:sz w:val="24"/>
          <w:szCs w:val="24"/>
        </w:rPr>
        <w:t xml:space="preserve"> 3 árajánlatot bekérni</w:t>
      </w:r>
      <w:r w:rsidRPr="002B6152">
        <w:rPr>
          <w:rFonts w:ascii="Times New Roman" w:hAnsi="Times New Roman" w:cs="Times New Roman"/>
          <w:color w:val="000000"/>
          <w:sz w:val="24"/>
          <w:szCs w:val="24"/>
        </w:rPr>
        <w:t xml:space="preserve">, figyelembe véve azt a tényt, hogy a kár meghatározásánál kizárólag ugyanolyan paraméterekkel rendelkező gyűjtőedény vehető figyelembe, amelyet jelen szerződés keretében végzett tevékenység megkezdésekor Felek között létrejött átadás-átvételi jegyzőkönyv melléklete tartalmaz. </w:t>
      </w:r>
      <w:r>
        <w:rPr>
          <w:rFonts w:ascii="Times New Roman" w:hAnsi="Times New Roman" w:cs="Times New Roman"/>
          <w:color w:val="000000"/>
          <w:sz w:val="24"/>
          <w:szCs w:val="24"/>
        </w:rPr>
        <w:t xml:space="preserve">Felek előzetes egyeztetése alapján Hulladékszállító az összességében legkedvezőbb árajánlatban foglalt összeg számlázására jogosult Megrendelő felé. </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Megrendelő köteles jelen szerződés bármilyen okból történő megszűnése esetén 8 napon belül Hulladékszállító által Megrendelő részére – a tevékenység megkezdésekor külön átadás-átvételi jegyzőkönyv alapján - használatba adott gyűjtőedényeket rendeltetésszerű használatra alkalmas állapotban átadni.</w:t>
      </w:r>
    </w:p>
    <w:p w:rsidR="002403BE" w:rsidRPr="00791B60" w:rsidRDefault="002403BE" w:rsidP="002403BE">
      <w:pPr>
        <w:pStyle w:val="Listaszerbekezds"/>
        <w:numPr>
          <w:ilvl w:val="0"/>
          <w:numId w:val="1"/>
        </w:numPr>
        <w:ind w:left="426" w:hanging="284"/>
        <w:jc w:val="both"/>
        <w:rPr>
          <w:rFonts w:ascii="Times New Roman" w:hAnsi="Times New Roman" w:cs="Times New Roman"/>
          <w:sz w:val="24"/>
          <w:szCs w:val="24"/>
        </w:rPr>
      </w:pPr>
      <w:r w:rsidRPr="002B6152">
        <w:rPr>
          <w:rFonts w:ascii="Times New Roman" w:hAnsi="Times New Roman" w:cs="Times New Roman"/>
          <w:color w:val="000000"/>
          <w:sz w:val="24"/>
          <w:szCs w:val="24"/>
        </w:rPr>
        <w:t xml:space="preserve">Hulladékszállító kiköti, a Megrendelő tudomásul veszi, hogy a Hulladékszállító által Megrendelő részére használatba adott gyűjtőedények szállítását kizárólag </w:t>
      </w:r>
      <w:r w:rsidRPr="00791B60">
        <w:rPr>
          <w:rFonts w:ascii="Times New Roman" w:hAnsi="Times New Roman" w:cs="Times New Roman"/>
          <w:sz w:val="24"/>
          <w:szCs w:val="24"/>
        </w:rPr>
        <w:t>Hulladékszállító jogosult elvégezni.</w:t>
      </w:r>
    </w:p>
    <w:p w:rsidR="002403BE" w:rsidRPr="00791B60" w:rsidRDefault="002403BE" w:rsidP="00754F80">
      <w:pPr>
        <w:pStyle w:val="Listaszerbekezds"/>
        <w:numPr>
          <w:ilvl w:val="0"/>
          <w:numId w:val="1"/>
        </w:numPr>
        <w:ind w:left="426" w:hanging="284"/>
        <w:jc w:val="both"/>
        <w:rPr>
          <w:rFonts w:ascii="Times New Roman" w:hAnsi="Times New Roman" w:cs="Times New Roman"/>
          <w:sz w:val="24"/>
          <w:szCs w:val="24"/>
        </w:rPr>
      </w:pPr>
      <w:r w:rsidRPr="00791B60">
        <w:rPr>
          <w:rFonts w:ascii="Times New Roman" w:hAnsi="Times New Roman" w:cs="Times New Roman"/>
          <w:sz w:val="24"/>
          <w:szCs w:val="24"/>
        </w:rPr>
        <w:t>Az ellenérték teljesítése teljesítés igazolás alapján kiállított számla alapján történik a Kbt. 135. § (1), (6), (10) bekezdéseiben, és a 2013. évi V. törvény 6:130. § (1)-(2) bekezdéseiben foglaltaknak megfelelően, figyelemmel az adózás rendjéről szóló törvény (2003. évi. XCII. törvény) Art 36/</w:t>
      </w:r>
      <w:proofErr w:type="gramStart"/>
      <w:r w:rsidRPr="00791B60">
        <w:rPr>
          <w:rFonts w:ascii="Times New Roman" w:hAnsi="Times New Roman" w:cs="Times New Roman"/>
          <w:sz w:val="24"/>
          <w:szCs w:val="24"/>
        </w:rPr>
        <w:t>A</w:t>
      </w:r>
      <w:proofErr w:type="gramEnd"/>
      <w:r w:rsidRPr="00791B60">
        <w:rPr>
          <w:rFonts w:ascii="Times New Roman" w:hAnsi="Times New Roman" w:cs="Times New Roman"/>
          <w:sz w:val="24"/>
          <w:szCs w:val="24"/>
        </w:rPr>
        <w:t>. § vonatkozó rendelkezéseire. A szerződésszerű és a jogszabályoknak megfelelő számla és mellékletei 8 napos fizetési határidővel, átutalással kerülnek kiegyenlítésre. A szerződés, az elszámolás és a kifizetés pénzneme forint (HUF). A fizetési feltételek részletes szabályait a közbeszerzési dokumentumok részét képező szerződéstervezet tartalmazza.</w:t>
      </w:r>
    </w:p>
    <w:p w:rsidR="002403BE" w:rsidRPr="002E52CB" w:rsidRDefault="002403BE" w:rsidP="002403BE">
      <w:pPr>
        <w:jc w:val="both"/>
        <w:rPr>
          <w:rFonts w:ascii="Times New Roman" w:hAnsi="Times New Roman" w:cs="Times New Roman"/>
          <w:color w:val="000000"/>
          <w:sz w:val="24"/>
          <w:szCs w:val="24"/>
        </w:rPr>
      </w:pP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A jelen szerződés tárgyát képező hulladék szállításának Hulladékszállító által történt elvégzését igazoló dokumentum Megrendelő képviselője által aláírt (igazolt) szállítólevél, a hulladék kezelésének és ártalmatlanításának Hulladékszállító által történő gondoskodását igazoló dokumentum az erről kiállított számla. </w:t>
      </w:r>
    </w:p>
    <w:p w:rsidR="002403BE"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Megrendelő tudomásul veszi, hogy jelen szerződés 12. pontjában meghatározott számla kiegyenlítésének elmaradása esetén Hulladékszállító követelését jogi úton érvényesítheti, késedelmes fizetés esetén Megrendelő a </w:t>
      </w:r>
      <w:proofErr w:type="spellStart"/>
      <w:r w:rsidRPr="002B6152">
        <w:rPr>
          <w:rFonts w:ascii="Times New Roman" w:hAnsi="Times New Roman" w:cs="Times New Roman"/>
          <w:color w:val="000000"/>
          <w:sz w:val="24"/>
          <w:szCs w:val="24"/>
        </w:rPr>
        <w:t>Ptk</w:t>
      </w:r>
      <w:proofErr w:type="spellEnd"/>
      <w:r w:rsidRPr="002B6152">
        <w:rPr>
          <w:rFonts w:ascii="Times New Roman" w:hAnsi="Times New Roman" w:cs="Times New Roman"/>
          <w:color w:val="000000"/>
          <w:sz w:val="24"/>
          <w:szCs w:val="24"/>
        </w:rPr>
        <w:t xml:space="preserve"> szerinti késedelmi kamat fizetésére köteles. </w:t>
      </w:r>
    </w:p>
    <w:p w:rsidR="002403BE" w:rsidRPr="00F34624" w:rsidRDefault="002403BE" w:rsidP="00754F80">
      <w:pPr>
        <w:pStyle w:val="Listaszerbekezds"/>
        <w:numPr>
          <w:ilvl w:val="0"/>
          <w:numId w:val="1"/>
        </w:numPr>
        <w:ind w:left="426" w:hanging="284"/>
        <w:jc w:val="both"/>
        <w:rPr>
          <w:rFonts w:ascii="Times New Roman" w:hAnsi="Times New Roman" w:cs="Times New Roman"/>
          <w:sz w:val="24"/>
          <w:szCs w:val="24"/>
        </w:rPr>
      </w:pPr>
      <w:r w:rsidRPr="00F34624">
        <w:rPr>
          <w:rFonts w:ascii="Times New Roman" w:hAnsi="Times New Roman" w:cs="Times New Roman"/>
          <w:sz w:val="24"/>
          <w:szCs w:val="24"/>
        </w:rPr>
        <w:t xml:space="preserve">A Hulladékszállító nem fizethet, illetve számolhat el a szerződés teljesítésével összefüggésben olyan költségeket, amelyek a Kbt. 62. § (1) bekezdés k) pont </w:t>
      </w:r>
      <w:proofErr w:type="spellStart"/>
      <w:r w:rsidRPr="00F34624">
        <w:rPr>
          <w:rFonts w:ascii="Times New Roman" w:hAnsi="Times New Roman" w:cs="Times New Roman"/>
          <w:sz w:val="24"/>
          <w:szCs w:val="24"/>
        </w:rPr>
        <w:t>ka</w:t>
      </w:r>
      <w:proofErr w:type="spellEnd"/>
      <w:r w:rsidRPr="00F34624">
        <w:rPr>
          <w:rFonts w:ascii="Times New Roman" w:hAnsi="Times New Roman" w:cs="Times New Roman"/>
          <w:sz w:val="24"/>
          <w:szCs w:val="24"/>
        </w:rPr>
        <w:t>)–</w:t>
      </w:r>
      <w:proofErr w:type="spellStart"/>
      <w:r w:rsidRPr="00F34624">
        <w:rPr>
          <w:rFonts w:ascii="Times New Roman" w:hAnsi="Times New Roman" w:cs="Times New Roman"/>
          <w:sz w:val="24"/>
          <w:szCs w:val="24"/>
        </w:rPr>
        <w:t>kb</w:t>
      </w:r>
      <w:proofErr w:type="spellEnd"/>
      <w:r w:rsidRPr="00F34624">
        <w:rPr>
          <w:rFonts w:ascii="Times New Roman" w:hAnsi="Times New Roman" w:cs="Times New Roman"/>
          <w:sz w:val="24"/>
          <w:szCs w:val="24"/>
        </w:rPr>
        <w:t xml:space="preserve">) </w:t>
      </w:r>
      <w:r w:rsidRPr="00F34624">
        <w:rPr>
          <w:rFonts w:ascii="Times New Roman" w:hAnsi="Times New Roman" w:cs="Times New Roman"/>
          <w:sz w:val="24"/>
          <w:szCs w:val="24"/>
        </w:rPr>
        <w:lastRenderedPageBreak/>
        <w:t>alpontja szerinti feltételeknek nem megfelelő társaság tekintetében merülnek fel, és amelyek a Hulladékszállító adóköteles jövedelmének csökkentésére alkalmasak.</w:t>
      </w:r>
    </w:p>
    <w:p w:rsidR="002403BE" w:rsidRPr="00F34624" w:rsidRDefault="002403BE" w:rsidP="00754F80">
      <w:pPr>
        <w:pStyle w:val="Listaszerbekezds"/>
        <w:numPr>
          <w:ilvl w:val="0"/>
          <w:numId w:val="1"/>
        </w:numPr>
        <w:ind w:left="426" w:hanging="284"/>
        <w:jc w:val="both"/>
        <w:rPr>
          <w:rFonts w:ascii="Times New Roman" w:hAnsi="Times New Roman" w:cs="Times New Roman"/>
          <w:sz w:val="24"/>
          <w:szCs w:val="24"/>
        </w:rPr>
      </w:pPr>
      <w:r w:rsidRPr="00F34624">
        <w:rPr>
          <w:rFonts w:ascii="Times New Roman" w:hAnsi="Times New Roman" w:cs="Times New Roman"/>
          <w:sz w:val="24"/>
          <w:szCs w:val="24"/>
        </w:rPr>
        <w:t>A Hulladékszállító a szerződés teljesítésének teljes időtartama alatt tulajdonosi szerkezetét a Megrendelő számára megismerhetővé teszi és a Kbt. 143. § (3) bekezdése szerinti ügyletekről a Megrendelőt haladéktalanul értesíti.</w:t>
      </w:r>
    </w:p>
    <w:p w:rsidR="002403BE" w:rsidRPr="002B6152" w:rsidRDefault="002403BE" w:rsidP="00754F80">
      <w:pPr>
        <w:pStyle w:val="Listaszerbekezds"/>
        <w:numPr>
          <w:ilvl w:val="0"/>
          <w:numId w:val="1"/>
        </w:numPr>
        <w:ind w:left="426" w:hanging="284"/>
        <w:jc w:val="both"/>
        <w:rPr>
          <w:rFonts w:ascii="Times New Roman" w:hAnsi="Times New Roman" w:cs="Times New Roman"/>
          <w:color w:val="000000"/>
          <w:sz w:val="24"/>
          <w:szCs w:val="24"/>
        </w:rPr>
      </w:pPr>
      <w:r w:rsidRPr="00A566E0">
        <w:rPr>
          <w:rFonts w:ascii="Times New Roman" w:hAnsi="Times New Roman" w:cs="Times New Roman"/>
          <w:color w:val="000000"/>
          <w:sz w:val="24"/>
          <w:szCs w:val="24"/>
        </w:rPr>
        <w:t>(2)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Jelen szerződést bármelyik fél jogosult írásban, 60 napos felmondási idővel, indokolás nélkül felmondani. </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Jelen szerződést Felek abban az esetben jogosultak azonnali hatállyal, a másik félhez intézett írásba foglalt, indokolt nyilatkozattal felmondani, ha a másik fél a szerződésben foglalt valamely lényeges kötelezettségét írásbeli felszólítás ellenére, az abban foglalt határidőig sem teljesíti.  </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A jelen szerződésben nem szabályozott kérdésekben a Ptk., valamint a vonatkozó jogszabályok rendelkezései az irányadóak.</w:t>
      </w:r>
      <w:r w:rsidRPr="002B6152">
        <w:rPr>
          <w:color w:val="000000"/>
        </w:rPr>
        <w:t xml:space="preserve"> </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Tiszavasvári Város Önk</w:t>
      </w:r>
      <w:r w:rsidR="00D54FA3">
        <w:rPr>
          <w:rFonts w:ascii="Times New Roman" w:hAnsi="Times New Roman" w:cs="Times New Roman"/>
          <w:color w:val="000000"/>
          <w:sz w:val="24"/>
          <w:szCs w:val="24"/>
        </w:rPr>
        <w:t xml:space="preserve">ormányzat </w:t>
      </w:r>
      <w:proofErr w:type="gramStart"/>
      <w:r w:rsidR="00D54FA3">
        <w:rPr>
          <w:rFonts w:ascii="Times New Roman" w:hAnsi="Times New Roman" w:cs="Times New Roman"/>
          <w:color w:val="000000"/>
          <w:sz w:val="24"/>
          <w:szCs w:val="24"/>
        </w:rPr>
        <w:t>Képviselő-testülete …</w:t>
      </w:r>
      <w:proofErr w:type="gramEnd"/>
      <w:r w:rsidRPr="002B6152">
        <w:rPr>
          <w:rFonts w:ascii="Times New Roman" w:hAnsi="Times New Roman" w:cs="Times New Roman"/>
          <w:color w:val="000000"/>
          <w:sz w:val="24"/>
          <w:szCs w:val="24"/>
        </w:rPr>
        <w:t>/201</w:t>
      </w:r>
      <w:r w:rsidR="00943807">
        <w:rPr>
          <w:rFonts w:ascii="Times New Roman" w:hAnsi="Times New Roman" w:cs="Times New Roman"/>
          <w:color w:val="000000"/>
          <w:sz w:val="24"/>
          <w:szCs w:val="24"/>
        </w:rPr>
        <w:t>7</w:t>
      </w:r>
      <w:r w:rsidRPr="002B6152">
        <w:rPr>
          <w:rFonts w:ascii="Times New Roman" w:hAnsi="Times New Roman" w:cs="Times New Roman"/>
          <w:color w:val="000000"/>
          <w:sz w:val="24"/>
          <w:szCs w:val="24"/>
        </w:rPr>
        <w:t>. (</w:t>
      </w:r>
      <w:r w:rsidR="00943807">
        <w:rPr>
          <w:rFonts w:ascii="Times New Roman" w:hAnsi="Times New Roman" w:cs="Times New Roman"/>
          <w:color w:val="000000"/>
          <w:sz w:val="24"/>
          <w:szCs w:val="24"/>
        </w:rPr>
        <w:t>……</w:t>
      </w:r>
      <w:r w:rsidRPr="002B6152">
        <w:rPr>
          <w:rFonts w:ascii="Times New Roman" w:hAnsi="Times New Roman" w:cs="Times New Roman"/>
          <w:color w:val="000000"/>
          <w:sz w:val="24"/>
          <w:szCs w:val="24"/>
        </w:rPr>
        <w:t xml:space="preserve">.) Kt. számú határozatával felhatalmazta Dr. Fülöp Erik Sándor polgármestert jelen szerződés aláírására, valamint jelen szerződés 1.6. pontjában foglalt soron kívüli szállítás megrendelésére, valamint jelen szerződés 9. pontjában meghatározott kár felmerülésekor szükséges intézkedések megtételére, a 9. pontban foglaltak szerint. </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Felek megállapodnak abban, hogy a jelen szerződésből fakadóan közöttük felmerülő vitákat mindenekelőtt megkísérik békés úton rendezni. Ennek eredménytelensége esetén Felek kikötik a Nyíregyházi Törvényszék illetékességét. </w:t>
      </w:r>
    </w:p>
    <w:p w:rsidR="002403BE" w:rsidRPr="002B6152" w:rsidRDefault="002403BE" w:rsidP="002403BE">
      <w:pPr>
        <w:pStyle w:val="Listaszerbekezds"/>
        <w:numPr>
          <w:ilvl w:val="0"/>
          <w:numId w:val="1"/>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Jelen szerződés 5 eredeti példányban készült. Szerződő Felek a szerződést együttesen elolvasták, és a közös értelmezést követően, mint akaratukkal mindenben megegyezőt aláírták.</w:t>
      </w:r>
    </w:p>
    <w:p w:rsidR="002403BE" w:rsidRPr="002B6152" w:rsidRDefault="002403BE" w:rsidP="002403BE">
      <w:pPr>
        <w:pStyle w:val="Listaszerbekezds"/>
        <w:rPr>
          <w:rFonts w:ascii="Times New Roman" w:hAnsi="Times New Roman" w:cs="Times New Roman"/>
          <w:color w:val="000000"/>
          <w:sz w:val="24"/>
          <w:szCs w:val="24"/>
        </w:rPr>
      </w:pPr>
    </w:p>
    <w:p w:rsidR="002403BE" w:rsidRPr="002B6152" w:rsidRDefault="002403BE" w:rsidP="002403BE">
      <w:p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Tiszavasvári, 201</w:t>
      </w:r>
      <w:r>
        <w:rPr>
          <w:rFonts w:ascii="Times New Roman" w:hAnsi="Times New Roman" w:cs="Times New Roman"/>
          <w:color w:val="000000"/>
          <w:sz w:val="24"/>
          <w:szCs w:val="24"/>
        </w:rPr>
        <w:t>7</w:t>
      </w:r>
      <w:r w:rsidRPr="002B61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B6152">
        <w:rPr>
          <w:rFonts w:ascii="Times New Roman" w:hAnsi="Times New Roman" w:cs="Times New Roman"/>
          <w:color w:val="000000"/>
          <w:sz w:val="24"/>
          <w:szCs w:val="24"/>
        </w:rPr>
        <w:t xml:space="preserve"> </w:t>
      </w:r>
    </w:p>
    <w:p w:rsidR="002403BE" w:rsidRPr="002B6152" w:rsidRDefault="002403BE" w:rsidP="002403BE">
      <w:pPr>
        <w:jc w:val="both"/>
        <w:rPr>
          <w:rFonts w:ascii="Times New Roman" w:hAnsi="Times New Roman" w:cs="Times New Roman"/>
          <w:color w:val="000000"/>
          <w:sz w:val="24"/>
          <w:szCs w:val="24"/>
        </w:rPr>
      </w:pPr>
    </w:p>
    <w:p w:rsidR="002403BE" w:rsidRPr="002B6152" w:rsidRDefault="002403BE" w:rsidP="002403BE">
      <w:pPr>
        <w:spacing w:after="0" w:line="240" w:lineRule="auto"/>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                              ……………………………………..</w:t>
      </w:r>
    </w:p>
    <w:p w:rsidR="002403BE" w:rsidRPr="002B6152" w:rsidRDefault="002403BE" w:rsidP="002403BE">
      <w:pPr>
        <w:spacing w:after="0" w:line="240" w:lineRule="auto"/>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 xml:space="preserve">   Tiszavasvári Város </w:t>
      </w:r>
      <w:proofErr w:type="gramStart"/>
      <w:r w:rsidRPr="002B6152">
        <w:rPr>
          <w:rFonts w:ascii="Times New Roman" w:hAnsi="Times New Roman" w:cs="Times New Roman"/>
          <w:b/>
          <w:bCs/>
          <w:color w:val="000000"/>
          <w:sz w:val="24"/>
          <w:szCs w:val="24"/>
        </w:rPr>
        <w:t xml:space="preserve">Önkormányzata                                          </w:t>
      </w:r>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w:t>
      </w:r>
    </w:p>
    <w:p w:rsidR="002403BE" w:rsidRPr="002B6152" w:rsidRDefault="002403BE" w:rsidP="002403BE">
      <w:pPr>
        <w:spacing w:after="0" w:line="240" w:lineRule="auto"/>
        <w:jc w:val="both"/>
        <w:rPr>
          <w:rFonts w:ascii="Times New Roman" w:hAnsi="Times New Roman" w:cs="Times New Roman"/>
          <w:b/>
          <w:bCs/>
          <w:color w:val="000000"/>
          <w:sz w:val="24"/>
          <w:szCs w:val="24"/>
        </w:rPr>
      </w:pPr>
      <w:proofErr w:type="gramStart"/>
      <w:r w:rsidRPr="002B6152">
        <w:rPr>
          <w:rFonts w:ascii="Times New Roman" w:hAnsi="Times New Roman" w:cs="Times New Roman"/>
          <w:b/>
          <w:bCs/>
          <w:color w:val="000000"/>
          <w:sz w:val="24"/>
          <w:szCs w:val="24"/>
        </w:rPr>
        <w:t>képviseli</w:t>
      </w:r>
      <w:proofErr w:type="gramEnd"/>
      <w:r w:rsidRPr="002B6152">
        <w:rPr>
          <w:rFonts w:ascii="Times New Roman" w:hAnsi="Times New Roman" w:cs="Times New Roman"/>
          <w:b/>
          <w:bCs/>
          <w:color w:val="000000"/>
          <w:sz w:val="24"/>
          <w:szCs w:val="24"/>
        </w:rPr>
        <w:t xml:space="preserve"> Dr. Fülöp Erik Sándor polgármester</w:t>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w:t>
      </w:r>
    </w:p>
    <w:p w:rsidR="002403BE" w:rsidRPr="002B6152" w:rsidRDefault="002403BE" w:rsidP="002403BE">
      <w:pPr>
        <w:spacing w:after="0" w:line="240" w:lineRule="auto"/>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 xml:space="preserve"> </w:t>
      </w:r>
      <w:r w:rsidRPr="002B6152">
        <w:rPr>
          <w:rFonts w:ascii="Times New Roman" w:hAnsi="Times New Roman" w:cs="Times New Roman"/>
          <w:b/>
          <w:bCs/>
          <w:color w:val="000000"/>
          <w:sz w:val="24"/>
          <w:szCs w:val="24"/>
        </w:rPr>
        <w:tab/>
        <w:t xml:space="preserve">      </w:t>
      </w:r>
      <w:proofErr w:type="gramStart"/>
      <w:r w:rsidRPr="002B6152">
        <w:rPr>
          <w:rFonts w:ascii="Times New Roman" w:hAnsi="Times New Roman" w:cs="Times New Roman"/>
          <w:b/>
          <w:bCs/>
          <w:color w:val="000000"/>
          <w:sz w:val="24"/>
          <w:szCs w:val="24"/>
        </w:rPr>
        <w:t>Megrendelő</w:t>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t xml:space="preserve">     Hulladékszállító</w:t>
      </w:r>
      <w:proofErr w:type="gramEnd"/>
    </w:p>
    <w:p w:rsidR="002403BE" w:rsidRPr="002B6152" w:rsidRDefault="002403BE" w:rsidP="002403BE">
      <w:pPr>
        <w:spacing w:after="0" w:line="240" w:lineRule="auto"/>
        <w:jc w:val="both"/>
        <w:rPr>
          <w:rFonts w:ascii="Times New Roman" w:hAnsi="Times New Roman" w:cs="Times New Roman"/>
          <w:b/>
          <w:bCs/>
          <w:color w:val="000000"/>
          <w:sz w:val="24"/>
          <w:szCs w:val="24"/>
        </w:rPr>
      </w:pPr>
    </w:p>
    <w:sectPr w:rsidR="002403BE" w:rsidRPr="002B6152" w:rsidSect="00194910">
      <w:footerReference w:type="default" r:id="rId7"/>
      <w:pgSz w:w="11906" w:h="16838"/>
      <w:pgMar w:top="1418"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32" w:rsidRDefault="00373382" w:rsidP="007A3D13">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11</w:t>
    </w:r>
    <w:r>
      <w:rPr>
        <w:rStyle w:val="Oldalszm"/>
      </w:rPr>
      <w:fldChar w:fldCharType="end"/>
    </w:r>
  </w:p>
  <w:p w:rsidR="000A3032" w:rsidRDefault="00373382">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16B"/>
    <w:multiLevelType w:val="multilevel"/>
    <w:tmpl w:val="7974EBB0"/>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3BC0C05"/>
    <w:multiLevelType w:val="hybridMultilevel"/>
    <w:tmpl w:val="41E42F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BE"/>
    <w:rsid w:val="0015688B"/>
    <w:rsid w:val="002403BE"/>
    <w:rsid w:val="00373382"/>
    <w:rsid w:val="005D68B7"/>
    <w:rsid w:val="00615079"/>
    <w:rsid w:val="00754F80"/>
    <w:rsid w:val="007700E9"/>
    <w:rsid w:val="00791B60"/>
    <w:rsid w:val="00797B16"/>
    <w:rsid w:val="007A0B55"/>
    <w:rsid w:val="00853163"/>
    <w:rsid w:val="00943807"/>
    <w:rsid w:val="00D54FA3"/>
    <w:rsid w:val="00DE5C2A"/>
    <w:rsid w:val="00F34624"/>
    <w:rsid w:val="00FB7B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03BE"/>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2403BE"/>
    <w:pPr>
      <w:ind w:left="720"/>
    </w:pPr>
  </w:style>
  <w:style w:type="paragraph" w:styleId="llb">
    <w:name w:val="footer"/>
    <w:basedOn w:val="Norml"/>
    <w:link w:val="llbChar"/>
    <w:uiPriority w:val="99"/>
    <w:rsid w:val="002403BE"/>
    <w:pPr>
      <w:tabs>
        <w:tab w:val="center" w:pos="4536"/>
        <w:tab w:val="right" w:pos="9072"/>
      </w:tabs>
      <w:spacing w:after="0" w:line="240" w:lineRule="auto"/>
    </w:pPr>
  </w:style>
  <w:style w:type="character" w:customStyle="1" w:styleId="llbChar">
    <w:name w:val="Élőláb Char"/>
    <w:basedOn w:val="Bekezdsalapbettpusa"/>
    <w:link w:val="llb"/>
    <w:uiPriority w:val="99"/>
    <w:rsid w:val="002403BE"/>
    <w:rPr>
      <w:rFonts w:ascii="Calibri" w:eastAsia="Calibri" w:hAnsi="Calibri" w:cs="Calibri"/>
    </w:rPr>
  </w:style>
  <w:style w:type="paragraph" w:styleId="Nincstrkz">
    <w:name w:val="No Spacing"/>
    <w:uiPriority w:val="99"/>
    <w:qFormat/>
    <w:rsid w:val="002403BE"/>
    <w:pPr>
      <w:spacing w:after="0" w:line="240" w:lineRule="auto"/>
    </w:pPr>
    <w:rPr>
      <w:rFonts w:ascii="Calibri" w:eastAsia="Calibri" w:hAnsi="Calibri" w:cs="Calibri"/>
    </w:rPr>
  </w:style>
  <w:style w:type="paragraph" w:styleId="NormlWeb">
    <w:name w:val="Normal (Web)"/>
    <w:basedOn w:val="Norml"/>
    <w:uiPriority w:val="99"/>
    <w:rsid w:val="002403B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2403BE"/>
  </w:style>
  <w:style w:type="character" w:styleId="Hiperhivatkozs">
    <w:name w:val="Hyperlink"/>
    <w:basedOn w:val="Bekezdsalapbettpusa"/>
    <w:uiPriority w:val="99"/>
    <w:rsid w:val="00240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03BE"/>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2403BE"/>
    <w:pPr>
      <w:ind w:left="720"/>
    </w:pPr>
  </w:style>
  <w:style w:type="paragraph" w:styleId="llb">
    <w:name w:val="footer"/>
    <w:basedOn w:val="Norml"/>
    <w:link w:val="llbChar"/>
    <w:uiPriority w:val="99"/>
    <w:rsid w:val="002403BE"/>
    <w:pPr>
      <w:tabs>
        <w:tab w:val="center" w:pos="4536"/>
        <w:tab w:val="right" w:pos="9072"/>
      </w:tabs>
      <w:spacing w:after="0" w:line="240" w:lineRule="auto"/>
    </w:pPr>
  </w:style>
  <w:style w:type="character" w:customStyle="1" w:styleId="llbChar">
    <w:name w:val="Élőláb Char"/>
    <w:basedOn w:val="Bekezdsalapbettpusa"/>
    <w:link w:val="llb"/>
    <w:uiPriority w:val="99"/>
    <w:rsid w:val="002403BE"/>
    <w:rPr>
      <w:rFonts w:ascii="Calibri" w:eastAsia="Calibri" w:hAnsi="Calibri" w:cs="Calibri"/>
    </w:rPr>
  </w:style>
  <w:style w:type="paragraph" w:styleId="Nincstrkz">
    <w:name w:val="No Spacing"/>
    <w:uiPriority w:val="99"/>
    <w:qFormat/>
    <w:rsid w:val="002403BE"/>
    <w:pPr>
      <w:spacing w:after="0" w:line="240" w:lineRule="auto"/>
    </w:pPr>
    <w:rPr>
      <w:rFonts w:ascii="Calibri" w:eastAsia="Calibri" w:hAnsi="Calibri" w:cs="Calibri"/>
    </w:rPr>
  </w:style>
  <w:style w:type="paragraph" w:styleId="NormlWeb">
    <w:name w:val="Normal (Web)"/>
    <w:basedOn w:val="Norml"/>
    <w:uiPriority w:val="99"/>
    <w:rsid w:val="002403B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2403BE"/>
  </w:style>
  <w:style w:type="character" w:styleId="Hiperhivatkozs">
    <w:name w:val="Hyperlink"/>
    <w:basedOn w:val="Bekezdsalapbettpusa"/>
    <w:uiPriority w:val="99"/>
    <w:rsid w:val="00240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lesjv@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2899</Words>
  <Characters>20006</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16</cp:revision>
  <dcterms:created xsi:type="dcterms:W3CDTF">2017-05-25T10:08:00Z</dcterms:created>
  <dcterms:modified xsi:type="dcterms:W3CDTF">2017-05-25T10:30:00Z</dcterms:modified>
</cp:coreProperties>
</file>