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FD" w:rsidRDefault="005E5817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5817"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s1026" type="#_x0000_t75" style="position:absolute;left:0;text-align:left;margin-left:146.65pt;margin-top:1.15pt;width:156.75pt;height:69pt;z-index:-251658752;visibility:visible;mso-wrap-distance-left:9.05pt;mso-wrap-distance-right:9.05pt">
            <v:imagedata r:id="rId7" o:title="" croptop="3839f" cropbottom="46360f" cropleft="22850f" cropright="20032f"/>
          </v:shape>
        </w:pict>
      </w: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SZORGALMATOS KÖZSÉG ÉS TISZAVASVÁRI VÁROS</w:t>
      </w: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bCs/>
          <w:sz w:val="32"/>
          <w:szCs w:val="32"/>
        </w:rPr>
        <w:t>ÉNEK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2F2FB9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GÖRDÜLŐ FEJLESZTÉSI TERVE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201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 xml:space="preserve"> – 20</w:t>
      </w:r>
      <w:r>
        <w:rPr>
          <w:rFonts w:ascii="Times New Roman" w:hAnsi="Times New Roman" w:cs="Times New Roman"/>
          <w:b/>
          <w:bCs/>
          <w:sz w:val="32"/>
          <w:szCs w:val="32"/>
        </w:rPr>
        <w:t>31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>. ÉV</w:t>
      </w: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ELLÁTÁSÉRT FELELŐS MEGNEVEZÉSE: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SZORGALMATOS KÖZSÉG ÖNKORMÁNYZATA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4441 SZORGALMATOS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PACSIRTA U. 18/A.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ÉS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4440 TISZAVASVÁRI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VÁROSHÁZA TÉR 4.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VÍZIKÖZMŰ SZOLGÁLTATÓ MEGNEVEZÉSE: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HAJDÚKERÜLETI ÉS BIHARI VÍZIKÖZMŰ SZOLGÁLTATÓ ZRT.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4220 HAJDÚBÖSZÖRMÉNY</w:t>
      </w:r>
    </w:p>
    <w:p w:rsidR="00AF79FD" w:rsidRPr="004B1305" w:rsidRDefault="00AF79FD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RADNÓTI MIKLÓS U. 1.</w:t>
      </w: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TISZAVASVÁRI, 2016. SZEPTEMBER 5.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Default="00AF79FD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TARTALOMJEGYZÉK</w:t>
      </w:r>
    </w:p>
    <w:p w:rsidR="00AF79FD" w:rsidRDefault="00AF79FD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11FD0" w:rsidRDefault="00AF79FD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  <w:t>A Hajdúkerületi és Bihari Víziközmű Szolgáltató Zrt. rövid bemutatása</w:t>
      </w:r>
    </w:p>
    <w:p w:rsidR="00AF79FD" w:rsidRPr="00CB6801" w:rsidRDefault="00AF79FD" w:rsidP="00C11FD0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:rsidR="00AF79FD" w:rsidRPr="00C11FD0" w:rsidRDefault="00AF79FD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</w:rPr>
        <w:t>A Tiszavasvári Üzemegység (Szorgalmatos és Tiszavasvári) bemutatása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AF79FD" w:rsidRPr="003E3FD3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ab/>
        <w:t xml:space="preserve">IVÓVÍZ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>
        <w:rPr>
          <w:rFonts w:ascii="Times New Roman" w:hAnsi="Times New Roman" w:cs="Times New Roman"/>
          <w:sz w:val="24"/>
          <w:szCs w:val="24"/>
        </w:rPr>
        <w:tab/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AF79FD" w:rsidRPr="00CB6801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AF79FD" w:rsidRPr="003E3FD3" w:rsidRDefault="00AF79FD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>
        <w:rPr>
          <w:rFonts w:ascii="Times New Roman" w:hAnsi="Times New Roman" w:cs="Times New Roman"/>
          <w:sz w:val="24"/>
          <w:szCs w:val="24"/>
        </w:rPr>
        <w:tab/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FELÚJÍTÁSI ÉS PÓTLÁSI TERV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>
        <w:rPr>
          <w:rFonts w:ascii="Times New Roman" w:hAnsi="Times New Roman" w:cs="Times New Roman"/>
          <w:caps/>
          <w:sz w:val="24"/>
          <w:szCs w:val="24"/>
        </w:rPr>
        <w:t>18-2021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SZÖVEGES INDOKOLÁS</w:t>
      </w:r>
    </w:p>
    <w:p w:rsidR="00AF79FD" w:rsidRPr="008866CB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Pr="008866CB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8-2021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Pr="00C11FD0" w:rsidRDefault="00AF79FD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2B4B20" w:rsidRDefault="002B4B20">
      <w:pPr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104A12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  <w:t>1. A Hajdúkerületi és Bihari Víziközmű Szolgáltató Zrt. rövid bemutatása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Hajdúkerületi és Bihari Víziközmű Szolgáltató Zrt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-t, mint üzemeltetőt 11 település hozta létre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Hajdúkerületi és Bihari Víziközmű Szolgáltató Zrt.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igazgatósági elnök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társulásban részt vevő települési önkormányzatok érdekeik összehangolására a közigazgatási területükön lévő víziközművek közös működtetésére, fenntartására, üzemeltetésére vonatkozóan ezen társulás útján látják el az alábbi feladatokat: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AF79FD" w:rsidRPr="00AA64C0" w:rsidRDefault="00AF79FD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víziközmű üzemeltetővel kapcsolatos beszámoltatási feladatok végzése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Hajdúkerületi és Bihari Víziközmű Szolgáltató Zrt.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 Igazgatóság három természetes személyből áll.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Elnöke: Will Csaba (Hajdúböszörmény)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Nyéki István (Hajdúszoboszló)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Víziközmű szolgáltatást végző üzemigazgatások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AF79FD" w:rsidRPr="00AA64C0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AF79FD" w:rsidRPr="00FD278C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u.1.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AF79FD" w:rsidRPr="00B60384" w:rsidRDefault="00AF79FD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központja:4200 Hajdúszoboszló, Bethlen u. 2.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-Hajdúszoboszló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hu-HU"/>
        </w:rPr>
        <w:t>Ady Endre u. 8. II. emelet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AF79FD" w:rsidRDefault="00AF79FD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központja:4100 Berettyóújfalu, József Attila u. 35.</w:t>
      </w:r>
    </w:p>
    <w:p w:rsidR="00AF79FD" w:rsidRPr="00B60384" w:rsidRDefault="00AF79FD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AF79FD" w:rsidRDefault="00AF79FD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A7924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A Hajdúkerületi és Bihari Víziközmű Szolgáltató Zrt. mind a 4 üzemigazgatóság ellátási területe teljesen egybefüggő. Két település közötti fellépő távolságok maximum 20 km, melyek leginkább a földrajzi elhelyezkedésből adódnak.</w:t>
      </w:r>
    </w:p>
    <w:p w:rsidR="00AF79FD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A7924" w:rsidRDefault="00AF79FD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Minden Üzemigazgatóság a Zrt.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víziközmű szolgáltatás elvégzését.</w:t>
      </w:r>
    </w:p>
    <w:p w:rsidR="00AF79FD" w:rsidRDefault="00AF79FD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 A Tiszavasvári Üzemegység (Szorgalmatos és Tiszavasvári települések) bemutatása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2.1 VÍZIKÖZMŰ – RENDSZER TULAJDONJOGI HELYZETE</w:t>
      </w:r>
    </w:p>
    <w:p w:rsidR="00AF79FD" w:rsidRPr="009911A1" w:rsidRDefault="00AF79FD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létesítmények,vízbeszerzési létesítmények tulajdonosa 100% tulajdon hányadban a Tiszavasvári Városi Önkormányzat.</w:t>
      </w: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AF79FD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AF79FD" w:rsidRPr="009911A1" w:rsidRDefault="00AF79FD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tulajdonosa: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AF79FD" w:rsidRPr="009911A1" w:rsidRDefault="00AF79FD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 VÍZIKÖZMŰ RENDSZER TECHNOLÓGIAI JELLEMZÉSE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 IVÓVÍZ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2.2.1.1 TELEPI LÉTESÍTMÉNY</w:t>
      </w:r>
    </w:p>
    <w:p w:rsidR="00AF79FD" w:rsidRPr="00CF3615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u.59.sz</w:t>
      </w:r>
      <w:r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hrsz.:3603 (vízmű épület, telephely, belső közművek, tisztított víztározók)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5 fő hálózat-karbantartó, 1 fő vízóra leolvasó, 1 fő raktáros és 1 fő üzemegység vezető látja el a feladatokat.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2.2.1.2 Vízjogi engedély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Pr="009911A1">
        <w:rPr>
          <w:rFonts w:ascii="Times New Roman" w:hAnsi="Times New Roman" w:cs="Times New Roman"/>
          <w:sz w:val="24"/>
          <w:szCs w:val="24"/>
        </w:rPr>
        <w:t>Ht.315/90/11/997.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 (névátírás: HBVSZ Zrt.)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Üzemelő vízbázis kijelölő határozat módosítása (névátírás: HBVSZ Zrt.)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2020. december 31.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2.2.1.3 Víznyerő helyek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2016"/>
        <w:gridCol w:w="1842"/>
        <w:gridCol w:w="1843"/>
        <w:gridCol w:w="1843"/>
      </w:tblGrid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vízhozam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AF79FD" w:rsidRPr="00862D29"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148,80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0664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AF79FD" w:rsidRPr="00B233EF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B233EF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AF79FD" w:rsidRDefault="00AF79FD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AF79FD" w:rsidRDefault="00AF79FD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15 kW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2.2.1.4 Víztisztítási technológia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-Levegő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GYKV 7/3 típ.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Vas- és mangántalanító szűrők: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Ø 3150 mm-es ZEL típ.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 R6 típ.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RKM 6 típ.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AMIN 125-100-250+250VZ 160M4 típ.öblitőszivattyú,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l/p;  H = 20 m;  N = 11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 + VZ 234/4 típ. öblitőszivattyú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l/p;  H = 20 m;  N = 7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BV 1020 típ. vegyszerszivattyú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l/p;  H = 11,5 m;  N = 5,5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ADVANCE típ. klórozó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TTA 170/25/III. típ.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 Q = 1200 l/p; H = 60 m; N = 22 kW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2407B4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AF79FD" w:rsidRPr="00113B49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>
        <w:rPr>
          <w:rFonts w:ascii="Times New Roman" w:hAnsi="Times New Roman" w:cs="Times New Roman"/>
          <w:sz w:val="24"/>
          <w:szCs w:val="24"/>
        </w:rPr>
        <w:tab/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>
        <w:rPr>
          <w:rFonts w:ascii="Times New Roman" w:hAnsi="Times New Roman" w:cs="Times New Roman"/>
          <w:sz w:val="24"/>
          <w:szCs w:val="24"/>
        </w:rPr>
        <w:tab/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>
        <w:rPr>
          <w:rFonts w:ascii="Times New Roman" w:hAnsi="Times New Roman" w:cs="Times New Roman"/>
          <w:sz w:val="24"/>
          <w:szCs w:val="24"/>
        </w:rPr>
        <w:tab/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AF79FD" w:rsidRPr="009911A1" w:rsidRDefault="00AF79FD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Pr="000A76C3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AF79FD" w:rsidRPr="00F451D3" w:rsidRDefault="00AF79FD" w:rsidP="00F451D3">
      <w:pPr>
        <w:pStyle w:val="bekezds"/>
        <w:spacing w:line="240" w:lineRule="auto"/>
        <w:ind w:left="0"/>
        <w:jc w:val="both"/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a) Szűrőterem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b) Klórgázadagoló helyiség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a) Szűrőterem és berendezései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isbiztosítani lehet. Négy szűrő tehát tartalék. A vas és mangán hatékony kiválásaérdekében a nyersvízbe a szűrőket megelőző vezetékszakaszon oxigén – levegő –kerül bejuttatásra GA-10-7,5 p. típusú kompresszor segítségével.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szűrőket megelőző csőszakaszon lévő 2 m3 térfogatú gáztalanítón,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b) Klórgázadagoló helyiség és berendezései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megelőzőklórozás a vas és mangán oxidációját is elősegíti. A szűrést követő klórozás céljakimondottan a fertőtlenítés. A klórgázadagoló helyiségben ADVENCE típusú klórozóberendezés üzemel, mely biztosítja a szükséges klór bejuttatását az ivóvízbe. Aklórgázt klórpalack biztosítja, melyekből állandóan 2 db van üzemben. A palackleürítése esetén automatikusan átkapcsol a berendezés a „tele” palackra. Ezt követőenaz üres palackot le kell cserélni. A klór mennyiségét jelenleg kézi szabályozással avízműgépész állítja be a műszaki vezető utasítása alapján.</w:t>
      </w: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AF79FD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vízműtelepen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ikertározókülön-külön is üzemeltethető. A tisztított víz felső beömléssel kerül a tározókba,biztosítva a még visszamaradt metán gáz eltávozását. A tározók természetes ésmesterséges szellőztetéssel vannak ellátva. Minden medence vízszintjelzővel fel vanszerelve és úgy szintén túlfolyó és leürítő vezetékkel.</w:t>
      </w: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magastározó, mely nem a vízműtelepen,hanem a város súlypontjában került felépítésre /Tiszavasvári Gépállomás út/. Amagastározó feltöltését a vízműtelepen lévő nyomásfokozó – hálózati – szivattyúkvégzik.</w:t>
      </w:r>
    </w:p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5IVÓVÍZ ELOSZTÓ HÁLÓZAT</w:t>
      </w:r>
    </w:p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1842"/>
        <w:gridCol w:w="1842"/>
        <w:gridCol w:w="1843"/>
        <w:gridCol w:w="1843"/>
      </w:tblGrid>
      <w:tr w:rsidR="00AF79FD" w:rsidRPr="00862D29">
        <w:tc>
          <w:tcPr>
            <w:tcW w:w="9212" w:type="dxa"/>
            <w:gridSpan w:val="5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315/90/1997. vízjogi üzemeltetési engedélyben foglaltak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125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100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80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AF79FD" w:rsidRPr="00862D29"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AF79FD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F451D3" w:rsidRDefault="00AF79FD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 SZENNYVÍZ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AF79FD" w:rsidRPr="009911A1" w:rsidRDefault="00AF79FD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1 fő hálózat-karbantartó, 1 gépkocsivezető és 1 fő telepvezető látja el a feladatokat.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2.2.2.2 Vízjogi engedély</w:t>
      </w:r>
    </w:p>
    <w:p w:rsidR="00AF79FD" w:rsidRPr="009911A1" w:rsidRDefault="00AF79FD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AF79FD" w:rsidRPr="00862D29">
        <w:tc>
          <w:tcPr>
            <w:tcW w:w="9104" w:type="dxa"/>
            <w:gridSpan w:val="4"/>
          </w:tcPr>
          <w:p w:rsidR="00AF79FD" w:rsidRPr="00862D29" w:rsidRDefault="00AF79FD" w:rsidP="00862D2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Tiszavasvári Szennyvíztelep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2020.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2015. december 31.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24.2/Tv./3472-1/2011.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(76,1 m</w:t>
            </w:r>
            <w:r w:rsidRPr="00862D29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(1275,2 m</w:t>
            </w:r>
            <w:r w:rsidRPr="00862D29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2581-1/2012.)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2017. április 13.</w:t>
            </w:r>
          </w:p>
        </w:tc>
      </w:tr>
      <w:tr w:rsidR="00AF79FD" w:rsidRPr="00862D29">
        <w:tc>
          <w:tcPr>
            <w:tcW w:w="2195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Vízjogi üzemeltetési engedély 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Hajdú-Bihar Megyei Katasztrófavédelmi Igazgatóság</w:t>
            </w:r>
          </w:p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2021. május 31.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2.2.2.3 SZENNYVíztisztítási technológia ismertetése: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rács(meglévő kezelő épület födémre szerelve):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3 mm;Q = 50 l/s;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típ.: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-1 db KO anyagú tangenciális homokfogó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MTHK – 1.0 típ. homokkihordóval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(denitrifikáló) vasbeton  V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6337D6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7D6">
        <w:rPr>
          <w:rFonts w:ascii="Times New Roman" w:hAnsi="Times New Roman" w:cs="Times New Roman"/>
          <w:sz w:val="24"/>
          <w:szCs w:val="24"/>
        </w:rPr>
        <w:t xml:space="preserve">h = 5 m;    T = 4,3 h;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- 2+2 db, Búvárkeverő Flygt 4620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1,1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Anoxikus medence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Flygt 4620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4630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4610 SF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db,Levegőztető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 = 5 m ;  T = 26 h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kltFlygt SANITAIRE finombuborékos levegőztető rendszer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Robuschi ES 65/2-VSM fúvó(meglévő 2 db mellé)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Flygt CP 3080.211 LT 183 típ. recirkulációs szivattyú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r w:rsidRPr="009911A1">
        <w:rPr>
          <w:rFonts w:ascii="Times New Roman" w:hAnsi="Times New Roman" w:cs="Times New Roman"/>
          <w:sz w:val="24"/>
          <w:szCs w:val="24"/>
        </w:rPr>
        <w:t>= 840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  L = 10,5 m;  h = 4,7 m;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felületihidr.terh: 0,59 m/h; felületi leb a. terh: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MHSZK 8 tip. kotró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Flygt CP 3085 LT 183 búvár szivattyúval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MULTIPROJEKT MHSZK 5 tip. kotró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- 2-2 db, Flygt CP 3068.180 búvár szivattyúval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  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víztelenített iszap sz. a. tart.: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Flygt CP 3102.181 búvár szivattyúval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627F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Telep kapacitása: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/d; 14275 leé</w:t>
      </w:r>
    </w:p>
    <w:p w:rsidR="00AF79FD" w:rsidRPr="009911A1" w:rsidRDefault="00AF79FD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2.2.2.4 SZENNYVÍZ ÁTEMELŐK</w:t>
      </w: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779"/>
        <w:gridCol w:w="1631"/>
        <w:gridCol w:w="992"/>
        <w:gridCol w:w="2552"/>
        <w:gridCol w:w="1008"/>
        <w:gridCol w:w="849"/>
        <w:gridCol w:w="1188"/>
      </w:tblGrid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Típusa (1+1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Géza fejedelem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Flygt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862D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Május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KC-02-214(1db)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Körte 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KC-20-250(1db)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79FD" w:rsidRPr="00862D29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Flygt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9FD" w:rsidRPr="00862D29" w:rsidRDefault="00AF79FD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AF79FD" w:rsidRPr="009911A1" w:rsidRDefault="00AF79FD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AF79FD" w:rsidRPr="009911A1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71FE2" w:rsidRDefault="00AF79FD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400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AF79FD" w:rsidRPr="009274BB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385/69/1997.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160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  <w:bookmarkStart w:id="0" w:name="_GoBack"/>
            <w:bookmarkEnd w:id="0"/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2.302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2.654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385/99/1999.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385/101/1999.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2.028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955/40/2008.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(Szorgalmatos)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(Szorgalmatos)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110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90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955/66/2008. számú vízjogi üzemeltetési engedélyben foglaltak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303"/>
        <w:gridCol w:w="2303"/>
        <w:gridCol w:w="2303"/>
      </w:tblGrid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Alkaloida Vegyészeti Gyár Zrt-től átvett vezetékszakaszok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2.441</w:t>
            </w:r>
          </w:p>
        </w:tc>
      </w:tr>
      <w:tr w:rsidR="00AF79FD" w:rsidRPr="00862D29">
        <w:tc>
          <w:tcPr>
            <w:tcW w:w="9212" w:type="dxa"/>
            <w:gridSpan w:val="4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AF79FD" w:rsidRPr="00862D29"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AF79FD" w:rsidRPr="00862D29" w:rsidRDefault="00AF79FD" w:rsidP="00862D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D29"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E70933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t>3.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beruházási, felújítási és pótlási feladatokat állítottuk össze a fontossági sorrend figyelembevételével.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sz w:val="24"/>
          <w:szCs w:val="24"/>
        </w:rPr>
        <w:t>A víziközmű-rendszer egy VKR kóddal rendelkezik, ami magába foglalja Szorgalmatost és Tiszavasvárit, így mind a felújítási és pótlási tervrészt, mind a beruházási tervrészt külön-külön elkészült a településekre vonatkozóan.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3.1.1 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226B6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AF79FD" w:rsidRPr="00862D29">
        <w:tc>
          <w:tcPr>
            <w:tcW w:w="5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5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56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71E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AF79FD" w:rsidRPr="00862D29">
        <w:tc>
          <w:tcPr>
            <w:tcW w:w="63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2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3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AF79FD" w:rsidRDefault="00AF79FD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3.1.2 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5D26A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224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AA15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IV. számú kút vízműtelepre menő töltővezetékének cseréje, tolózárakkal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V. számú kút vízműtelepre menő töltővezetékének cseréje, tolózárakkal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Vízműtelepi épület homlokzati hőszigetelése, nyílászáró csere, lapostető szigetelésének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Acél vezeték, hozzá tartozó bekötővezeték cseréje tolózárakkal, tűzcsapokkal 350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200 AC vezeték, hozzá tartozó bekötővezeték cseréje tolózárakkal, tűzcsapokkal 4.800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150 AC vezeték, hozzá tartozó bekötővezeték cseréje tolózárakkal, tűzcsapokkal 700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125 AC vezeték, hozzá tartozó bekötővezeték cseréje tolózárakkal, tűzcsapokkal 4.700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Pr="001D5304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361.400.000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574A0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3.1.3 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felújítási és pótlási terv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0661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Pr="00C71EE1" w:rsidRDefault="00AF79FD" w:rsidP="00C0661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tűzcsapokkal, 5.100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2043C4">
        <w:rPr>
          <w:rFonts w:ascii="Times New Roman" w:hAnsi="Times New Roman" w:cs="Times New Roman"/>
          <w:sz w:val="24"/>
          <w:szCs w:val="24"/>
        </w:rPr>
        <w:t>0.000 Ft</w:t>
      </w:r>
    </w:p>
    <w:p w:rsidR="00AF79FD" w:rsidRPr="002043C4" w:rsidRDefault="00AF79FD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159.000.000 Ft</w:t>
      </w: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6E1F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862D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5.500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2-2031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AF79FD" w:rsidRPr="002043C4" w:rsidRDefault="00AF79FD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9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.500.000 Ft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évi bérleti díj</w:t>
            </w:r>
          </w:p>
        </w:tc>
      </w:tr>
    </w:tbl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>
        <w:rPr>
          <w:rFonts w:ascii="Times New Roman" w:hAnsi="Times New Roman" w:cs="Times New Roman"/>
          <w:sz w:val="24"/>
          <w:szCs w:val="24"/>
        </w:rPr>
        <w:t>jítások és pótlások összege:</w:t>
      </w:r>
      <w:r>
        <w:rPr>
          <w:rFonts w:ascii="Times New Roman" w:hAnsi="Times New Roman" w:cs="Times New Roman"/>
          <w:sz w:val="24"/>
          <w:szCs w:val="24"/>
        </w:rPr>
        <w:tab/>
        <w:t>56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2017. év bérleti díj</w:t>
            </w:r>
          </w:p>
        </w:tc>
      </w:tr>
    </w:tbl>
    <w:p w:rsidR="00AF79FD" w:rsidRDefault="00AF79FD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2043C4" w:rsidRDefault="00AF79FD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574A0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6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2B4B20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224</w:t>
      </w:r>
      <w:r w:rsidRPr="00E607BF">
        <w:rPr>
          <w:rFonts w:ascii="Times New Roman" w:hAnsi="Times New Roman" w:cs="Times New Roman"/>
          <w:sz w:val="24"/>
          <w:szCs w:val="24"/>
        </w:rPr>
        <w:t>.000 Ft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2.000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2018-2021.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114.800.000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574A0" w:rsidRDefault="00AF79FD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felújítási és pótlási terv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1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6.760.000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6.984.000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00"/>
        <w:gridCol w:w="1557"/>
        <w:gridCol w:w="2609"/>
        <w:gridCol w:w="1016"/>
        <w:gridCol w:w="1388"/>
        <w:gridCol w:w="1298"/>
      </w:tblGrid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100 és 150 AC vezeték, hozzá tartozó bekötővezeték cseréje, tisztítóaknákkal, idomokkal, 700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4.800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5.200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 számú átemelő felújítása, szivattyúcsere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1800 fm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 bérleti díj</w:t>
            </w:r>
          </w:p>
        </w:tc>
      </w:tr>
      <w:tr w:rsidR="00AF79FD" w:rsidRPr="00862D29">
        <w:tc>
          <w:tcPr>
            <w:tcW w:w="6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AF79FD" w:rsidRPr="00862D29" w:rsidRDefault="00AF79FD" w:rsidP="00862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2022-2031. évi bérleti díj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448.600.000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565.500.000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CA7A2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A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beruházási terv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CA7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TISZAVASVÁRI VÁROS</w:t>
      </w: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Józsefházi településrész vízellátása új kút fúrásával és technológia kiépítésével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Vízműtelepi épületen napelemek elhelyezése energiaracionalizálás érdekében</w:t>
            </w:r>
          </w:p>
        </w:tc>
        <w:tc>
          <w:tcPr>
            <w:tcW w:w="1134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E607BF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E607BF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3E0F7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Hosszútávú beruházási terv</w:t>
      </w: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D357F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71EE1">
        <w:rPr>
          <w:rFonts w:ascii="Times New Roman" w:hAnsi="Times New Roman" w:cs="Times New Roman"/>
          <w:i/>
          <w:iCs/>
          <w:sz w:val="24"/>
          <w:szCs w:val="24"/>
        </w:rPr>
        <w:t xml:space="preserve">SZORGALMATOS </w:t>
      </w:r>
      <w:r>
        <w:rPr>
          <w:rFonts w:ascii="Times New Roman" w:hAnsi="Times New Roman" w:cs="Times New Roman"/>
          <w:i/>
          <w:iCs/>
          <w:sz w:val="24"/>
          <w:szCs w:val="24"/>
        </w:rPr>
        <w:t>KÖZSÉG</w:t>
      </w: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B4B20" w:rsidRDefault="002B4B20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71EE1" w:rsidRDefault="00AF79FD" w:rsidP="00605F9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10"/>
        <w:gridCol w:w="1016"/>
        <w:gridCol w:w="1405"/>
        <w:gridCol w:w="1275"/>
        <w:gridCol w:w="7"/>
      </w:tblGrid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AF79FD" w:rsidRPr="00862D29"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82" w:type="dxa"/>
            <w:gridSpan w:val="2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AF79FD" w:rsidRPr="00862D29">
        <w:trPr>
          <w:gridAfter w:val="1"/>
          <w:wAfter w:w="7" w:type="dxa"/>
        </w:trPr>
        <w:tc>
          <w:tcPr>
            <w:tcW w:w="62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AF79FD" w:rsidRPr="00862D29" w:rsidRDefault="00AF79FD" w:rsidP="00862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D29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AF79FD" w:rsidRPr="001D5304" w:rsidRDefault="00AF79FD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AF79FD" w:rsidRPr="00D32A28" w:rsidRDefault="00AF79FD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Pr="00D32A28" w:rsidRDefault="00AF79FD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AF79FD" w:rsidRDefault="00AF7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79FD" w:rsidRPr="006267DF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5. </w:t>
      </w:r>
      <w:r w:rsidRPr="006267DF">
        <w:rPr>
          <w:rFonts w:ascii="Times New Roman" w:hAnsi="Times New Roman" w:cs="Times New Roman"/>
          <w:caps/>
          <w:sz w:val="24"/>
          <w:szCs w:val="24"/>
        </w:rPr>
        <w:t>Szöveges indokolás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267DF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7DF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2021.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energia-megtakarításteredményezne.A lapostető szigetelése egyre több helyen ázik be, különösen nagyobb esők idején. El nem végzése nem veszélyezteti a vízszolgáltatás minőségét, azonban a jelenlegi állapot az itt dolgozók komfortérzetét csökkenti, az energia költségeket folyamatosan növeli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AF79FD" w:rsidRPr="003328CA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3 db hálózati szivattyú egyre szaporodó karbantartási igénye indokolttá tette a cseréket. El nem végzése esetén esetleges szivattyú hiba idején a vízmű nem tudja teljes mértékben ellátni a település vízigényét, különösen nyári forróság esetében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F79FD" w:rsidRPr="00A47456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F79FD" w:rsidRPr="00A47456" w:rsidRDefault="00AF79FD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A47456" w:rsidRDefault="00AF79FD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2021-2030.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3726C7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3867DA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400 m3-es alacsony víztározó jelenleg használaton kívül van, mivel kivitelezési hibák miatt bepang benne a víz. El nem végzése nem veszélyezteti a vízszolgáltatást, azonban átalakításával, felújításával jelentős mértékben megnövelhető a vízműtelepen tárolható víz mennyisége, ami a termelő kutak esetleges hibája idején hosszabb időtartamra lehetővé tenné a víz hálózatra történő juttatását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3867DA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két db, egyenként 150 m3-es alacsony víztározó felújítása szükségessé vált. El nem végzése rövid távon nem veszélyezteti a vízszolgáltatást, azonban a későbbiekben romlást eredményezhetnek a víz minőségében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AF79FD" w:rsidRPr="003867DA" w:rsidRDefault="00AF79FD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m3-es magas víztározó karbantartása, felújítása esedékessé vált. El nem végzése rövid távon nem veszélyezteti a vízszolgáltatást, azonban a későbbiekben meghibásodása esetén a csőhálózatban nem lenne biztosítható a megfelelő nyomás, a településeken élő víz nélkül maradnak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AF79FD" w:rsidRPr="00A47456" w:rsidRDefault="00AF79FD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2017. évben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3328CA" w:rsidRDefault="00AF79FD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 eredményezne. El nem végzése nem veszélyezteti a szennyvízszolgáltatás minőségét, azonban a jelenlegi állapot az itt dolgozók komfortérzetét csökkenti, az energia költségeket folyamatosan növeli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B4B20" w:rsidRDefault="002B4B20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B4B20" w:rsidRDefault="002B4B20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AF79FD" w:rsidRPr="00A47456" w:rsidRDefault="00AF79FD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2018-2021.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AF79FD" w:rsidRPr="00A47456" w:rsidRDefault="00AF79FD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2022-2031.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4-21.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22.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nyomóvezetékek, továbbá a bekötővezetékek cseréje gravitációs vezetékre, tisztítóidomokkal, aknákkal. El nem végzése esetén, 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23.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24. pont</w:t>
      </w:r>
    </w:p>
    <w:p w:rsidR="00AF79FD" w:rsidRPr="00A47456" w:rsidRDefault="00AF79FD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2022-2031. években felmerülő, előre nem látható és tervezhető, rendkívüli feladatok ellátása, melyek el nem végzése veszélyeztetik a szennyvízszolgáltatás működését, minőségét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6267DF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behomokolódott, jelenleg megfigyelő kútként működő, a vízműtelep területén található I. kút újrafúrása, szivattyúcserével. El nem végzése esetén nem veszélyezteti a vízszolgáltatást, azonban három termelő kúttal biztonságosabb módon ellátható a két település vízzel, egy esetleg betápláló vezeték hibája idején is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józsefházi településrészen meglévő kút kiváltása, új kút fúrásával, víztisztító technológia telepítésével. El nem végzése veszélyezteti a vízszolgáltatás minőségét, mivel a jelenlegi kút nem rendelkezik olyan technológiával, ami teljes körűen biztosítani a megfelelő minőségű vizet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napelemekkel történő ellátása. El nem végzése nem veszélyezteti a vízszolgáltatást, azonban hosszú távon jelentős energia-megtakarítást eredményezne, adott esetben a termelt áram áramszünet esetén elégséges lehet a vízszolgáltatás fenntartásához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47CE3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AF79FD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Pr="00C11FD0" w:rsidRDefault="00AF79FD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47CE3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AF79FD" w:rsidRPr="00A47456" w:rsidRDefault="00AF79FD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9FD" w:rsidRPr="00C47CE3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F79FD" w:rsidRPr="00A47456" w:rsidRDefault="00AF79FD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 távon jelentős energia-megtakarítást eredményezne, adott esetben a termelt áram áramszünet esetén elégséges lehet a szennyvízkezelés fenntartásához</w:t>
      </w: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F79FD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2-29. pont</w:t>
      </w:r>
    </w:p>
    <w:p w:rsidR="00AF79FD" w:rsidRPr="00A47456" w:rsidRDefault="00AF79FD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AF79FD" w:rsidRDefault="00AF79F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F79FD" w:rsidSect="0009741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9FD" w:rsidRDefault="00AF79FD" w:rsidP="00097417">
      <w:pPr>
        <w:spacing w:after="0" w:line="240" w:lineRule="auto"/>
      </w:pPr>
      <w:r>
        <w:separator/>
      </w:r>
    </w:p>
  </w:endnote>
  <w:endnote w:type="continuationSeparator" w:id="0">
    <w:p w:rsidR="00AF79FD" w:rsidRDefault="00AF79FD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9FD" w:rsidRDefault="005E5817">
    <w:pPr>
      <w:pStyle w:val="llb"/>
      <w:jc w:val="center"/>
    </w:pPr>
    <w:fldSimple w:instr="PAGE   \* MERGEFORMAT">
      <w:r w:rsidR="002B4B20">
        <w:rPr>
          <w:noProof/>
        </w:rPr>
        <w:t>33</w:t>
      </w:r>
    </w:fldSimple>
  </w:p>
  <w:p w:rsidR="00AF79FD" w:rsidRDefault="00AF79F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9FD" w:rsidRDefault="00AF79FD" w:rsidP="00097417">
      <w:pPr>
        <w:spacing w:after="0" w:line="240" w:lineRule="auto"/>
      </w:pPr>
      <w:r>
        <w:separator/>
      </w:r>
    </w:p>
  </w:footnote>
  <w:footnote w:type="continuationSeparator" w:id="0">
    <w:p w:rsidR="00AF79FD" w:rsidRDefault="00AF79FD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FB9"/>
    <w:rsid w:val="00000A43"/>
    <w:rsid w:val="000106BD"/>
    <w:rsid w:val="00011D9F"/>
    <w:rsid w:val="00036EA9"/>
    <w:rsid w:val="00044498"/>
    <w:rsid w:val="00054419"/>
    <w:rsid w:val="00063041"/>
    <w:rsid w:val="0009058B"/>
    <w:rsid w:val="00095CF9"/>
    <w:rsid w:val="00097417"/>
    <w:rsid w:val="000A76C3"/>
    <w:rsid w:val="000B1678"/>
    <w:rsid w:val="000B305E"/>
    <w:rsid w:val="000B3C60"/>
    <w:rsid w:val="000B6425"/>
    <w:rsid w:val="000C5E39"/>
    <w:rsid w:val="000D213E"/>
    <w:rsid w:val="000E45D0"/>
    <w:rsid w:val="000F2B93"/>
    <w:rsid w:val="00104A12"/>
    <w:rsid w:val="00113B49"/>
    <w:rsid w:val="001155D9"/>
    <w:rsid w:val="0011560D"/>
    <w:rsid w:val="00142185"/>
    <w:rsid w:val="0015337F"/>
    <w:rsid w:val="0015786D"/>
    <w:rsid w:val="00177AFD"/>
    <w:rsid w:val="001939DC"/>
    <w:rsid w:val="001B0221"/>
    <w:rsid w:val="001C021D"/>
    <w:rsid w:val="001C7626"/>
    <w:rsid w:val="001D5304"/>
    <w:rsid w:val="001E7FEB"/>
    <w:rsid w:val="001F5D15"/>
    <w:rsid w:val="002043C4"/>
    <w:rsid w:val="00211479"/>
    <w:rsid w:val="00213478"/>
    <w:rsid w:val="002223FD"/>
    <w:rsid w:val="00224405"/>
    <w:rsid w:val="00226B64"/>
    <w:rsid w:val="00227802"/>
    <w:rsid w:val="002317E5"/>
    <w:rsid w:val="00231BFE"/>
    <w:rsid w:val="0023670D"/>
    <w:rsid w:val="002407B4"/>
    <w:rsid w:val="00261C5B"/>
    <w:rsid w:val="00270D0A"/>
    <w:rsid w:val="00283E21"/>
    <w:rsid w:val="00295DC5"/>
    <w:rsid w:val="002A7924"/>
    <w:rsid w:val="002A7F48"/>
    <w:rsid w:val="002B43E6"/>
    <w:rsid w:val="002B4B20"/>
    <w:rsid w:val="002D3068"/>
    <w:rsid w:val="002E056A"/>
    <w:rsid w:val="002F1FFB"/>
    <w:rsid w:val="002F2FB9"/>
    <w:rsid w:val="003328CA"/>
    <w:rsid w:val="0033455B"/>
    <w:rsid w:val="00347F2F"/>
    <w:rsid w:val="00357825"/>
    <w:rsid w:val="00364EE0"/>
    <w:rsid w:val="0036601D"/>
    <w:rsid w:val="003726C7"/>
    <w:rsid w:val="00373BE7"/>
    <w:rsid w:val="0037678F"/>
    <w:rsid w:val="00382A10"/>
    <w:rsid w:val="003867DA"/>
    <w:rsid w:val="003934E4"/>
    <w:rsid w:val="00396835"/>
    <w:rsid w:val="003A224C"/>
    <w:rsid w:val="003D0724"/>
    <w:rsid w:val="003D1024"/>
    <w:rsid w:val="003E0F77"/>
    <w:rsid w:val="003E3FD3"/>
    <w:rsid w:val="003E58C1"/>
    <w:rsid w:val="0041022D"/>
    <w:rsid w:val="00467C0C"/>
    <w:rsid w:val="00470E1E"/>
    <w:rsid w:val="004761AF"/>
    <w:rsid w:val="00483973"/>
    <w:rsid w:val="00495835"/>
    <w:rsid w:val="004B1305"/>
    <w:rsid w:val="004B6D8C"/>
    <w:rsid w:val="004D3BDD"/>
    <w:rsid w:val="004E3DF2"/>
    <w:rsid w:val="004F10B0"/>
    <w:rsid w:val="004F2080"/>
    <w:rsid w:val="00506560"/>
    <w:rsid w:val="00507601"/>
    <w:rsid w:val="00517638"/>
    <w:rsid w:val="0053585B"/>
    <w:rsid w:val="00540496"/>
    <w:rsid w:val="00557C6E"/>
    <w:rsid w:val="00572DE3"/>
    <w:rsid w:val="00580F0C"/>
    <w:rsid w:val="00581E6B"/>
    <w:rsid w:val="005903DA"/>
    <w:rsid w:val="00593AAC"/>
    <w:rsid w:val="00596678"/>
    <w:rsid w:val="005A29B9"/>
    <w:rsid w:val="005C6634"/>
    <w:rsid w:val="005D26A7"/>
    <w:rsid w:val="005E5817"/>
    <w:rsid w:val="00605F90"/>
    <w:rsid w:val="00616883"/>
    <w:rsid w:val="00622C68"/>
    <w:rsid w:val="006267DF"/>
    <w:rsid w:val="006337D6"/>
    <w:rsid w:val="00634438"/>
    <w:rsid w:val="00644428"/>
    <w:rsid w:val="00653BD5"/>
    <w:rsid w:val="0065704D"/>
    <w:rsid w:val="006654EA"/>
    <w:rsid w:val="0067253A"/>
    <w:rsid w:val="00677EDA"/>
    <w:rsid w:val="006A42B8"/>
    <w:rsid w:val="006C1A0F"/>
    <w:rsid w:val="006E1FA5"/>
    <w:rsid w:val="006E2DE9"/>
    <w:rsid w:val="006E6718"/>
    <w:rsid w:val="007335C9"/>
    <w:rsid w:val="0076543E"/>
    <w:rsid w:val="00783823"/>
    <w:rsid w:val="007929E0"/>
    <w:rsid w:val="00797B76"/>
    <w:rsid w:val="007B0337"/>
    <w:rsid w:val="007B0897"/>
    <w:rsid w:val="007F1F40"/>
    <w:rsid w:val="0080025A"/>
    <w:rsid w:val="008011A1"/>
    <w:rsid w:val="008048FA"/>
    <w:rsid w:val="00815F78"/>
    <w:rsid w:val="00820FC8"/>
    <w:rsid w:val="00822EE6"/>
    <w:rsid w:val="0083671C"/>
    <w:rsid w:val="00855138"/>
    <w:rsid w:val="008563EB"/>
    <w:rsid w:val="008566E5"/>
    <w:rsid w:val="008602ED"/>
    <w:rsid w:val="0086084E"/>
    <w:rsid w:val="00862D29"/>
    <w:rsid w:val="00870B67"/>
    <w:rsid w:val="008866CB"/>
    <w:rsid w:val="008903A6"/>
    <w:rsid w:val="008B5810"/>
    <w:rsid w:val="008D0A8A"/>
    <w:rsid w:val="008D650A"/>
    <w:rsid w:val="008E382B"/>
    <w:rsid w:val="009031F1"/>
    <w:rsid w:val="00917CA3"/>
    <w:rsid w:val="009274BB"/>
    <w:rsid w:val="00930F6B"/>
    <w:rsid w:val="0094353A"/>
    <w:rsid w:val="00955388"/>
    <w:rsid w:val="009911A1"/>
    <w:rsid w:val="0099291D"/>
    <w:rsid w:val="009A4408"/>
    <w:rsid w:val="009B504F"/>
    <w:rsid w:val="009C5F4B"/>
    <w:rsid w:val="009C7F87"/>
    <w:rsid w:val="009D1FF8"/>
    <w:rsid w:val="009E6D40"/>
    <w:rsid w:val="009F7E1B"/>
    <w:rsid w:val="00A039DA"/>
    <w:rsid w:val="00A05EB1"/>
    <w:rsid w:val="00A111C5"/>
    <w:rsid w:val="00A12C36"/>
    <w:rsid w:val="00A161A5"/>
    <w:rsid w:val="00A258ED"/>
    <w:rsid w:val="00A47456"/>
    <w:rsid w:val="00A539F9"/>
    <w:rsid w:val="00A53AB1"/>
    <w:rsid w:val="00A677C0"/>
    <w:rsid w:val="00A700AD"/>
    <w:rsid w:val="00AA0363"/>
    <w:rsid w:val="00AA156B"/>
    <w:rsid w:val="00AA64C0"/>
    <w:rsid w:val="00AC0FC7"/>
    <w:rsid w:val="00AC6FCD"/>
    <w:rsid w:val="00AD4A00"/>
    <w:rsid w:val="00AF156F"/>
    <w:rsid w:val="00AF79FD"/>
    <w:rsid w:val="00AF7C31"/>
    <w:rsid w:val="00B12EDB"/>
    <w:rsid w:val="00B21B64"/>
    <w:rsid w:val="00B233EF"/>
    <w:rsid w:val="00B3133E"/>
    <w:rsid w:val="00B44C39"/>
    <w:rsid w:val="00B60384"/>
    <w:rsid w:val="00B62BF4"/>
    <w:rsid w:val="00B643F1"/>
    <w:rsid w:val="00B93049"/>
    <w:rsid w:val="00BA028D"/>
    <w:rsid w:val="00BB224B"/>
    <w:rsid w:val="00BB74C3"/>
    <w:rsid w:val="00BD0D74"/>
    <w:rsid w:val="00BE41F3"/>
    <w:rsid w:val="00C06614"/>
    <w:rsid w:val="00C11FD0"/>
    <w:rsid w:val="00C14B3A"/>
    <w:rsid w:val="00C2508D"/>
    <w:rsid w:val="00C27A07"/>
    <w:rsid w:val="00C42AF2"/>
    <w:rsid w:val="00C47CE3"/>
    <w:rsid w:val="00C52E44"/>
    <w:rsid w:val="00C54CD8"/>
    <w:rsid w:val="00C574A0"/>
    <w:rsid w:val="00C627F3"/>
    <w:rsid w:val="00C71EE1"/>
    <w:rsid w:val="00C73E3E"/>
    <w:rsid w:val="00C81811"/>
    <w:rsid w:val="00C8203A"/>
    <w:rsid w:val="00CA163F"/>
    <w:rsid w:val="00CA37C4"/>
    <w:rsid w:val="00CA4F7F"/>
    <w:rsid w:val="00CA7A28"/>
    <w:rsid w:val="00CB1998"/>
    <w:rsid w:val="00CB6758"/>
    <w:rsid w:val="00CB6801"/>
    <w:rsid w:val="00CF3615"/>
    <w:rsid w:val="00D06642"/>
    <w:rsid w:val="00D224FA"/>
    <w:rsid w:val="00D26D49"/>
    <w:rsid w:val="00D32A28"/>
    <w:rsid w:val="00D357F1"/>
    <w:rsid w:val="00D50A64"/>
    <w:rsid w:val="00D741AD"/>
    <w:rsid w:val="00D8773B"/>
    <w:rsid w:val="00D90062"/>
    <w:rsid w:val="00DA7993"/>
    <w:rsid w:val="00DC6560"/>
    <w:rsid w:val="00DD7146"/>
    <w:rsid w:val="00DF5905"/>
    <w:rsid w:val="00E04DD9"/>
    <w:rsid w:val="00E1779F"/>
    <w:rsid w:val="00E42E3B"/>
    <w:rsid w:val="00E533E1"/>
    <w:rsid w:val="00E5722C"/>
    <w:rsid w:val="00E607BF"/>
    <w:rsid w:val="00E643D7"/>
    <w:rsid w:val="00E70933"/>
    <w:rsid w:val="00E71FE2"/>
    <w:rsid w:val="00E962E9"/>
    <w:rsid w:val="00EC3FA8"/>
    <w:rsid w:val="00EE283D"/>
    <w:rsid w:val="00EE2CEC"/>
    <w:rsid w:val="00EF7A25"/>
    <w:rsid w:val="00F07211"/>
    <w:rsid w:val="00F375F0"/>
    <w:rsid w:val="00F40E10"/>
    <w:rsid w:val="00F451D3"/>
    <w:rsid w:val="00F45271"/>
    <w:rsid w:val="00F533AC"/>
    <w:rsid w:val="00F546AA"/>
    <w:rsid w:val="00F571C6"/>
    <w:rsid w:val="00F6610A"/>
    <w:rsid w:val="00F80C61"/>
    <w:rsid w:val="00F83009"/>
    <w:rsid w:val="00F856FC"/>
    <w:rsid w:val="00F86D07"/>
    <w:rsid w:val="00F93A26"/>
    <w:rsid w:val="00F94815"/>
    <w:rsid w:val="00F961B8"/>
    <w:rsid w:val="00FC33C7"/>
    <w:rsid w:val="00FD278C"/>
    <w:rsid w:val="00FD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80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04A12"/>
    <w:pPr>
      <w:ind w:left="720"/>
    </w:pPr>
  </w:style>
  <w:style w:type="paragraph" w:customStyle="1" w:styleId="bekezds">
    <w:name w:val="bekezdés"/>
    <w:basedOn w:val="Norml"/>
    <w:uiPriority w:val="99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99"/>
    <w:rsid w:val="0033455B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097417"/>
  </w:style>
  <w:style w:type="paragraph" w:styleId="llb">
    <w:name w:val="footer"/>
    <w:basedOn w:val="Norml"/>
    <w:link w:val="llb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097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34</Pages>
  <Words>7204</Words>
  <Characters>48409</Characters>
  <Application>Microsoft Office Word</Application>
  <DocSecurity>0</DocSecurity>
  <Lines>403</Lines>
  <Paragraphs>111</Paragraphs>
  <ScaleCrop>false</ScaleCrop>
  <Company>TVONKPH</Company>
  <LinksUpToDate>false</LinksUpToDate>
  <CharactersWithSpaces>55502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2016-01-25T13:41:00Z</dcterms:created>
  <dcterms:modified xsi:type="dcterms:W3CDTF">2016-10-13T08:04:00Z</dcterms:modified>
</cp:coreProperties>
</file>