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3A" w:rsidRDefault="00E65E3A" w:rsidP="00E65E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Tiszavasvári Város Önkormányzata</w:t>
      </w:r>
    </w:p>
    <w:p w:rsidR="00E65E3A" w:rsidRDefault="00E65E3A" w:rsidP="00E65E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Képviselő-testülete</w:t>
      </w:r>
    </w:p>
    <w:p w:rsidR="00E65E3A" w:rsidRDefault="0010611F" w:rsidP="00E65E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225</w:t>
      </w:r>
      <w:r w:rsidR="00E65E3A">
        <w:rPr>
          <w:rFonts w:ascii="Times New Roman" w:hAnsi="Times New Roman" w:cs="Times New Roman"/>
          <w:b/>
        </w:rPr>
        <w:t>/2016. (VII.28.) Kt. számú</w:t>
      </w:r>
    </w:p>
    <w:p w:rsidR="00E65E3A" w:rsidRDefault="00E65E3A" w:rsidP="00E65E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határozata</w:t>
      </w:r>
      <w:proofErr w:type="gramEnd"/>
    </w:p>
    <w:p w:rsidR="00E65E3A" w:rsidRDefault="00E65E3A" w:rsidP="00E65E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65E3A" w:rsidRDefault="00E65E3A" w:rsidP="00E65E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családok átmeneti otthona jövőbeni működéséről</w:t>
      </w:r>
    </w:p>
    <w:p w:rsidR="00E65E3A" w:rsidRDefault="00E65E3A" w:rsidP="00E65E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:rsidR="001A617F" w:rsidRDefault="001A617F" w:rsidP="00E65E3A">
      <w:pPr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:rsidR="00E65E3A" w:rsidRDefault="00E65E3A" w:rsidP="00E65E3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E65E3A" w:rsidRDefault="00E65E3A" w:rsidP="00E65E3A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Tiszavasvári Város Önkormányzata Képviselő-testülete „</w:t>
      </w:r>
      <w:proofErr w:type="gramStart"/>
      <w:r>
        <w:rPr>
          <w:rFonts w:ascii="Times New Roman" w:hAnsi="Times New Roman" w:cs="Times New Roman"/>
          <w:b/>
        </w:rPr>
        <w:t>A</w:t>
      </w:r>
      <w:proofErr w:type="gramEnd"/>
      <w:r>
        <w:rPr>
          <w:rFonts w:ascii="Times New Roman" w:hAnsi="Times New Roman" w:cs="Times New Roman"/>
          <w:b/>
        </w:rPr>
        <w:t xml:space="preserve"> családok átmeneti otthona jövőbeni működéséről”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</w:rPr>
        <w:t>szóló előterjesztéssel kapcsolatban az alábbi döntést hozza:</w:t>
      </w:r>
    </w:p>
    <w:p w:rsidR="00E65E3A" w:rsidRDefault="00E65E3A" w:rsidP="00E65E3A">
      <w:pPr>
        <w:pStyle w:val="Listaszerbekezds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Felhívja</w:t>
      </w:r>
      <w:r>
        <w:rPr>
          <w:rFonts w:ascii="Times New Roman" w:hAnsi="Times New Roman" w:cs="Times New Roman"/>
          <w:sz w:val="24"/>
          <w:szCs w:val="24"/>
        </w:rPr>
        <w:t xml:space="preserve"> a Tiszavasvári Város Önkormányzata fenntartásában </w:t>
      </w:r>
      <w:r>
        <w:rPr>
          <w:rFonts w:ascii="Times New Roman" w:hAnsi="Times New Roman" w:cs="Times New Roman"/>
          <w:b/>
          <w:sz w:val="24"/>
          <w:szCs w:val="24"/>
        </w:rPr>
        <w:t xml:space="preserve">lévő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</w:t>
      </w:r>
      <w:r>
        <w:rPr>
          <w:rFonts w:ascii="Times New Roman" w:hAnsi="Times New Roman" w:cs="Times New Roman"/>
          <w:sz w:val="24"/>
          <w:szCs w:val="24"/>
        </w:rPr>
        <w:t xml:space="preserve">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Központ) 4440 Tiszavasvári, Vasvári Pál u. 87. székhelyű</w:t>
      </w:r>
      <w:r>
        <w:rPr>
          <w:rFonts w:ascii="Times New Roman" w:hAnsi="Times New Roman" w:cs="Times New Roman"/>
          <w:b/>
          <w:sz w:val="24"/>
          <w:szCs w:val="24"/>
        </w:rPr>
        <w:t xml:space="preserve"> intézmény intézményvezetőjét</w:t>
      </w:r>
      <w:r>
        <w:rPr>
          <w:rFonts w:ascii="Times New Roman" w:hAnsi="Times New Roman" w:cs="Times New Roman"/>
          <w:sz w:val="24"/>
          <w:szCs w:val="24"/>
        </w:rPr>
        <w:t xml:space="preserve">, hogy az intézmény által működtetett </w:t>
      </w:r>
      <w:r>
        <w:rPr>
          <w:rFonts w:ascii="Times New Roman" w:hAnsi="Times New Roman" w:cs="Times New Roman"/>
          <w:b/>
          <w:sz w:val="24"/>
          <w:szCs w:val="24"/>
        </w:rPr>
        <w:t xml:space="preserve">Családok Átmeneti Otthona (4440 Tiszavasvári,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Kabay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J. u 23. sz.) </w:t>
      </w:r>
      <w:r>
        <w:rPr>
          <w:rFonts w:ascii="Times New Roman" w:hAnsi="Times New Roman" w:cs="Times New Roman"/>
          <w:sz w:val="24"/>
          <w:szCs w:val="24"/>
        </w:rPr>
        <w:t xml:space="preserve">szervezeti egységben nyújtott </w:t>
      </w:r>
      <w:r>
        <w:rPr>
          <w:rFonts w:ascii="Times New Roman" w:hAnsi="Times New Roman" w:cs="Times New Roman"/>
          <w:b/>
          <w:sz w:val="24"/>
          <w:szCs w:val="24"/>
        </w:rPr>
        <w:t>családok átmeneti otthona,</w:t>
      </w:r>
      <w:r>
        <w:rPr>
          <w:rFonts w:ascii="Times New Roman" w:hAnsi="Times New Roman" w:cs="Times New Roman"/>
          <w:sz w:val="24"/>
          <w:szCs w:val="24"/>
        </w:rPr>
        <w:t xml:space="preserve"> mint gyermekek átmeneti gondozása gyermekjóléti alapellátásnak – </w:t>
      </w:r>
      <w:r>
        <w:rPr>
          <w:rFonts w:ascii="Times New Roman" w:hAnsi="Times New Roman" w:cs="Times New Roman"/>
          <w:b/>
          <w:sz w:val="24"/>
          <w:szCs w:val="24"/>
        </w:rPr>
        <w:t>a veszteséges működésre tekintettel – intézményvezető által kérelmezett megszűntetése kapcsán,</w:t>
      </w:r>
      <w:r>
        <w:rPr>
          <w:rFonts w:ascii="Times New Roman" w:hAnsi="Times New Roman" w:cs="Times New Roman"/>
          <w:sz w:val="24"/>
          <w:szCs w:val="24"/>
        </w:rPr>
        <w:t xml:space="preserve"> hogy </w:t>
      </w:r>
      <w:r>
        <w:rPr>
          <w:rFonts w:ascii="Times New Roman" w:hAnsi="Times New Roman" w:cs="Times New Roman"/>
          <w:b/>
          <w:sz w:val="24"/>
          <w:szCs w:val="24"/>
        </w:rPr>
        <w:t>a szükségessé váló intézkedéseket vegye számba, vizsgálja meg és tegyen javaslatot különösen az alábbiak tekintetében:</w:t>
      </w:r>
    </w:p>
    <w:p w:rsidR="00E65E3A" w:rsidRDefault="00E65E3A" w:rsidP="00E65E3A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E3A" w:rsidRDefault="00E65E3A" w:rsidP="00E65E3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működési engedély megszűntetésének feltételei</w:t>
      </w:r>
      <w:r>
        <w:rPr>
          <w:rFonts w:ascii="Times New Roman" w:hAnsi="Times New Roman" w:cs="Times New Roman"/>
          <w:sz w:val="24"/>
          <w:szCs w:val="24"/>
        </w:rPr>
        <w:t>, hatása, következményei, költségvetésre gyakorolt hatása. A megszűntetésről szóló döntést követően a megszűntetés lehetséges határnapjának – lent ismertetett pontokban foglaltak figyelembevételével történő - meghatározása.</w:t>
      </w:r>
    </w:p>
    <w:p w:rsidR="00E65E3A" w:rsidRDefault="00E65E3A" w:rsidP="00E65E3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b/>
          <w:sz w:val="24"/>
          <w:szCs w:val="24"/>
        </w:rPr>
        <w:t>ellátottak más intézményben történő elhelyezésének módja</w:t>
      </w:r>
      <w:r>
        <w:rPr>
          <w:rFonts w:ascii="Times New Roman" w:hAnsi="Times New Roman" w:cs="Times New Roman"/>
          <w:sz w:val="24"/>
          <w:szCs w:val="24"/>
        </w:rPr>
        <w:t>, törvényes lehetősége, költsége, egyéb feltételei.</w:t>
      </w:r>
    </w:p>
    <w:p w:rsidR="00E65E3A" w:rsidRDefault="00E65E3A" w:rsidP="00E65E3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 xml:space="preserve">munkavállalói jogviszonyban álló 4 fő </w:t>
      </w:r>
      <w:r>
        <w:rPr>
          <w:rFonts w:ascii="Times New Roman" w:hAnsi="Times New Roman" w:cs="Times New Roman"/>
          <w:sz w:val="24"/>
          <w:szCs w:val="24"/>
        </w:rPr>
        <w:t xml:space="preserve">tekintetében – vonatkozó jogszabályban foglaltaknak megfelelően - </w:t>
      </w:r>
      <w:r>
        <w:rPr>
          <w:rFonts w:ascii="Times New Roman" w:hAnsi="Times New Roman" w:cs="Times New Roman"/>
          <w:b/>
          <w:sz w:val="24"/>
          <w:szCs w:val="24"/>
        </w:rPr>
        <w:t>elsősorban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Központban munkakör felajánlás</w:t>
      </w:r>
      <w:r>
        <w:rPr>
          <w:rFonts w:ascii="Times New Roman" w:hAnsi="Times New Roman" w:cs="Times New Roman"/>
          <w:sz w:val="24"/>
          <w:szCs w:val="24"/>
        </w:rPr>
        <w:t xml:space="preserve"> lehetősége, az önkormányzat fenntartása alá tartozó költségvetési szervnél, intézményben történő foglalkoztatás, </w:t>
      </w:r>
      <w:r>
        <w:rPr>
          <w:rFonts w:ascii="Times New Roman" w:hAnsi="Times New Roman" w:cs="Times New Roman"/>
          <w:b/>
          <w:sz w:val="24"/>
          <w:szCs w:val="24"/>
        </w:rPr>
        <w:t>állásfelajánlás lehetősége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Munkavállalói jogviszony megszüntetése esetén a </w:t>
      </w:r>
      <w:r>
        <w:rPr>
          <w:rFonts w:ascii="Times New Roman" w:hAnsi="Times New Roman" w:cs="Times New Roman"/>
          <w:b/>
          <w:sz w:val="24"/>
          <w:szCs w:val="24"/>
        </w:rPr>
        <w:t xml:space="preserve">végkielégítés mértéke,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Központ ezzel kapcsolatos költségvetési igénye a fenntartó felé.</w:t>
      </w:r>
    </w:p>
    <w:p w:rsidR="00E65E3A" w:rsidRDefault="00E65E3A" w:rsidP="00E65E3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családok átmeneti otthona, mint gyermekek átmeneti gondozása kötelező önkormányzati feladat más módon történő biztosításának lehetősége.</w:t>
      </w:r>
      <w:r>
        <w:rPr>
          <w:rFonts w:ascii="Times New Roman" w:hAnsi="Times New Roman" w:cs="Times New Roman"/>
          <w:sz w:val="24"/>
          <w:szCs w:val="24"/>
        </w:rPr>
        <w:t xml:space="preserve"> A környező településeken működő akár családok átmeneti otthona, vagy más, gyermekek átmeneti gondozása gyermekjóléti alapellátás tekintetében az ellátási szerződés megkötésének lehetősége, költsége, szakmai szempontú indoklással, figyelemmel a gyermekvédelmi jogszabályokban foglaltakra.</w:t>
      </w:r>
    </w:p>
    <w:p w:rsidR="00E65E3A" w:rsidRDefault="00E65E3A" w:rsidP="00E65E3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családok átmeneti otthona közfeladat </w:t>
      </w:r>
      <w:r>
        <w:rPr>
          <w:rFonts w:ascii="Times New Roman" w:hAnsi="Times New Roman" w:cs="Times New Roman"/>
          <w:b/>
          <w:sz w:val="24"/>
          <w:szCs w:val="24"/>
        </w:rPr>
        <w:t>ellátásával érintett ingatlan jövőbeni lehetséges hasznosítási igénye, amennyiben az intézmény feladatellátásához szükséges.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E3A" w:rsidRDefault="00E65E3A" w:rsidP="00E65E3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E65E3A" w:rsidRDefault="00E65E3A" w:rsidP="00E65E3A">
      <w:pPr>
        <w:pStyle w:val="Listaszerbekezds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Felkéri polgármestert az alábbi feladatok elvégzésére:</w:t>
      </w:r>
    </w:p>
    <w:p w:rsidR="00E65E3A" w:rsidRDefault="00E65E3A" w:rsidP="00E65E3A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II.1. 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Központ munkakör felajánlás lehetőségének ismeretében </w:t>
      </w:r>
      <w:r>
        <w:rPr>
          <w:rFonts w:ascii="Times New Roman" w:hAnsi="Times New Roman" w:cs="Times New Roman"/>
          <w:b/>
          <w:sz w:val="24"/>
          <w:szCs w:val="24"/>
        </w:rPr>
        <w:t>vizsgálja meg</w:t>
      </w:r>
      <w:r>
        <w:rPr>
          <w:rFonts w:ascii="Times New Roman" w:hAnsi="Times New Roman" w:cs="Times New Roman"/>
          <w:sz w:val="24"/>
          <w:szCs w:val="24"/>
        </w:rPr>
        <w:t xml:space="preserve"> az önkormányzat fenntartása alá tartozó más költségvetési szervnél, intézményben történő foglalkoztatás, </w:t>
      </w:r>
      <w:r>
        <w:rPr>
          <w:rFonts w:ascii="Times New Roman" w:hAnsi="Times New Roman" w:cs="Times New Roman"/>
          <w:b/>
          <w:sz w:val="24"/>
          <w:szCs w:val="24"/>
        </w:rPr>
        <w:t xml:space="preserve">állásfelajánlás lehetőségét. </w:t>
      </w:r>
    </w:p>
    <w:p w:rsidR="00E65E3A" w:rsidRDefault="00E65E3A" w:rsidP="00E65E3A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17F" w:rsidRDefault="001A617F" w:rsidP="00E65E3A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17F" w:rsidRDefault="001A617F" w:rsidP="00E65E3A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17F" w:rsidRDefault="001A617F" w:rsidP="00E65E3A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17F" w:rsidRDefault="001A617F" w:rsidP="00E65E3A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17F" w:rsidRDefault="001A617F" w:rsidP="00E65E3A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17F" w:rsidRDefault="001A617F" w:rsidP="00E65E3A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17F" w:rsidRDefault="001A617F" w:rsidP="00E65E3A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5E3A" w:rsidRDefault="00E65E3A" w:rsidP="00E65E3A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II.2. A szükséges információk ismeretében </w:t>
      </w:r>
      <w:r>
        <w:rPr>
          <w:rFonts w:ascii="Times New Roman" w:hAnsi="Times New Roman" w:cs="Times New Roman"/>
          <w:b/>
          <w:sz w:val="24"/>
          <w:szCs w:val="24"/>
        </w:rPr>
        <w:t>kérje ki a Szabolcs-Szatmár-Bereg Megyei Kormányhivatal véleményét a lehetséges megszűntetésről, mint működést érintő lényeges döntésről, figyelemmel arra, hogy a kormányhivatalnak legalább 15 nap álljon rendelkezésre a véleménye kialakításához.</w:t>
      </w:r>
    </w:p>
    <w:p w:rsidR="00E65E3A" w:rsidRDefault="00E65E3A" w:rsidP="00E65E3A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II.3. Az intézményvezető által fentieknek megfelelően elkészített </w:t>
      </w:r>
      <w:r>
        <w:rPr>
          <w:rFonts w:ascii="Times New Roman" w:hAnsi="Times New Roman" w:cs="Times New Roman"/>
          <w:b/>
          <w:sz w:val="24"/>
          <w:szCs w:val="24"/>
        </w:rPr>
        <w:t xml:space="preserve">javaslatot terjessze a testület elé. </w:t>
      </w:r>
    </w:p>
    <w:p w:rsidR="00E65E3A" w:rsidRDefault="00E65E3A" w:rsidP="00E65E3A">
      <w:pPr>
        <w:pStyle w:val="Listaszerbekezds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65E3A" w:rsidRDefault="00E65E3A" w:rsidP="00E65E3A">
      <w:pPr>
        <w:pStyle w:val="Listaszerbekezds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65E3A" w:rsidRDefault="00E65E3A" w:rsidP="00E65E3A">
      <w:pPr>
        <w:pStyle w:val="Listaszerbekezds"/>
        <w:spacing w:before="0" w:beforeAutospacing="0" w:after="0" w:afterAutospacing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soron következő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rendes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Dr. Fülöp Erik polgármester</w:t>
      </w:r>
    </w:p>
    <w:p w:rsidR="00E65E3A" w:rsidRDefault="00E65E3A" w:rsidP="00E65E3A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testületi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ülés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Nácsáné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Eszter - intézményvezető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80E87" w:rsidRDefault="001A617F" w:rsidP="001A617F">
      <w:pPr>
        <w:pStyle w:val="Szvegtrzs"/>
        <w:spacing w:line="240" w:lineRule="auto"/>
        <w:rPr>
          <w:szCs w:val="24"/>
        </w:rPr>
      </w:pPr>
      <w:r>
        <w:rPr>
          <w:szCs w:val="24"/>
        </w:rPr>
        <w:tab/>
      </w:r>
    </w:p>
    <w:p w:rsidR="00E80E87" w:rsidRDefault="00E80E87" w:rsidP="001A617F">
      <w:pPr>
        <w:pStyle w:val="Szvegtrzs"/>
        <w:spacing w:line="240" w:lineRule="auto"/>
        <w:rPr>
          <w:szCs w:val="24"/>
        </w:rPr>
      </w:pPr>
    </w:p>
    <w:p w:rsidR="00E80E87" w:rsidRDefault="00E80E87" w:rsidP="001A617F">
      <w:pPr>
        <w:pStyle w:val="Szvegtrzs"/>
        <w:spacing w:line="240" w:lineRule="auto"/>
        <w:rPr>
          <w:szCs w:val="24"/>
        </w:rPr>
      </w:pPr>
    </w:p>
    <w:p w:rsidR="001A617F" w:rsidRDefault="001A617F" w:rsidP="001A617F">
      <w:pPr>
        <w:pStyle w:val="Szvegtrzs"/>
        <w:spacing w:line="24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>
        <w:rPr>
          <w:szCs w:val="24"/>
        </w:rPr>
        <w:tab/>
      </w:r>
    </w:p>
    <w:p w:rsidR="001A617F" w:rsidRPr="001A617F" w:rsidRDefault="001A617F" w:rsidP="001A617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1A617F">
        <w:rPr>
          <w:rFonts w:ascii="Times New Roman" w:hAnsi="Times New Roman" w:cs="Times New Roman"/>
          <w:sz w:val="24"/>
          <w:szCs w:val="24"/>
        </w:rPr>
        <w:t xml:space="preserve">    </w:t>
      </w:r>
      <w:r w:rsidRPr="001A617F">
        <w:rPr>
          <w:rFonts w:ascii="Times New Roman" w:hAnsi="Times New Roman" w:cs="Times New Roman"/>
          <w:b/>
          <w:sz w:val="24"/>
          <w:szCs w:val="24"/>
        </w:rPr>
        <w:t xml:space="preserve"> Dr. Fülöp Erik</w:t>
      </w:r>
      <w:r w:rsidRPr="001A617F">
        <w:rPr>
          <w:rFonts w:ascii="Times New Roman" w:hAnsi="Times New Roman" w:cs="Times New Roman"/>
          <w:b/>
          <w:sz w:val="24"/>
          <w:szCs w:val="24"/>
        </w:rPr>
        <w:tab/>
      </w:r>
      <w:r w:rsidRPr="001A617F">
        <w:rPr>
          <w:rFonts w:ascii="Times New Roman" w:hAnsi="Times New Roman" w:cs="Times New Roman"/>
          <w:b/>
          <w:sz w:val="24"/>
          <w:szCs w:val="24"/>
        </w:rPr>
        <w:tab/>
      </w:r>
      <w:r w:rsidRPr="001A617F">
        <w:rPr>
          <w:rFonts w:ascii="Times New Roman" w:hAnsi="Times New Roman" w:cs="Times New Roman"/>
          <w:b/>
          <w:sz w:val="24"/>
          <w:szCs w:val="24"/>
        </w:rPr>
        <w:tab/>
      </w:r>
      <w:r w:rsidRPr="001A617F">
        <w:rPr>
          <w:rFonts w:ascii="Times New Roman" w:hAnsi="Times New Roman" w:cs="Times New Roman"/>
          <w:b/>
          <w:sz w:val="24"/>
          <w:szCs w:val="24"/>
        </w:rPr>
        <w:tab/>
      </w:r>
      <w:r w:rsidRPr="001A617F">
        <w:rPr>
          <w:rFonts w:ascii="Times New Roman" w:hAnsi="Times New Roman" w:cs="Times New Roman"/>
          <w:b/>
          <w:sz w:val="24"/>
          <w:szCs w:val="24"/>
        </w:rPr>
        <w:tab/>
      </w:r>
      <w:r w:rsidRPr="001A617F">
        <w:rPr>
          <w:rFonts w:ascii="Times New Roman" w:hAnsi="Times New Roman" w:cs="Times New Roman"/>
          <w:b/>
          <w:sz w:val="24"/>
          <w:szCs w:val="24"/>
        </w:rPr>
        <w:tab/>
      </w:r>
      <w:r w:rsidR="00BA593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bookmarkStart w:id="0" w:name="_GoBack"/>
      <w:bookmarkEnd w:id="0"/>
      <w:r w:rsidRPr="001A617F">
        <w:rPr>
          <w:rFonts w:ascii="Times New Roman" w:hAnsi="Times New Roman" w:cs="Times New Roman"/>
          <w:b/>
          <w:sz w:val="24"/>
          <w:szCs w:val="24"/>
        </w:rPr>
        <w:t>Badics Ildikó</w:t>
      </w:r>
    </w:p>
    <w:p w:rsidR="001A617F" w:rsidRPr="001A617F" w:rsidRDefault="001A617F" w:rsidP="001A617F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1A617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1A617F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A617F">
        <w:rPr>
          <w:rFonts w:ascii="Times New Roman" w:hAnsi="Times New Roman" w:cs="Times New Roman"/>
          <w:b/>
          <w:sz w:val="24"/>
          <w:szCs w:val="24"/>
        </w:rPr>
        <w:tab/>
      </w:r>
      <w:r w:rsidRPr="001A617F">
        <w:rPr>
          <w:rFonts w:ascii="Times New Roman" w:hAnsi="Times New Roman" w:cs="Times New Roman"/>
          <w:b/>
          <w:sz w:val="24"/>
          <w:szCs w:val="24"/>
        </w:rPr>
        <w:tab/>
      </w:r>
      <w:r w:rsidRPr="001A617F">
        <w:rPr>
          <w:rFonts w:ascii="Times New Roman" w:hAnsi="Times New Roman" w:cs="Times New Roman"/>
          <w:b/>
          <w:sz w:val="24"/>
          <w:szCs w:val="24"/>
        </w:rPr>
        <w:tab/>
      </w:r>
      <w:r w:rsidRPr="001A617F">
        <w:rPr>
          <w:rFonts w:ascii="Times New Roman" w:hAnsi="Times New Roman" w:cs="Times New Roman"/>
          <w:b/>
          <w:sz w:val="24"/>
          <w:szCs w:val="24"/>
        </w:rPr>
        <w:tab/>
      </w:r>
      <w:r w:rsidRPr="001A617F">
        <w:rPr>
          <w:rFonts w:ascii="Times New Roman" w:hAnsi="Times New Roman" w:cs="Times New Roman"/>
          <w:b/>
          <w:sz w:val="24"/>
          <w:szCs w:val="24"/>
        </w:rPr>
        <w:tab/>
      </w:r>
      <w:r w:rsidRPr="001A617F">
        <w:rPr>
          <w:rFonts w:ascii="Times New Roman" w:hAnsi="Times New Roman" w:cs="Times New Roman"/>
          <w:b/>
          <w:sz w:val="24"/>
          <w:szCs w:val="24"/>
        </w:rPr>
        <w:tab/>
      </w:r>
      <w:r w:rsidRPr="001A617F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1A617F" w:rsidRPr="001A617F" w:rsidRDefault="001A617F" w:rsidP="001A617F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655908" w:rsidRPr="001A617F" w:rsidRDefault="00655908" w:rsidP="001A617F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sectPr w:rsidR="00655908" w:rsidRPr="001A617F" w:rsidSect="00725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462D1"/>
    <w:multiLevelType w:val="hybridMultilevel"/>
    <w:tmpl w:val="7206DE24"/>
    <w:lvl w:ilvl="0" w:tplc="776CF1C4">
      <w:start w:val="1"/>
      <w:numFmt w:val="upperRoman"/>
      <w:lvlText w:val="%1."/>
      <w:lvlJc w:val="left"/>
      <w:pPr>
        <w:ind w:left="720" w:hanging="72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C73C5A"/>
    <w:multiLevelType w:val="hybridMultilevel"/>
    <w:tmpl w:val="3ABA68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7C15"/>
    <w:rsid w:val="000E7C15"/>
    <w:rsid w:val="0010611F"/>
    <w:rsid w:val="001A617F"/>
    <w:rsid w:val="00655908"/>
    <w:rsid w:val="00725C9B"/>
    <w:rsid w:val="00BA593F"/>
    <w:rsid w:val="00E65E3A"/>
    <w:rsid w:val="00E8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5E3A"/>
    <w:pPr>
      <w:spacing w:before="100" w:beforeAutospacing="1" w:after="100" w:afterAutospacing="1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65E3A"/>
    <w:pPr>
      <w:ind w:left="720"/>
      <w:contextualSpacing/>
    </w:pPr>
  </w:style>
  <w:style w:type="paragraph" w:styleId="Szvegtrzs">
    <w:name w:val="Body Text"/>
    <w:basedOn w:val="Norml"/>
    <w:link w:val="SzvegtrzsChar"/>
    <w:semiHidden/>
    <w:unhideWhenUsed/>
    <w:rsid w:val="001A617F"/>
    <w:pPr>
      <w:spacing w:before="0" w:beforeAutospacing="0" w:after="0" w:afterAutospacing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A617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5E3A"/>
    <w:pPr>
      <w:spacing w:before="100" w:beforeAutospacing="1" w:after="100" w:afterAutospacing="1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65E3A"/>
    <w:pPr>
      <w:ind w:left="720"/>
      <w:contextualSpacing/>
    </w:pPr>
  </w:style>
  <w:style w:type="paragraph" w:styleId="Szvegtrzs">
    <w:name w:val="Body Text"/>
    <w:basedOn w:val="Norml"/>
    <w:link w:val="SzvegtrzsChar"/>
    <w:semiHidden/>
    <w:unhideWhenUsed/>
    <w:rsid w:val="001A617F"/>
    <w:pPr>
      <w:spacing w:before="0" w:beforeAutospacing="0" w:after="0" w:afterAutospacing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A617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2906</Characters>
  <Application>Microsoft Office Word</Application>
  <DocSecurity>0</DocSecurity>
  <Lines>24</Lines>
  <Paragraphs>6</Paragraphs>
  <ScaleCrop>false</ScaleCrop>
  <Company>tvonkph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Kórik Zsuzsa</dc:creator>
  <cp:keywords/>
  <dc:description/>
  <cp:lastModifiedBy>user</cp:lastModifiedBy>
  <cp:revision>7</cp:revision>
  <dcterms:created xsi:type="dcterms:W3CDTF">2016-07-28T13:03:00Z</dcterms:created>
  <dcterms:modified xsi:type="dcterms:W3CDTF">2016-08-16T07:15:00Z</dcterms:modified>
</cp:coreProperties>
</file>