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B1EB8" w14:textId="77777777" w:rsidR="00D22554" w:rsidRPr="00527B4D" w:rsidRDefault="00D22554" w:rsidP="00D22554">
      <w:pPr>
        <w:pStyle w:val="Cm"/>
        <w:rPr>
          <w:sz w:val="36"/>
        </w:rPr>
      </w:pPr>
      <w:r w:rsidRPr="00527B4D">
        <w:rPr>
          <w:sz w:val="36"/>
        </w:rPr>
        <w:t>Előterjesztés</w:t>
      </w:r>
    </w:p>
    <w:p w14:paraId="50F660D8" w14:textId="77777777" w:rsidR="00D22554" w:rsidRPr="00527B4D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527B4D" w:rsidRDefault="00D22554" w:rsidP="00D22554">
      <w:pPr>
        <w:jc w:val="center"/>
        <w:rPr>
          <w:sz w:val="28"/>
        </w:rPr>
      </w:pPr>
      <w:r w:rsidRPr="00527B4D">
        <w:rPr>
          <w:sz w:val="28"/>
        </w:rPr>
        <w:t>Tiszavasvári Város Önkormányzata Képviselő-testülete</w:t>
      </w:r>
    </w:p>
    <w:p w14:paraId="47D3D89D" w14:textId="4E872AC3" w:rsidR="00D22554" w:rsidRPr="00527B4D" w:rsidRDefault="00D22554" w:rsidP="00D22554">
      <w:pPr>
        <w:jc w:val="center"/>
        <w:rPr>
          <w:color w:val="FF0000"/>
          <w:sz w:val="28"/>
        </w:rPr>
      </w:pPr>
      <w:r w:rsidRPr="00527B4D">
        <w:rPr>
          <w:sz w:val="28"/>
        </w:rPr>
        <w:t>20</w:t>
      </w:r>
      <w:r w:rsidR="00700F79" w:rsidRPr="00527B4D">
        <w:rPr>
          <w:sz w:val="28"/>
        </w:rPr>
        <w:t>2</w:t>
      </w:r>
      <w:r w:rsidR="0042639A" w:rsidRPr="00527B4D">
        <w:rPr>
          <w:sz w:val="28"/>
        </w:rPr>
        <w:t>4</w:t>
      </w:r>
      <w:r w:rsidRPr="00527B4D">
        <w:rPr>
          <w:sz w:val="28"/>
        </w:rPr>
        <w:t>.</w:t>
      </w:r>
      <w:r w:rsidR="00027BC7" w:rsidRPr="00527B4D">
        <w:rPr>
          <w:sz w:val="28"/>
        </w:rPr>
        <w:t xml:space="preserve"> </w:t>
      </w:r>
      <w:r w:rsidR="001638CF">
        <w:rPr>
          <w:sz w:val="28"/>
        </w:rPr>
        <w:t>november</w:t>
      </w:r>
      <w:r w:rsidR="002764E0">
        <w:rPr>
          <w:sz w:val="28"/>
        </w:rPr>
        <w:t xml:space="preserve"> </w:t>
      </w:r>
      <w:r w:rsidR="001638CF">
        <w:rPr>
          <w:sz w:val="28"/>
        </w:rPr>
        <w:t>21</w:t>
      </w:r>
      <w:r w:rsidR="004D7F9C" w:rsidRPr="00527B4D">
        <w:rPr>
          <w:sz w:val="28"/>
        </w:rPr>
        <w:t>-</w:t>
      </w:r>
      <w:r w:rsidR="00B71309" w:rsidRPr="00527B4D">
        <w:rPr>
          <w:sz w:val="28"/>
        </w:rPr>
        <w:t>é</w:t>
      </w:r>
      <w:r w:rsidRPr="00527B4D">
        <w:rPr>
          <w:sz w:val="28"/>
        </w:rPr>
        <w:t>n</w:t>
      </w:r>
    </w:p>
    <w:p w14:paraId="2529C758" w14:textId="588045FF" w:rsidR="00D22554" w:rsidRPr="00527B4D" w:rsidRDefault="00D22554" w:rsidP="00D22554">
      <w:pPr>
        <w:jc w:val="center"/>
      </w:pPr>
      <w:r w:rsidRPr="00527B4D">
        <w:rPr>
          <w:sz w:val="28"/>
        </w:rPr>
        <w:t>tartandó</w:t>
      </w:r>
      <w:r w:rsidR="0017709A" w:rsidRPr="00527B4D">
        <w:rPr>
          <w:sz w:val="28"/>
        </w:rPr>
        <w:t xml:space="preserve"> rend</w:t>
      </w:r>
      <w:r w:rsidR="000D2FC7" w:rsidRPr="00527B4D">
        <w:rPr>
          <w:sz w:val="28"/>
        </w:rPr>
        <w:t>es</w:t>
      </w:r>
      <w:r w:rsidR="0017709A" w:rsidRPr="00527B4D">
        <w:rPr>
          <w:sz w:val="28"/>
        </w:rPr>
        <w:t xml:space="preserve"> </w:t>
      </w:r>
      <w:r w:rsidRPr="00527B4D">
        <w:rPr>
          <w:sz w:val="28"/>
        </w:rPr>
        <w:t>ülésére</w:t>
      </w:r>
    </w:p>
    <w:p w14:paraId="4B906A55" w14:textId="77777777" w:rsidR="00D22554" w:rsidRPr="00527B4D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4DD82F8A" w:rsidR="00D22554" w:rsidRPr="00527B4D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527B4D">
        <w:rPr>
          <w:u w:val="single"/>
        </w:rPr>
        <w:t>Az előterjesztés tárgya:</w:t>
      </w:r>
      <w:r w:rsidRPr="00527B4D">
        <w:rPr>
          <w:b/>
        </w:rPr>
        <w:tab/>
        <w:t>Tiszavasvári Város Önkormányzata 202</w:t>
      </w:r>
      <w:r w:rsidR="00CA16CC" w:rsidRPr="00527B4D">
        <w:rPr>
          <w:b/>
        </w:rPr>
        <w:t>4</w:t>
      </w:r>
      <w:r w:rsidRPr="00527B4D">
        <w:rPr>
          <w:b/>
        </w:rPr>
        <w:t xml:space="preserve">. évi költségvetéséről szóló </w:t>
      </w:r>
      <w:r w:rsidR="00CA16CC" w:rsidRPr="00527B4D">
        <w:rPr>
          <w:b/>
        </w:rPr>
        <w:t>1</w:t>
      </w:r>
      <w:r w:rsidRPr="00527B4D">
        <w:rPr>
          <w:b/>
        </w:rPr>
        <w:t>/202</w:t>
      </w:r>
      <w:r w:rsidR="00CA16CC" w:rsidRPr="00527B4D">
        <w:rPr>
          <w:b/>
        </w:rPr>
        <w:t>4</w:t>
      </w:r>
      <w:r w:rsidRPr="00527B4D">
        <w:rPr>
          <w:b/>
        </w:rPr>
        <w:t>.(II.1</w:t>
      </w:r>
      <w:r w:rsidR="00CA16CC" w:rsidRPr="00527B4D">
        <w:rPr>
          <w:b/>
        </w:rPr>
        <w:t>5</w:t>
      </w:r>
      <w:r w:rsidRPr="00527B4D">
        <w:rPr>
          <w:b/>
        </w:rPr>
        <w:t>.) önkormányzati rendeletének módosításáról</w:t>
      </w:r>
    </w:p>
    <w:p w14:paraId="4ABBA13A" w14:textId="77777777" w:rsidR="00D22554" w:rsidRPr="00527B4D" w:rsidRDefault="00D22554" w:rsidP="00D22554">
      <w:pPr>
        <w:rPr>
          <w:u w:val="single"/>
        </w:rPr>
      </w:pPr>
    </w:p>
    <w:p w14:paraId="1B25145A" w14:textId="070A9098" w:rsidR="00D22554" w:rsidRPr="00527B4D" w:rsidRDefault="00D22554" w:rsidP="00601647">
      <w:pPr>
        <w:tabs>
          <w:tab w:val="left" w:pos="3969"/>
        </w:tabs>
        <w:ind w:left="0"/>
      </w:pPr>
      <w:proofErr w:type="gramStart"/>
      <w:r w:rsidRPr="00527B4D">
        <w:rPr>
          <w:u w:val="single"/>
        </w:rPr>
        <w:t>Melléklet:</w:t>
      </w:r>
      <w:r w:rsidRPr="00527B4D">
        <w:t xml:space="preserve">   </w:t>
      </w:r>
      <w:proofErr w:type="gramEnd"/>
      <w:r w:rsidRPr="00527B4D">
        <w:t xml:space="preserve">                                        </w:t>
      </w:r>
      <w:r w:rsidR="00E9165D">
        <w:t xml:space="preserve">1 db, valamint a </w:t>
      </w:r>
      <w:r w:rsidR="00C15B2B" w:rsidRPr="00527B4D">
        <w:t>rendelettervezet mellékletei</w:t>
      </w:r>
    </w:p>
    <w:p w14:paraId="788A71D8" w14:textId="77777777" w:rsidR="00D22554" w:rsidRPr="00527B4D" w:rsidRDefault="00D22554" w:rsidP="00601647">
      <w:pPr>
        <w:tabs>
          <w:tab w:val="left" w:pos="3969"/>
        </w:tabs>
        <w:ind w:left="0"/>
      </w:pPr>
    </w:p>
    <w:p w14:paraId="723E71AA" w14:textId="6F8EBEC8" w:rsidR="00D22554" w:rsidRPr="00527B4D" w:rsidRDefault="00D22554" w:rsidP="00601647">
      <w:pPr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előadója:</w:t>
      </w:r>
      <w:r w:rsidRPr="00527B4D">
        <w:t xml:space="preserve">   </w:t>
      </w:r>
      <w:proofErr w:type="gramEnd"/>
      <w:r w:rsidRPr="00527B4D">
        <w:t xml:space="preserve">               </w:t>
      </w:r>
      <w:proofErr w:type="spellStart"/>
      <w:r w:rsidR="008F3157">
        <w:t>Balázsi</w:t>
      </w:r>
      <w:proofErr w:type="spellEnd"/>
      <w:r w:rsidR="008F3157">
        <w:t xml:space="preserve"> Csilla</w:t>
      </w:r>
      <w:r w:rsidRPr="00527B4D">
        <w:t xml:space="preserve"> polgármester</w:t>
      </w:r>
    </w:p>
    <w:p w14:paraId="609B6CE2" w14:textId="77777777" w:rsidR="00D22554" w:rsidRPr="00527B4D" w:rsidRDefault="00D22554" w:rsidP="00601647">
      <w:pPr>
        <w:ind w:left="0"/>
        <w:rPr>
          <w:u w:val="single"/>
        </w:rPr>
      </w:pPr>
    </w:p>
    <w:p w14:paraId="45AD0A1F" w14:textId="6BDA2AB4" w:rsidR="00D22554" w:rsidRPr="00527B4D" w:rsidRDefault="00D22554" w:rsidP="00601647">
      <w:pPr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témafelelőse:</w:t>
      </w:r>
      <w:r w:rsidRPr="00527B4D">
        <w:t xml:space="preserve">   </w:t>
      </w:r>
      <w:proofErr w:type="gramEnd"/>
      <w:r w:rsidRPr="00527B4D">
        <w:t xml:space="preserve">        </w:t>
      </w:r>
      <w:r w:rsidR="00F250E7" w:rsidRPr="00527B4D">
        <w:t>Köblös Máté</w:t>
      </w:r>
      <w:r w:rsidRPr="00527B4D">
        <w:t xml:space="preserve"> </w:t>
      </w:r>
    </w:p>
    <w:p w14:paraId="1A6A0FF2" w14:textId="77777777" w:rsidR="00D22554" w:rsidRPr="00527B4D" w:rsidRDefault="00D22554" w:rsidP="00601647">
      <w:pPr>
        <w:ind w:left="0"/>
      </w:pPr>
    </w:p>
    <w:p w14:paraId="71F271BB" w14:textId="18B1B0D9" w:rsidR="00D22554" w:rsidRPr="00527B4D" w:rsidRDefault="00D22554" w:rsidP="00601647">
      <w:pPr>
        <w:tabs>
          <w:tab w:val="left" w:pos="3969"/>
        </w:tabs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ügyiratszáma</w:t>
      </w:r>
      <w:r w:rsidRPr="00527B4D">
        <w:t xml:space="preserve">:   </w:t>
      </w:r>
      <w:proofErr w:type="gramEnd"/>
      <w:r w:rsidRPr="00527B4D">
        <w:t xml:space="preserve">       TPH</w:t>
      </w:r>
      <w:r w:rsidR="004D7F9C" w:rsidRPr="00527B4D">
        <w:t>/6897-</w:t>
      </w:r>
      <w:r w:rsidR="003E7EFF">
        <w:t>5</w:t>
      </w:r>
      <w:r w:rsidR="004D7F9C" w:rsidRPr="00527B4D">
        <w:t>/</w:t>
      </w:r>
      <w:r w:rsidR="000C24FB" w:rsidRPr="00527B4D">
        <w:t>20</w:t>
      </w:r>
      <w:r w:rsidRPr="00527B4D">
        <w:t>2</w:t>
      </w:r>
      <w:r w:rsidR="0017709A" w:rsidRPr="00527B4D">
        <w:t>4</w:t>
      </w:r>
    </w:p>
    <w:p w14:paraId="7D020353" w14:textId="77777777" w:rsidR="00D22554" w:rsidRPr="00527B4D" w:rsidRDefault="00D22554" w:rsidP="00601647">
      <w:pPr>
        <w:ind w:left="0"/>
        <w:rPr>
          <w:u w:val="single"/>
        </w:rPr>
      </w:pPr>
    </w:p>
    <w:p w14:paraId="514672AC" w14:textId="77777777" w:rsidR="00D22554" w:rsidRPr="00527B4D" w:rsidRDefault="00D22554" w:rsidP="00601647">
      <w:pPr>
        <w:ind w:left="0"/>
        <w:rPr>
          <w:u w:val="single"/>
        </w:rPr>
      </w:pPr>
    </w:p>
    <w:p w14:paraId="16AA2381" w14:textId="77777777" w:rsidR="00D22554" w:rsidRPr="00527B4D" w:rsidRDefault="00D22554" w:rsidP="00601647">
      <w:pPr>
        <w:ind w:left="0"/>
        <w:rPr>
          <w:u w:val="single"/>
        </w:rPr>
      </w:pPr>
      <w:r w:rsidRPr="00527B4D">
        <w:rPr>
          <w:u w:val="single"/>
        </w:rPr>
        <w:t>Az előterjesztést véleményező bizottságok a hatáskör megjelölésével:</w:t>
      </w:r>
    </w:p>
    <w:p w14:paraId="6B21F2AA" w14:textId="77777777" w:rsidR="00A93BD4" w:rsidRPr="00527B4D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527B4D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527B4D" w:rsidRDefault="00A93BD4" w:rsidP="00601647">
            <w:pPr>
              <w:pStyle w:val="Cmsor1"/>
              <w:ind w:left="0"/>
            </w:pPr>
            <w:r w:rsidRPr="00527B4D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527B4D" w:rsidRDefault="00A93BD4" w:rsidP="00601647">
            <w:pPr>
              <w:pStyle w:val="Cmsor1"/>
              <w:ind w:left="0"/>
            </w:pPr>
            <w:r w:rsidRPr="00527B4D">
              <w:t>Hatáskör</w:t>
            </w:r>
          </w:p>
        </w:tc>
      </w:tr>
      <w:tr w:rsidR="002D0086" w:rsidRPr="00527B4D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527B4D" w:rsidRDefault="002D0086" w:rsidP="002D0086">
            <w:pPr>
              <w:ind w:left="0"/>
            </w:pPr>
            <w:r w:rsidRPr="00527B4D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527B4D" w:rsidRDefault="002D0086" w:rsidP="002D0086">
            <w:pPr>
              <w:ind w:left="0"/>
            </w:pPr>
            <w:r w:rsidRPr="00527B4D">
              <w:t>SZMSZ 3. melléklet 2.1 pont</w:t>
            </w:r>
          </w:p>
        </w:tc>
      </w:tr>
      <w:tr w:rsidR="002D0086" w:rsidRPr="00527B4D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527B4D" w:rsidRDefault="002D0086" w:rsidP="002D0086">
            <w:pPr>
              <w:tabs>
                <w:tab w:val="left" w:pos="1060"/>
              </w:tabs>
              <w:ind w:left="0"/>
            </w:pPr>
            <w:r w:rsidRPr="00527B4D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527B4D" w:rsidRDefault="002D0086" w:rsidP="002D0086">
            <w:pPr>
              <w:ind w:left="0"/>
            </w:pPr>
            <w:r w:rsidRPr="00527B4D">
              <w:t>SZMSZ 3. melléklet 2.1 pont</w:t>
            </w:r>
          </w:p>
        </w:tc>
      </w:tr>
    </w:tbl>
    <w:p w14:paraId="4C95FF88" w14:textId="77777777" w:rsidR="00A93BD4" w:rsidRPr="00527B4D" w:rsidRDefault="00A93BD4" w:rsidP="00D745C1"/>
    <w:p w14:paraId="3178E37E" w14:textId="77777777" w:rsidR="00A93BD4" w:rsidRPr="00527B4D" w:rsidRDefault="00A93BD4" w:rsidP="00A411BC">
      <w:pPr>
        <w:ind w:left="0"/>
        <w:jc w:val="left"/>
        <w:rPr>
          <w:u w:val="single"/>
        </w:rPr>
      </w:pPr>
      <w:r w:rsidRPr="00527B4D">
        <w:rPr>
          <w:u w:val="single"/>
        </w:rPr>
        <w:t>Az ülésre meghívni javasolt szervek, személyek:</w:t>
      </w:r>
    </w:p>
    <w:p w14:paraId="05BC1F82" w14:textId="77777777" w:rsidR="00A93BD4" w:rsidRPr="00527B4D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264A4E" w:rsidRPr="00527B4D" w14:paraId="11190276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3F31F" w14:textId="3D7CC974" w:rsidR="00264A4E" w:rsidRPr="00527B4D" w:rsidRDefault="00264A4E" w:rsidP="00264A4E">
            <w:pPr>
              <w:ind w:left="0"/>
            </w:pPr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DA2E" w14:textId="22593EEF" w:rsidR="00264A4E" w:rsidRPr="00527B4D" w:rsidRDefault="00264A4E" w:rsidP="00264A4E">
            <w:pPr>
              <w:ind w:left="0"/>
            </w:pPr>
            <w:r>
              <w:t>cseperedok@tiszavasvari.hu</w:t>
            </w:r>
          </w:p>
        </w:tc>
      </w:tr>
      <w:tr w:rsidR="00E9165D" w:rsidRPr="00527B4D" w14:paraId="2BABB24A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72153" w14:textId="57F46603" w:rsidR="00E9165D" w:rsidRDefault="00E9165D" w:rsidP="00E9165D">
            <w:pPr>
              <w:ind w:left="0"/>
            </w:pPr>
            <w:r w:rsidRPr="006A495C">
              <w:t>Makkai Jánosné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208E" w14:textId="55FA663E" w:rsidR="00E9165D" w:rsidRDefault="00E9165D" w:rsidP="00E9165D">
            <w:pPr>
              <w:ind w:left="0"/>
            </w:pPr>
            <w:hyperlink r:id="rId8" w:history="1">
              <w:r w:rsidRPr="002147CC">
                <w:rPr>
                  <w:rStyle w:val="Hiperhivatkozs"/>
                  <w:color w:val="auto"/>
                  <w:u w:val="none"/>
                </w:rPr>
                <w:t>szeszk@gmail.com</w:t>
              </w:r>
            </w:hyperlink>
          </w:p>
        </w:tc>
      </w:tr>
      <w:tr w:rsidR="00E9165D" w:rsidRPr="00527B4D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02313A9C" w:rsidR="00E9165D" w:rsidRPr="00527B4D" w:rsidRDefault="00E9165D" w:rsidP="00E9165D">
            <w:pPr>
              <w:ind w:left="0"/>
            </w:pPr>
            <w:r w:rsidRPr="006A495C">
              <w:t xml:space="preserve">Harasztiné </w:t>
            </w:r>
            <w:proofErr w:type="spellStart"/>
            <w:r w:rsidRPr="006A495C">
              <w:t>Gorzsás</w:t>
            </w:r>
            <w:proofErr w:type="spellEnd"/>
            <w:r w:rsidRPr="006A495C">
              <w:t xml:space="preserve"> Ildikó, gazdasági vezető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35A21D3B" w:rsidR="00E9165D" w:rsidRPr="00527B4D" w:rsidRDefault="00E9165D" w:rsidP="00E9165D">
            <w:pPr>
              <w:ind w:left="0"/>
            </w:pPr>
            <w:r w:rsidRPr="002147CC">
              <w:t>harasztine69@gmail.com</w:t>
            </w:r>
          </w:p>
        </w:tc>
      </w:tr>
    </w:tbl>
    <w:p w14:paraId="21A6B9A7" w14:textId="77777777" w:rsidR="00A93BD4" w:rsidRPr="00527B4D" w:rsidRDefault="00A93BD4" w:rsidP="00D745C1"/>
    <w:p w14:paraId="4CDD0D51" w14:textId="77777777" w:rsidR="00601647" w:rsidRPr="00527B4D" w:rsidRDefault="00601647" w:rsidP="00601647">
      <w:pPr>
        <w:ind w:left="0"/>
        <w:rPr>
          <w:u w:val="single"/>
        </w:rPr>
      </w:pPr>
      <w:r w:rsidRPr="00527B4D">
        <w:rPr>
          <w:u w:val="single"/>
        </w:rPr>
        <w:t>Egyéb megjegyzés:</w:t>
      </w:r>
    </w:p>
    <w:p w14:paraId="5754CDCB" w14:textId="77777777" w:rsidR="00601647" w:rsidRPr="00527B4D" w:rsidRDefault="00601647" w:rsidP="00601647">
      <w:pPr>
        <w:rPr>
          <w:u w:val="single"/>
        </w:rPr>
      </w:pPr>
    </w:p>
    <w:p w14:paraId="6B67B7C4" w14:textId="77777777" w:rsidR="00601647" w:rsidRPr="00527B4D" w:rsidRDefault="00601647" w:rsidP="00601647">
      <w:pPr>
        <w:pStyle w:val="Szvegtrzs"/>
      </w:pPr>
    </w:p>
    <w:p w14:paraId="6D9D81F2" w14:textId="251FB6B3" w:rsidR="00601647" w:rsidRPr="00527B4D" w:rsidRDefault="008C7969" w:rsidP="00700F79">
      <w:pPr>
        <w:pStyle w:val="Szvegtrzs"/>
      </w:pPr>
      <w:r w:rsidRPr="00527B4D">
        <w:t>Tiszavasvári, 202</w:t>
      </w:r>
      <w:r w:rsidR="0017709A" w:rsidRPr="00527B4D">
        <w:t>4</w:t>
      </w:r>
      <w:r w:rsidRPr="00527B4D">
        <w:t xml:space="preserve">. </w:t>
      </w:r>
      <w:r w:rsidR="00264A4E">
        <w:t>november</w:t>
      </w:r>
      <w:r w:rsidR="00B71309" w:rsidRPr="00527B4D">
        <w:t>.</w:t>
      </w:r>
      <w:r w:rsidR="00264A4E">
        <w:t xml:space="preserve"> </w:t>
      </w:r>
      <w:r w:rsidR="00673652">
        <w:t>1</w:t>
      </w:r>
      <w:r w:rsidR="00264A4E">
        <w:t>5</w:t>
      </w:r>
      <w:r w:rsidR="00673652">
        <w:t>.</w:t>
      </w:r>
    </w:p>
    <w:p w14:paraId="2F12F46C" w14:textId="77777777" w:rsidR="00700F79" w:rsidRPr="00527B4D" w:rsidRDefault="00700F79" w:rsidP="00700F79">
      <w:pPr>
        <w:pStyle w:val="Szvegtrzs"/>
      </w:pPr>
    </w:p>
    <w:p w14:paraId="4E8F1C78" w14:textId="349321AB" w:rsidR="00601647" w:rsidRPr="00527B4D" w:rsidRDefault="00601647" w:rsidP="00601647">
      <w:pPr>
        <w:tabs>
          <w:tab w:val="center" w:pos="7371"/>
        </w:tabs>
      </w:pPr>
      <w:r w:rsidRPr="00527B4D">
        <w:tab/>
      </w:r>
      <w:r w:rsidR="00045007" w:rsidRPr="00527B4D">
        <w:t>Köblös Máté</w:t>
      </w:r>
    </w:p>
    <w:p w14:paraId="634415A9" w14:textId="77777777" w:rsidR="00601647" w:rsidRPr="00527B4D" w:rsidRDefault="00601647" w:rsidP="00601647">
      <w:pPr>
        <w:tabs>
          <w:tab w:val="center" w:pos="7371"/>
        </w:tabs>
        <w:ind w:firstLine="709"/>
      </w:pPr>
      <w:r w:rsidRPr="00527B4D">
        <w:tab/>
        <w:t>témafelelős</w:t>
      </w:r>
    </w:p>
    <w:p w14:paraId="2EE9A490" w14:textId="5C032AE0" w:rsidR="008620D2" w:rsidRPr="00527B4D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527B4D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7B4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527B4D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7B4D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527B4D" w:rsidRDefault="009B7E09" w:rsidP="009B7E09">
      <w:pPr>
        <w:ind w:left="0"/>
        <w:jc w:val="center"/>
        <w:rPr>
          <w:i/>
          <w:sz w:val="22"/>
        </w:rPr>
      </w:pPr>
      <w:r w:rsidRPr="00527B4D">
        <w:rPr>
          <w:i/>
          <w:sz w:val="22"/>
        </w:rPr>
        <w:t>4440 Tiszavasvári, Városháza tér 4. sz.</w:t>
      </w:r>
    </w:p>
    <w:p w14:paraId="78B5F750" w14:textId="77777777" w:rsidR="009B7E09" w:rsidRPr="00527B4D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527B4D">
        <w:rPr>
          <w:i/>
          <w:sz w:val="22"/>
        </w:rPr>
        <w:t xml:space="preserve">Tel.: 42/520-500 Fax.: 42/275–000 e–mail: </w:t>
      </w:r>
      <w:r w:rsidRPr="00527B4D">
        <w:rPr>
          <w:rStyle w:val="Hiperhivatkozs"/>
          <w:i/>
          <w:color w:val="auto"/>
          <w:sz w:val="22"/>
        </w:rPr>
        <w:t>tvonkph@tiszavasvari.hu</w:t>
      </w:r>
    </w:p>
    <w:p w14:paraId="0D40F97E" w14:textId="629EE118" w:rsidR="009B7E09" w:rsidRPr="00527B4D" w:rsidRDefault="009B7E09" w:rsidP="009B7E09">
      <w:pPr>
        <w:ind w:left="0"/>
      </w:pPr>
      <w:r w:rsidRPr="00527B4D">
        <w:t xml:space="preserve">Témafelelős: </w:t>
      </w:r>
      <w:r w:rsidR="00F250E7" w:rsidRPr="00527B4D">
        <w:t>Köblös Máté</w:t>
      </w:r>
    </w:p>
    <w:p w14:paraId="10B00874" w14:textId="77777777" w:rsidR="009B7E09" w:rsidRPr="00527B4D" w:rsidRDefault="009B7E09" w:rsidP="009B7E09">
      <w:pPr>
        <w:ind w:left="0"/>
        <w:jc w:val="center"/>
        <w:rPr>
          <w:b/>
          <w:smallCaps/>
          <w:sz w:val="40"/>
        </w:rPr>
      </w:pPr>
      <w:r w:rsidRPr="00527B4D">
        <w:rPr>
          <w:b/>
          <w:smallCaps/>
          <w:sz w:val="40"/>
        </w:rPr>
        <w:t>Előterjesztés</w:t>
      </w:r>
    </w:p>
    <w:p w14:paraId="4C410E06" w14:textId="77777777" w:rsidR="009B7E09" w:rsidRPr="00527B4D" w:rsidRDefault="009B7E09" w:rsidP="009B7E09">
      <w:pPr>
        <w:ind w:left="0"/>
        <w:jc w:val="center"/>
        <w:rPr>
          <w:sz w:val="28"/>
        </w:rPr>
      </w:pPr>
      <w:r w:rsidRPr="00527B4D">
        <w:rPr>
          <w:sz w:val="28"/>
        </w:rPr>
        <w:t>– a Képviselő-testület részére –</w:t>
      </w:r>
    </w:p>
    <w:p w14:paraId="76C3EBBF" w14:textId="77777777" w:rsidR="009B7E09" w:rsidRPr="00527B4D" w:rsidRDefault="009B7E09" w:rsidP="009B7E09">
      <w:pPr>
        <w:ind w:left="0"/>
      </w:pPr>
    </w:p>
    <w:p w14:paraId="5537E9FC" w14:textId="3A3380B5" w:rsidR="009B7E09" w:rsidRPr="00527B4D" w:rsidRDefault="009B7E09" w:rsidP="009B7E09">
      <w:pPr>
        <w:ind w:left="0"/>
        <w:jc w:val="center"/>
        <w:rPr>
          <w:b/>
        </w:rPr>
      </w:pPr>
      <w:r w:rsidRPr="00527B4D">
        <w:rPr>
          <w:b/>
        </w:rPr>
        <w:t>Tiszavasvári Város Önkormányzata 202</w:t>
      </w:r>
      <w:r w:rsidR="00CA16CC" w:rsidRPr="00527B4D">
        <w:rPr>
          <w:b/>
        </w:rPr>
        <w:t>4</w:t>
      </w:r>
      <w:r w:rsidRPr="00527B4D">
        <w:rPr>
          <w:b/>
        </w:rPr>
        <w:t xml:space="preserve">. évi költségvetéséről szóló </w:t>
      </w:r>
      <w:r w:rsidR="00CA16CC" w:rsidRPr="00527B4D">
        <w:rPr>
          <w:b/>
        </w:rPr>
        <w:t>1</w:t>
      </w:r>
      <w:r w:rsidRPr="00527B4D">
        <w:rPr>
          <w:b/>
        </w:rPr>
        <w:t>/202</w:t>
      </w:r>
      <w:r w:rsidR="00CA16CC" w:rsidRPr="00527B4D">
        <w:rPr>
          <w:b/>
        </w:rPr>
        <w:t>4</w:t>
      </w:r>
      <w:r w:rsidRPr="00527B4D">
        <w:rPr>
          <w:b/>
        </w:rPr>
        <w:t>.(II.1</w:t>
      </w:r>
      <w:r w:rsidR="00CA16CC" w:rsidRPr="00527B4D">
        <w:rPr>
          <w:b/>
        </w:rPr>
        <w:t>5</w:t>
      </w:r>
      <w:r w:rsidRPr="00527B4D">
        <w:rPr>
          <w:b/>
        </w:rPr>
        <w:t>.) önkormányzati rendeletének módosításáról</w:t>
      </w:r>
    </w:p>
    <w:p w14:paraId="2BF85089" w14:textId="77777777" w:rsidR="00361902" w:rsidRPr="00527B4D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527B4D" w:rsidRDefault="009B7E09" w:rsidP="009B7E09">
      <w:pPr>
        <w:ind w:left="0"/>
        <w:jc w:val="center"/>
        <w:rPr>
          <w:b/>
        </w:rPr>
      </w:pPr>
    </w:p>
    <w:p w14:paraId="05C62C81" w14:textId="70366611" w:rsidR="009B7E09" w:rsidRPr="00527B4D" w:rsidRDefault="009B7E09" w:rsidP="009B7E09">
      <w:pPr>
        <w:ind w:left="0"/>
        <w:rPr>
          <w:b/>
        </w:rPr>
      </w:pPr>
      <w:r w:rsidRPr="00527B4D">
        <w:rPr>
          <w:b/>
        </w:rPr>
        <w:t>Tisztelt Képviselő-testület!</w:t>
      </w:r>
    </w:p>
    <w:p w14:paraId="71F69342" w14:textId="77777777" w:rsidR="00361902" w:rsidRPr="00527B4D" w:rsidRDefault="00361902" w:rsidP="009B7E09">
      <w:pPr>
        <w:ind w:left="0"/>
        <w:rPr>
          <w:b/>
        </w:rPr>
      </w:pPr>
    </w:p>
    <w:p w14:paraId="62128E80" w14:textId="67D113BA" w:rsidR="009B7E09" w:rsidRPr="00527B4D" w:rsidRDefault="009B7E09" w:rsidP="009B7E09">
      <w:pPr>
        <w:spacing w:after="240"/>
        <w:ind w:left="0"/>
      </w:pPr>
      <w:r w:rsidRPr="00527B4D">
        <w:t>Szíves tájékoztatásukra és döntésük meghozatalához Önök elé terjesztem a 202</w:t>
      </w:r>
      <w:r w:rsidR="000D2FC7" w:rsidRPr="00527B4D">
        <w:t>4</w:t>
      </w:r>
      <w:r w:rsidRPr="00527B4D">
        <w:t>. évi költségvetés módosítását szervezetekre megbontva, mely az alábbiak miatt vált szükségessé:</w:t>
      </w:r>
    </w:p>
    <w:p w14:paraId="388B5DDE" w14:textId="02149952" w:rsidR="00152D09" w:rsidRDefault="00152D09" w:rsidP="00C042CC">
      <w:pPr>
        <w:pStyle w:val="Intzmny"/>
        <w:spacing w:before="240" w:after="0"/>
      </w:pPr>
      <w:bookmarkStart w:id="0" w:name="_Hlk173324348"/>
      <w:r w:rsidRPr="00527B4D">
        <w:t>I. Tiszavasvári Bölcsőde</w:t>
      </w:r>
    </w:p>
    <w:p w14:paraId="0683FB1E" w14:textId="678C9ECE" w:rsidR="00BA57C2" w:rsidRDefault="00BA57C2" w:rsidP="00BA57C2">
      <w:pPr>
        <w:pStyle w:val="Listaszerbekezds"/>
        <w:ind w:left="426" w:hanging="426"/>
      </w:pPr>
      <w:r w:rsidRPr="00BA57C2">
        <w:t>Támogatói megállapodás alapján a "Kicsi vagyok én..." Alapítvány a Bölcsődés Gyermekekért 600.000 Ft támogatásban részesíti a Bölcsődét, amely fejlesztő játékok beszerzésére fordítható</w:t>
      </w:r>
      <w:r>
        <w:t>. Az ebből adódó kiadási és bevételi előirányzatokat az alábbiak szerint javaslom betervezni:</w:t>
      </w:r>
    </w:p>
    <w:p w14:paraId="4723517D" w14:textId="5C3BF307" w:rsidR="00BA57C2" w:rsidRDefault="00BA57C2" w:rsidP="00BA57C2">
      <w:r>
        <w:t>A</w:t>
      </w:r>
      <w:r w:rsidRPr="00BA57C2">
        <w:t xml:space="preserve"> Gyermekek bölcsődében és mini bölcsődében történő ellátása (104031-Köt.) kormányzati funkción az Egyéb felhalmozási célú átvett pénzeszközök (B75) bevételi előirányzatát 600.000 Ft-tal az Egyéb tárgyi eszközök beszerzése, létesítése (K64) kiadási előirányzatát 472.441 Ft-tal, a Beruházási célú előzetesen felszámított általános forgalmi adó (K67) kiadási előirányzatát 127.559 Ft-tal javaslom megnövelni.</w:t>
      </w:r>
    </w:p>
    <w:p w14:paraId="0EFE64F4" w14:textId="77777777" w:rsidR="00F04B93" w:rsidRDefault="00F04B93" w:rsidP="00BA57C2"/>
    <w:p w14:paraId="1D214FBF" w14:textId="650838C0" w:rsidR="00E9165D" w:rsidRDefault="00E9165D" w:rsidP="00E9165D">
      <w:pPr>
        <w:pStyle w:val="Intzmny"/>
        <w:spacing w:before="240"/>
      </w:pPr>
      <w:r w:rsidRPr="006A495C">
        <w:t>I</w:t>
      </w:r>
      <w:r>
        <w:t>I</w:t>
      </w:r>
      <w:r w:rsidRPr="006A495C">
        <w:t xml:space="preserve">. </w:t>
      </w:r>
      <w:proofErr w:type="spellStart"/>
      <w:r w:rsidRPr="006A495C">
        <w:t>Kornisné</w:t>
      </w:r>
      <w:proofErr w:type="spellEnd"/>
      <w:r w:rsidRPr="006A495C">
        <w:t xml:space="preserve"> </w:t>
      </w:r>
      <w:proofErr w:type="spellStart"/>
      <w:r w:rsidRPr="006A495C">
        <w:t>Liptay</w:t>
      </w:r>
      <w:proofErr w:type="spellEnd"/>
      <w:r w:rsidRPr="006A495C">
        <w:t xml:space="preserve"> Elza Szociális és Gyermekjóléti Központ</w:t>
      </w:r>
    </w:p>
    <w:p w14:paraId="568AEC4A" w14:textId="10A3D921" w:rsidR="00E9165D" w:rsidRPr="006A495C" w:rsidRDefault="00E9165D" w:rsidP="00E9165D">
      <w:r w:rsidRPr="006A495C">
        <w:t>Az Intézménnyel kapcsolatos előirányzat módosítást az Intézmény által elkészített előirányzat-módosítási kérelem tartalmazza, amely az előterjesztés</w:t>
      </w:r>
      <w:r>
        <w:t xml:space="preserve"> 1. számú</w:t>
      </w:r>
      <w:r w:rsidRPr="006A495C">
        <w:t xml:space="preserve"> mellékletét képezi.</w:t>
      </w:r>
      <w:r>
        <w:t xml:space="preserve"> Ennek hatására az Önkormányzat költségvetésében az általános tartalék előirányzata 10.</w:t>
      </w:r>
      <w:r w:rsidR="002F67F7">
        <w:t>160</w:t>
      </w:r>
      <w:r>
        <w:t>.000 Ft-tal nő.</w:t>
      </w:r>
    </w:p>
    <w:p w14:paraId="19ED6CBA" w14:textId="77777777" w:rsidR="00E9165D" w:rsidRPr="00BA57C2" w:rsidRDefault="00E9165D" w:rsidP="00BA57C2"/>
    <w:bookmarkEnd w:id="0"/>
    <w:p w14:paraId="12CE7A53" w14:textId="7DA295DB" w:rsidR="006363F0" w:rsidRPr="00527B4D" w:rsidRDefault="00F04B93" w:rsidP="006363F0">
      <w:pPr>
        <w:pStyle w:val="Intzmny"/>
      </w:pPr>
      <w:r>
        <w:t>I</w:t>
      </w:r>
      <w:r w:rsidR="00E9165D">
        <w:t>I</w:t>
      </w:r>
      <w:r w:rsidR="006363F0" w:rsidRPr="00527B4D">
        <w:t>I. Tiszavasvári Város Önkormányzata:</w:t>
      </w:r>
    </w:p>
    <w:p w14:paraId="6A4B7C93" w14:textId="77777777" w:rsidR="00F6279C" w:rsidRDefault="00DD4D34" w:rsidP="00C845E2">
      <w:pPr>
        <w:pStyle w:val="Listaszerbekezds"/>
        <w:numPr>
          <w:ilvl w:val="0"/>
          <w:numId w:val="8"/>
        </w:numPr>
        <w:ind w:left="426" w:hanging="426"/>
      </w:pPr>
      <w:r>
        <w:t xml:space="preserve">Jelen testületi ülésen külön napirendként kerül megtárgyalásra </w:t>
      </w:r>
      <w:r w:rsidR="00F6279C">
        <w:t>az EUCF pályázat benyújtása, ennek elfogadása esetén szükséges előirányzatot biztosítani az előkészítő tanulmány elkészítéséhez.</w:t>
      </w:r>
    </w:p>
    <w:p w14:paraId="6C674DD1" w14:textId="77777777" w:rsidR="00C845E2" w:rsidRDefault="00C845E2" w:rsidP="00C845E2">
      <w:r>
        <w:t xml:space="preserve">Ezért </w:t>
      </w:r>
      <w:r w:rsidRPr="002A4DE6">
        <w:t xml:space="preserve">az </w:t>
      </w:r>
      <w:r w:rsidRPr="00F6279C">
        <w:t>önkormányzati vagyonnal való gazdálkodással kapcsolatos feladatok</w:t>
      </w:r>
      <w:r w:rsidRPr="002A4DE6">
        <w:t xml:space="preserve"> (01</w:t>
      </w:r>
      <w:r>
        <w:t>3350</w:t>
      </w:r>
      <w:r w:rsidRPr="002A4DE6">
        <w:t>-Köt) kormányzati funkción a</w:t>
      </w:r>
      <w:r>
        <w:t xml:space="preserve">z </w:t>
      </w:r>
      <w:r w:rsidRPr="00F6279C">
        <w:t>Immateriális javak beszerzése, létesítése</w:t>
      </w:r>
      <w:r>
        <w:t xml:space="preserve"> </w:t>
      </w:r>
      <w:r w:rsidRPr="002A4DE6">
        <w:t>(K</w:t>
      </w:r>
      <w:r>
        <w:t>61</w:t>
      </w:r>
      <w:r w:rsidRPr="002A4DE6">
        <w:t xml:space="preserve">) kiadási előirányzatát </w:t>
      </w:r>
      <w:r>
        <w:t>1.000</w:t>
      </w:r>
      <w:r w:rsidRPr="002A4DE6">
        <w:t>.000 Ft-tal, a</w:t>
      </w:r>
      <w:r w:rsidRPr="00C53A91">
        <w:t xml:space="preserve"> </w:t>
      </w:r>
      <w:r>
        <w:t>Beruházási célú előzetesen felszámított általános forgalmi adó</w:t>
      </w:r>
      <w:r w:rsidRPr="002A4DE6">
        <w:t xml:space="preserve"> (K</w:t>
      </w:r>
      <w:r>
        <w:t xml:space="preserve">67) </w:t>
      </w:r>
      <w:r w:rsidRPr="002A4DE6">
        <w:t xml:space="preserve">kiadási előirányzatát </w:t>
      </w:r>
      <w:r>
        <w:t>270</w:t>
      </w:r>
      <w:r w:rsidRPr="002A4DE6">
        <w:t>.</w:t>
      </w:r>
      <w:r>
        <w:t>000</w:t>
      </w:r>
      <w:r w:rsidRPr="002A4DE6">
        <w:t xml:space="preserve"> Ft-tal javaslom megemelni. Ennek hatására az általános tartalék előirányzata </w:t>
      </w:r>
      <w:r>
        <w:t>1.270</w:t>
      </w:r>
      <w:r w:rsidRPr="002A4DE6">
        <w:t>.</w:t>
      </w:r>
      <w:r>
        <w:t>00</w:t>
      </w:r>
      <w:r w:rsidRPr="002A4DE6">
        <w:t>0 Ft-tal csökken.</w:t>
      </w:r>
    </w:p>
    <w:p w14:paraId="3B4DA372" w14:textId="55D13C9A" w:rsidR="00C845E2" w:rsidRDefault="00C845E2" w:rsidP="00C845E2">
      <w:pPr>
        <w:pStyle w:val="Listaszerbekezds"/>
        <w:ind w:left="426" w:hanging="426"/>
      </w:pPr>
      <w:r>
        <w:lastRenderedPageBreak/>
        <w:t>A pénzforgalmi adatok felülvizsgálata alapján az év elején tervezett bankköltség nem nyújt fedezetet év végéig, ezért ezt szükséges megnövelni.</w:t>
      </w:r>
    </w:p>
    <w:p w14:paraId="6B6760C6" w14:textId="31CAC418" w:rsidR="00C845E2" w:rsidRDefault="00C845E2" w:rsidP="00C845E2">
      <w:r>
        <w:t xml:space="preserve">Ezért az Önkormányzat költségvetésében a </w:t>
      </w:r>
      <w:r w:rsidRPr="00C845E2">
        <w:t>Forgatási és befektetési célú finanszírozási műveletek</w:t>
      </w:r>
      <w:r>
        <w:t xml:space="preserve"> (900060-Köt) kormányzati funkción az </w:t>
      </w:r>
      <w:r w:rsidRPr="00C845E2">
        <w:t>Egyéb szolgáltatások</w:t>
      </w:r>
      <w:r>
        <w:t xml:space="preserve"> (K337) kiadási előirányzatát 1.120.000 Ft-tal javaslom megemelni. </w:t>
      </w:r>
      <w:r w:rsidR="00540E61">
        <w:t>Ennek hatására az általános tartalék előirányzata 1.120.000 Ft-tal csökken.</w:t>
      </w:r>
    </w:p>
    <w:p w14:paraId="2F8A48E7" w14:textId="73F1EBD3" w:rsidR="00C845E2" w:rsidRDefault="00546EA3" w:rsidP="00C845E2">
      <w:pPr>
        <w:pStyle w:val="Listaszerbekezds"/>
        <w:ind w:left="426" w:hanging="426"/>
      </w:pPr>
      <w:r>
        <w:t>A november 11.-én</w:t>
      </w:r>
      <w:r w:rsidR="00177CB1">
        <w:t xml:space="preserve"> a Képviselő-testület által</w:t>
      </w:r>
      <w:r>
        <w:t xml:space="preserve"> elfogadott </w:t>
      </w:r>
      <w:r w:rsidR="00177CB1">
        <w:t>Magyar Labdarugó Szövetség támogatási szerződése alapján Önkormányzatunk 60.000.000 Ft vissza nem térítendő támogatást nyert el, műfüves labdarugópálya kialakítására. Az ezzel kapcsolatos bevételi és kiadási előirányzatokat az alábbiak szerint javaslom elfogadni.</w:t>
      </w:r>
    </w:p>
    <w:p w14:paraId="02A197D1" w14:textId="213BC9D5" w:rsidR="00E04D97" w:rsidRPr="00E04D97" w:rsidRDefault="00602194" w:rsidP="00E04D97">
      <w:r>
        <w:t>A</w:t>
      </w:r>
      <w:r w:rsidR="00262C76">
        <w:t xml:space="preserve"> </w:t>
      </w:r>
      <w:r w:rsidR="00262C76" w:rsidRPr="00262C76">
        <w:t>Sportlétesítmények, edzőtáborok működtetése és fejlesztése</w:t>
      </w:r>
      <w:r w:rsidR="00262C76">
        <w:t xml:space="preserve"> (081030-Köt.) kormányzati funkción az Ingatlanok beszerzése, létesítése (K62) kiadási előirányzatát </w:t>
      </w:r>
      <w:r w:rsidR="001A4618">
        <w:t>47.311.59</w:t>
      </w:r>
      <w:r w:rsidR="00E04D97">
        <w:t xml:space="preserve">5 </w:t>
      </w:r>
      <w:r w:rsidR="001A4618">
        <w:t xml:space="preserve">Ft-tal, </w:t>
      </w:r>
      <w:r w:rsidR="001A4618" w:rsidRPr="002A4DE6">
        <w:t>a</w:t>
      </w:r>
      <w:r w:rsidR="001A4618" w:rsidRPr="00C53A91">
        <w:t xml:space="preserve"> </w:t>
      </w:r>
      <w:r w:rsidR="001A4618">
        <w:t>Beruházási célú előzetesen felszámított általános forgalmi adó</w:t>
      </w:r>
      <w:r w:rsidR="001A4618" w:rsidRPr="002A4DE6">
        <w:t xml:space="preserve"> (K</w:t>
      </w:r>
      <w:r w:rsidR="001A4618">
        <w:t xml:space="preserve">67) </w:t>
      </w:r>
      <w:r w:rsidR="001A4618" w:rsidRPr="002A4DE6">
        <w:t xml:space="preserve">kiadási előirányzatát </w:t>
      </w:r>
      <w:r w:rsidR="001A4618">
        <w:t>12.688</w:t>
      </w:r>
      <w:r w:rsidR="001A4618" w:rsidRPr="002A4DE6">
        <w:t>.</w:t>
      </w:r>
      <w:r w:rsidR="001A4618">
        <w:t>405</w:t>
      </w:r>
      <w:r w:rsidR="001A4618" w:rsidRPr="002A4DE6">
        <w:t xml:space="preserve"> Ft-tal javaslom megemelni</w:t>
      </w:r>
      <w:r w:rsidR="001A4618">
        <w:t>, ezzel egyidőben</w:t>
      </w:r>
      <w:r w:rsidR="00E04D97">
        <w:t xml:space="preserve"> a</w:t>
      </w:r>
      <w:r>
        <w:t>z</w:t>
      </w:r>
      <w:r w:rsidR="00E04D97">
        <w:t xml:space="preserve"> </w:t>
      </w:r>
      <w:r w:rsidRPr="00602194">
        <w:t>Egyéb felhalmozási célú átvett pénzeszközök</w:t>
      </w:r>
      <w:r w:rsidR="00E04D97">
        <w:t xml:space="preserve"> (B75) bevételi előirányzata </w:t>
      </w:r>
      <w:r>
        <w:t>60.000.000 Ft-tal javaslom megemelni.</w:t>
      </w:r>
    </w:p>
    <w:p w14:paraId="2222ECBE" w14:textId="09957435" w:rsidR="00C845E2" w:rsidRDefault="00620515" w:rsidP="00396782">
      <w:pPr>
        <w:pStyle w:val="Listaszerbekezds"/>
        <w:ind w:left="426" w:hanging="426"/>
      </w:pPr>
      <w:r>
        <w:t>Önkormányzatunk 2.951.040 Ft + áfa EPR illetmény számlázására volt jogosult</w:t>
      </w:r>
      <w:r w:rsidR="00B51CB6">
        <w:t xml:space="preserve"> a </w:t>
      </w:r>
      <w:r w:rsidR="00B51CB6" w:rsidRPr="00B51CB6">
        <w:t>MOHU MOL Hulladékgazdálkodási Zrt.</w:t>
      </w:r>
      <w:r w:rsidR="00B51CB6">
        <w:t xml:space="preserve"> felé</w:t>
      </w:r>
      <w:r>
        <w:t>. Az ellenérték megérkezett Önkormányzatunk számlájára, ezért javaslom az ezzel kapcsolatos bevételi előirányzat tervezését.</w:t>
      </w:r>
    </w:p>
    <w:p w14:paraId="17CE7D40" w14:textId="394C6BE2" w:rsidR="00620515" w:rsidRDefault="00620515" w:rsidP="00C845E2">
      <w:r>
        <w:t xml:space="preserve">Ezért a </w:t>
      </w:r>
      <w:r w:rsidRPr="00620515">
        <w:t>Nem veszélyes (települési) hulladék vegyes (ömlesztett) begyűjtése, szállítása, átrakása</w:t>
      </w:r>
      <w:r>
        <w:t xml:space="preserve"> (051030-Köt) kormányzati funkción a </w:t>
      </w:r>
      <w:r w:rsidRPr="00620515">
        <w:t>Szolgáltatások ellenértéke</w:t>
      </w:r>
      <w:r>
        <w:t xml:space="preserve"> (B402) bevételi előirányzat</w:t>
      </w:r>
      <w:r w:rsidR="00B51CB6">
        <w:t>át</w:t>
      </w:r>
      <w:r>
        <w:t xml:space="preserve"> 2.951.040 Ft-tal, a Kiszámlázott általános forgalmi adó (B406) bevételi előirányzat</w:t>
      </w:r>
      <w:r w:rsidR="00B51CB6">
        <w:t>át</w:t>
      </w:r>
      <w:r>
        <w:t xml:space="preserve"> 796.781 Ft-tal </w:t>
      </w:r>
      <w:r w:rsidR="00B51CB6">
        <w:t xml:space="preserve">javaslom megemelni. Ennek hatására </w:t>
      </w:r>
      <w:r w:rsidR="00B51CB6" w:rsidRPr="002A4DE6">
        <w:t xml:space="preserve">az </w:t>
      </w:r>
      <w:r w:rsidR="00B51CB6" w:rsidRPr="00F6279C">
        <w:t>önkormányzati vagyonnal való gazdálkodással kapcsolatos feladatok</w:t>
      </w:r>
      <w:r w:rsidR="00B51CB6" w:rsidRPr="002A4DE6">
        <w:t xml:space="preserve"> (01</w:t>
      </w:r>
      <w:r w:rsidR="00B51CB6">
        <w:t>3350</w:t>
      </w:r>
      <w:r w:rsidR="00B51CB6" w:rsidRPr="002A4DE6">
        <w:t>-Köt) kormányzati funkción</w:t>
      </w:r>
      <w:r w:rsidR="00B51CB6">
        <w:t xml:space="preserve"> a </w:t>
      </w:r>
      <w:r w:rsidR="00B51CB6" w:rsidRPr="00B51CB6">
        <w:t>Fizetendő általános forgalmi adó</w:t>
      </w:r>
      <w:r w:rsidR="00B51CB6">
        <w:t xml:space="preserve"> (K352) kiadási előirányzata 796.781 Ft-tal, míg az általános tartalék előirányzata 2.951.040 Ft-tal nő.</w:t>
      </w:r>
    </w:p>
    <w:p w14:paraId="29BB2FCC" w14:textId="0D9C48DE" w:rsidR="00C0216B" w:rsidRDefault="00C0216B" w:rsidP="00C0216B">
      <w:pPr>
        <w:pStyle w:val="Listaszerbekezds"/>
        <w:ind w:left="426" w:hanging="426"/>
      </w:pPr>
      <w:r>
        <w:t xml:space="preserve">Az </w:t>
      </w:r>
      <w:r w:rsidR="0044460D" w:rsidRPr="0044460D">
        <w:t>Esély és otthon - mindkettő lehetséges! Komplex beavatkozások megvalósítása a fiatalok elvándorlásának csökkentése érdekében Tiszavasváriban</w:t>
      </w:r>
      <w:r w:rsidR="0044460D">
        <w:t xml:space="preserve"> pályázattal kapcsolatban a korábban betervezett visszafizetési kötelezettség miatt ügyeleti kamat fizetési kötelezettségünk keletkezett, melyre jelenleg nem rendelkezünk megfelelő előirányzattal.</w:t>
      </w:r>
    </w:p>
    <w:p w14:paraId="1B35DCBD" w14:textId="29878AA9" w:rsidR="0044460D" w:rsidRDefault="0044460D" w:rsidP="0044460D">
      <w:r>
        <w:t>Ezért a</w:t>
      </w:r>
      <w:r w:rsidRPr="0044460D">
        <w:t xml:space="preserve"> fiatalok társadalmi integrációját segítő struktúra, szakmai szolgáltatások fejlesztése, működtetése</w:t>
      </w:r>
      <w:r>
        <w:t xml:space="preserve"> (084070-Köt) kormányzati funkción az </w:t>
      </w:r>
      <w:r w:rsidRPr="0044460D">
        <w:t>Egyéb dologi kiadások</w:t>
      </w:r>
      <w:r>
        <w:t xml:space="preserve"> (K355) kiadási előirányzatát 195.347 Ft-tal javaslom megemelni az általános tartalék azonos összegű csökkentése mellett.</w:t>
      </w:r>
    </w:p>
    <w:p w14:paraId="514874B4" w14:textId="78DB39C3" w:rsidR="000556DE" w:rsidRDefault="000556DE" w:rsidP="000556DE">
      <w:pPr>
        <w:pStyle w:val="Listaszerbekezds"/>
        <w:ind w:left="426" w:hanging="426"/>
        <w:rPr>
          <w:rStyle w:val="Knyvcme"/>
          <w:b w:val="0"/>
          <w:bCs w:val="0"/>
          <w:i w:val="0"/>
          <w:iCs w:val="0"/>
        </w:rPr>
      </w:pPr>
      <w:r w:rsidRPr="000556DE">
        <w:rPr>
          <w:rStyle w:val="Knyvcme"/>
          <w:b w:val="0"/>
          <w:bCs w:val="0"/>
          <w:i w:val="0"/>
          <w:iCs w:val="0"/>
        </w:rPr>
        <w:t>Az Élhető településközpont kialakítása Tiszavasváriban</w:t>
      </w:r>
      <w:r w:rsidR="000F5462">
        <w:rPr>
          <w:rStyle w:val="Knyvcme"/>
          <w:b w:val="0"/>
          <w:bCs w:val="0"/>
          <w:i w:val="0"/>
          <w:iCs w:val="0"/>
        </w:rPr>
        <w:t xml:space="preserve"> pályázat során új közbeszerzési eljárást kellett lefolytatni, melynek költségei már nem elszámolhatóak a pályázat terhére és ezekre nem a megfelelő kormányzati funkción rendelkeztünk előirányzattal, ezért azokat pótolni szükséges.</w:t>
      </w:r>
    </w:p>
    <w:p w14:paraId="0357C161" w14:textId="2FF4F412" w:rsidR="000F5462" w:rsidRDefault="000F5462" w:rsidP="000F5462">
      <w:r>
        <w:t xml:space="preserve">Ezért a </w:t>
      </w:r>
      <w:r w:rsidRPr="000F5462">
        <w:t>Településfejlesztési projektek és támogatásuk</w:t>
      </w:r>
      <w:r>
        <w:t xml:space="preserve"> (062020-Köt) kormányzati funkción a </w:t>
      </w:r>
      <w:r w:rsidRPr="000F5462">
        <w:t>Reklám- és propagandakiadások</w:t>
      </w:r>
      <w:r>
        <w:t xml:space="preserve"> (K342) kiadási előirányzatát 260.000 Ft-tal, az </w:t>
      </w:r>
      <w:r w:rsidRPr="000F5462">
        <w:t>Egyéb dologi kiadások</w:t>
      </w:r>
      <w:r>
        <w:t xml:space="preserve"> (K355) előirányzatát 40.000 Ft-tal és a </w:t>
      </w:r>
      <w:r w:rsidRPr="000F5462">
        <w:t xml:space="preserve">Működési célú előzetesen </w:t>
      </w:r>
      <w:r w:rsidRPr="000F5462">
        <w:lastRenderedPageBreak/>
        <w:t>felszámított általános forgalmi adó</w:t>
      </w:r>
      <w:r>
        <w:t xml:space="preserve"> (K351) kiadási előirányzatát 10.800 Ft-tal javaslom megemelni az Általános tartalék 310.800 Ft-os csökkentése mellett.</w:t>
      </w:r>
    </w:p>
    <w:p w14:paraId="085D0755" w14:textId="085011CE" w:rsidR="003521E8" w:rsidRDefault="00107ED3" w:rsidP="00107ED3">
      <w:pPr>
        <w:pStyle w:val="Listaszerbekezds"/>
        <w:ind w:left="426" w:hanging="426"/>
      </w:pPr>
      <w:r>
        <w:t xml:space="preserve">A </w:t>
      </w:r>
      <w:r w:rsidRPr="00107ED3">
        <w:t>Külterületi helyi közutak fejlesztése</w:t>
      </w:r>
      <w:r>
        <w:t xml:space="preserve"> pályázat lezárult és az Útépítési együttműködés keretében a vállalkozók által befizetett önerőből visszafizetési kötelezettségünk keletkezett 151.765 Ft összegben.</w:t>
      </w:r>
    </w:p>
    <w:p w14:paraId="45C95D4D" w14:textId="4963D7C0" w:rsidR="00107ED3" w:rsidRDefault="00107ED3" w:rsidP="00107ED3">
      <w:r>
        <w:t xml:space="preserve">Ezért a </w:t>
      </w:r>
      <w:r w:rsidRPr="00107ED3">
        <w:t>Közutak, hidak, alagutak üzemeltetése, fenntartása</w:t>
      </w:r>
      <w:r>
        <w:t xml:space="preserve"> (045160-Köt) kormányzati funkción az </w:t>
      </w:r>
      <w:r w:rsidRPr="00107ED3">
        <w:t>Egyéb felhalmozási célú támogatások államháztartáson kívülre</w:t>
      </w:r>
      <w:r>
        <w:t xml:space="preserve"> (K89) kiadási előirányzatát 151.765 Ft-tal javaslom megemelni az Általános tartalék azonos összegű csökkentése mellett.</w:t>
      </w:r>
    </w:p>
    <w:p w14:paraId="16E7CD50" w14:textId="43AFC314" w:rsidR="003A1684" w:rsidRDefault="00E72553" w:rsidP="003A1684">
      <w:pPr>
        <w:pStyle w:val="Listaszerbekezds"/>
        <w:ind w:left="426" w:hanging="426"/>
      </w:pPr>
      <w:r>
        <w:t>A járóbeteg szakellátás szolgáltató által történő ellátására kiadási előirányzat 9 hónapra került betervezésre a költségvetésben, azonban még a szeptember hónapot a vállalkozó látta el, ezért többlet előirányzat biztosítása szükséges.</w:t>
      </w:r>
    </w:p>
    <w:p w14:paraId="229F2D24" w14:textId="560DADE4" w:rsidR="003A1684" w:rsidRDefault="00E72553" w:rsidP="003A1684">
      <w:pPr>
        <w:pStyle w:val="Listaszerbekezds"/>
        <w:numPr>
          <w:ilvl w:val="0"/>
          <w:numId w:val="0"/>
        </w:numPr>
        <w:ind w:left="426"/>
      </w:pPr>
      <w:r>
        <w:t>Fentiek miatt a</w:t>
      </w:r>
      <w:r w:rsidR="003A1684" w:rsidRPr="003A1684">
        <w:t xml:space="preserve"> Járóbetegek gyógyító szakellátása (072210-Önv.) kormányzati funkción a Szakmai tevékenységet segítő szolgáltatások (K336) kiadási előirányzatát </w:t>
      </w:r>
      <w:r w:rsidR="003A1684">
        <w:t>2.049.200</w:t>
      </w:r>
      <w:r w:rsidR="003A1684" w:rsidRPr="003A1684">
        <w:t xml:space="preserve"> Ft-tal javaslom megemelni az általános tartalék azonos összegű csökkentése mellett.</w:t>
      </w:r>
    </w:p>
    <w:p w14:paraId="5135434E" w14:textId="77777777" w:rsidR="001D7B9D" w:rsidRDefault="001D7B9D" w:rsidP="00107ED3"/>
    <w:p w14:paraId="2C2F3116" w14:textId="5D97AE99" w:rsidR="001D7B9D" w:rsidRPr="00107ED3" w:rsidRDefault="008B67C9" w:rsidP="00107ED3">
      <w:r>
        <w:t>A 11/2024 iratszámú saját hatáskörű döntésben szereplő tételek tévesen az önként vállalt feladatokhoz kerültek feltüntetésre a rendelet mellékleteiben, amelyek ezúton átvezetésre kerülnek kötelező feladatok közé.</w:t>
      </w:r>
    </w:p>
    <w:p w14:paraId="25FE8B56" w14:textId="77777777" w:rsidR="00620515" w:rsidRPr="00C845E2" w:rsidRDefault="00620515" w:rsidP="00C845E2"/>
    <w:p w14:paraId="6DF5D23F" w14:textId="5F257FE6" w:rsidR="00831EDA" w:rsidRPr="00527B4D" w:rsidRDefault="00C845E2" w:rsidP="00264A4E">
      <w:r>
        <w:t>Ti</w:t>
      </w:r>
      <w:r w:rsidR="005359E0" w:rsidRPr="00527B4D">
        <w:t xml:space="preserve">szavasvári, </w:t>
      </w:r>
      <w:r w:rsidR="00951DD8" w:rsidRPr="00527B4D">
        <w:t xml:space="preserve">2024. </w:t>
      </w:r>
      <w:r w:rsidR="00DA4708">
        <w:t>november 15.</w:t>
      </w:r>
    </w:p>
    <w:p w14:paraId="3357AD8F" w14:textId="77777777" w:rsidR="00151A1A" w:rsidRPr="00527B4D" w:rsidRDefault="00151A1A" w:rsidP="00831EDA">
      <w:pPr>
        <w:ind w:left="0" w:firstLine="426"/>
      </w:pPr>
    </w:p>
    <w:p w14:paraId="007E1606" w14:textId="1DF142C8" w:rsidR="005359E0" w:rsidRPr="00527B4D" w:rsidRDefault="00831EDA" w:rsidP="00831EDA">
      <w:pPr>
        <w:tabs>
          <w:tab w:val="center" w:pos="6804"/>
        </w:tabs>
        <w:ind w:left="0" w:firstLine="426"/>
        <w:rPr>
          <w:b/>
        </w:rPr>
      </w:pPr>
      <w:r w:rsidRPr="00527B4D">
        <w:rPr>
          <w:b/>
        </w:rPr>
        <w:tab/>
      </w:r>
      <w:proofErr w:type="spellStart"/>
      <w:r w:rsidR="002764E0">
        <w:rPr>
          <w:b/>
        </w:rPr>
        <w:t>Balázsi</w:t>
      </w:r>
      <w:proofErr w:type="spellEnd"/>
      <w:r w:rsidR="002764E0">
        <w:rPr>
          <w:b/>
        </w:rPr>
        <w:t xml:space="preserve"> Csilla</w:t>
      </w:r>
    </w:p>
    <w:p w14:paraId="25BD1B95" w14:textId="46DD5B5A" w:rsidR="00EA79CD" w:rsidRDefault="00831EDA" w:rsidP="00527B4D">
      <w:pPr>
        <w:tabs>
          <w:tab w:val="center" w:pos="6804"/>
        </w:tabs>
        <w:rPr>
          <w:b/>
        </w:rPr>
      </w:pPr>
      <w:r w:rsidRPr="00527B4D">
        <w:rPr>
          <w:b/>
        </w:rPr>
        <w:tab/>
      </w:r>
      <w:r w:rsidR="005359E0" w:rsidRPr="00527B4D">
        <w:rPr>
          <w:b/>
        </w:rPr>
        <w:t>polgármester</w:t>
      </w:r>
    </w:p>
    <w:p w14:paraId="46B0D267" w14:textId="7998C1AB" w:rsidR="00C90707" w:rsidRDefault="00C90707" w:rsidP="00527B4D">
      <w:pPr>
        <w:tabs>
          <w:tab w:val="center" w:pos="6804"/>
        </w:tabs>
        <w:rPr>
          <w:b/>
        </w:rPr>
      </w:pPr>
    </w:p>
    <w:p w14:paraId="744AB321" w14:textId="77777777" w:rsidR="00C90707" w:rsidRDefault="00C90707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5ED056A4" w14:textId="2C5E89F3" w:rsidR="00C90707" w:rsidRDefault="00C90707" w:rsidP="00527B4D">
      <w:pPr>
        <w:tabs>
          <w:tab w:val="center" w:pos="6804"/>
        </w:tabs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CE03508" wp14:editId="43A59D95">
            <wp:extent cx="5760720" cy="8145780"/>
            <wp:effectExtent l="0" t="0" r="0" b="7620"/>
            <wp:docPr id="181454316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1932" w14:textId="77777777" w:rsidR="00C90707" w:rsidRDefault="00C90707" w:rsidP="00527B4D">
      <w:pPr>
        <w:tabs>
          <w:tab w:val="center" w:pos="6804"/>
        </w:tabs>
        <w:rPr>
          <w:b/>
        </w:rPr>
      </w:pPr>
    </w:p>
    <w:p w14:paraId="6E091382" w14:textId="77777777" w:rsidR="00C90707" w:rsidRDefault="00C90707" w:rsidP="00527B4D">
      <w:pPr>
        <w:tabs>
          <w:tab w:val="center" w:pos="6804"/>
        </w:tabs>
        <w:rPr>
          <w:b/>
        </w:rPr>
      </w:pPr>
    </w:p>
    <w:p w14:paraId="08BE1C7A" w14:textId="77777777" w:rsidR="00C90707" w:rsidRDefault="00C90707" w:rsidP="00527B4D">
      <w:pPr>
        <w:tabs>
          <w:tab w:val="center" w:pos="6804"/>
        </w:tabs>
        <w:rPr>
          <w:b/>
        </w:rPr>
      </w:pPr>
    </w:p>
    <w:p w14:paraId="2A9E8EC8" w14:textId="77777777" w:rsidR="00C90707" w:rsidRDefault="00C90707" w:rsidP="00527B4D">
      <w:pPr>
        <w:tabs>
          <w:tab w:val="center" w:pos="6804"/>
        </w:tabs>
        <w:rPr>
          <w:b/>
        </w:rPr>
      </w:pPr>
    </w:p>
    <w:p w14:paraId="4C1C70F8" w14:textId="2910C4A3" w:rsidR="00C90707" w:rsidRDefault="00C90707" w:rsidP="00527B4D">
      <w:pPr>
        <w:tabs>
          <w:tab w:val="center" w:pos="6804"/>
        </w:tabs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6199ED8A" wp14:editId="691E1F5A">
            <wp:extent cx="5760720" cy="8145780"/>
            <wp:effectExtent l="0" t="0" r="0" b="7620"/>
            <wp:docPr id="1468390318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C98B3" w14:textId="77777777" w:rsidR="00C90707" w:rsidRDefault="00C90707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C90707" w:rsidSect="00C845E2">
          <w:footerReference w:type="default" r:id="rId11"/>
          <w:pgSz w:w="11907" w:h="16840" w:code="9"/>
          <w:pgMar w:top="1417" w:right="1418" w:bottom="1417" w:left="1418" w:header="708" w:footer="708" w:gutter="0"/>
          <w:cols w:space="708"/>
          <w:titlePg/>
          <w:docGrid w:linePitch="326"/>
        </w:sectPr>
      </w:pPr>
      <w:r>
        <w:rPr>
          <w:b/>
        </w:rPr>
        <w:br w:type="page"/>
      </w:r>
    </w:p>
    <w:p w14:paraId="399E35E2" w14:textId="77777777" w:rsidR="00447CE9" w:rsidRDefault="00C90707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447CE9" w:rsidSect="00C90707">
          <w:pgSz w:w="16840" w:h="11907" w:orient="landscape" w:code="9"/>
          <w:pgMar w:top="1418" w:right="1417" w:bottom="1418" w:left="1417" w:header="708" w:footer="708" w:gutter="0"/>
          <w:cols w:space="708"/>
          <w:titlePg/>
          <w:docGrid w:linePitch="326"/>
        </w:sectPr>
      </w:pPr>
      <w:r>
        <w:rPr>
          <w:b/>
          <w:noProof/>
        </w:rPr>
        <w:lastRenderedPageBreak/>
        <w:drawing>
          <wp:inline distT="0" distB="0" distL="0" distR="0" wp14:anchorId="127CE090" wp14:editId="296BAD24">
            <wp:extent cx="8145780" cy="5760720"/>
            <wp:effectExtent l="0" t="0" r="7620" b="0"/>
            <wp:docPr id="241317891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578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5DFB2" w14:textId="77777777" w:rsidR="00447CE9" w:rsidRDefault="00447CE9" w:rsidP="00447CE9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Tiszavasvári Város Önkormányzata Képviselő-testületének .../2024. (XI. 21.) önkormányzati rendelete</w:t>
      </w:r>
    </w:p>
    <w:p w14:paraId="7BE352CD" w14:textId="77777777" w:rsidR="00447CE9" w:rsidRDefault="00447CE9" w:rsidP="00447CE9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2024. évi költségvetéséről szóló 1/2024.(II.15.) önkormányzati rendeletének módosításáról</w:t>
      </w:r>
    </w:p>
    <w:p w14:paraId="5AEC89F1" w14:textId="77777777" w:rsidR="00447CE9" w:rsidRDefault="00447CE9" w:rsidP="00447CE9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3F74CBFA" w14:textId="77777777" w:rsidR="00447CE9" w:rsidRDefault="00447CE9" w:rsidP="00447CE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7EC1FF19" w14:textId="77777777" w:rsidR="00447CE9" w:rsidRDefault="00447CE9" w:rsidP="00447CE9">
      <w:pPr>
        <w:pStyle w:val="Szvegtrzs"/>
      </w:pPr>
      <w:r>
        <w:rPr>
          <w:szCs w:val="24"/>
        </w:rPr>
        <w:t>(1) Az önkormányzat 2024. évi költségvetéséről szóló 1/2024. (II. 15.) önkormányzati rendelet 2. § (1) bekezdés a) és b) pontja helyébe a következő rendelkezések lépnek:</w:t>
      </w:r>
    </w:p>
    <w:p w14:paraId="736454A5" w14:textId="77777777" w:rsidR="00447CE9" w:rsidRDefault="00447CE9" w:rsidP="00447CE9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2024. évi költségvetését:)</w:t>
      </w:r>
    </w:p>
    <w:p w14:paraId="6B1033CD" w14:textId="77777777" w:rsidR="00447CE9" w:rsidRDefault="00447CE9" w:rsidP="00447CE9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5.235.056.655 Ft költségvetési bevétellel</w:t>
      </w:r>
    </w:p>
    <w:p w14:paraId="67A03508" w14:textId="77777777" w:rsidR="00447CE9" w:rsidRDefault="00447CE9" w:rsidP="00447CE9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6.738.927.836 Ft költségvetési kiadással”</w:t>
      </w:r>
    </w:p>
    <w:p w14:paraId="081F73F6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 xml:space="preserve">(2) Az önkormányzat 2024. évi költségvetéséről szóló 1/2024. (II. 15.)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39B0681A" w14:textId="77777777" w:rsidR="00447CE9" w:rsidRDefault="00447CE9" w:rsidP="00447CE9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2024.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  <w:t>1.503.871.181 Ft költségvetési hiánnyal, ebből:)</w:t>
      </w:r>
    </w:p>
    <w:p w14:paraId="3F968F14" w14:textId="77777777" w:rsidR="00447CE9" w:rsidRDefault="00447CE9" w:rsidP="00447CE9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18.815.813 Ft működési hiánnyal</w:t>
      </w:r>
    </w:p>
    <w:p w14:paraId="0DFBBFBF" w14:textId="77777777" w:rsidR="00447CE9" w:rsidRDefault="00447CE9" w:rsidP="00447CE9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1.485.055.368 Ft felhalmozási hiánnyal”</w:t>
      </w:r>
    </w:p>
    <w:p w14:paraId="0DF7AED3" w14:textId="77777777" w:rsidR="00447CE9" w:rsidRDefault="00447CE9" w:rsidP="00447CE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71FA7D1C" w14:textId="77777777" w:rsidR="00447CE9" w:rsidRDefault="00447CE9" w:rsidP="00447CE9">
      <w:pPr>
        <w:pStyle w:val="Szvegtrzs"/>
      </w:pPr>
      <w:r>
        <w:rPr>
          <w:szCs w:val="24"/>
        </w:rPr>
        <w:t>Az önkormányzat 2024. évi költségvetéséről szóló 1/2024. (II. 15.) önkormányzati rendelet 3. § (2) bekezdése helyébe a következő rendelkezés lép:</w:t>
      </w:r>
    </w:p>
    <w:p w14:paraId="319E9EAC" w14:textId="77777777" w:rsidR="00447CE9" w:rsidRDefault="00447CE9" w:rsidP="00447CE9">
      <w:pPr>
        <w:pStyle w:val="Szvegtrzs"/>
        <w:spacing w:before="240" w:after="240"/>
      </w:pPr>
      <w:r>
        <w:rPr>
          <w:szCs w:val="24"/>
        </w:rPr>
        <w:t>„(2) Az önkormányzat a kiadások között 9.812</w:t>
      </w:r>
      <w:r>
        <w:rPr>
          <w:b/>
          <w:bCs/>
          <w:szCs w:val="24"/>
        </w:rPr>
        <w:t>.</w:t>
      </w:r>
      <w:r>
        <w:rPr>
          <w:szCs w:val="24"/>
        </w:rPr>
        <w:t>322 Ft általános, 64</w:t>
      </w:r>
      <w:r>
        <w:rPr>
          <w:b/>
          <w:bCs/>
          <w:szCs w:val="24"/>
        </w:rPr>
        <w:t>.</w:t>
      </w:r>
      <w:r>
        <w:rPr>
          <w:szCs w:val="24"/>
        </w:rPr>
        <w:t>823</w:t>
      </w:r>
      <w:r>
        <w:rPr>
          <w:b/>
          <w:bCs/>
          <w:szCs w:val="24"/>
        </w:rPr>
        <w:t>.</w:t>
      </w:r>
      <w:r>
        <w:rPr>
          <w:szCs w:val="24"/>
        </w:rPr>
        <w:t>071 Ft céltartalékot állapít meg, melyeket részletesen a 35. melléklet tartalmaz.”</w:t>
      </w:r>
    </w:p>
    <w:p w14:paraId="2D39FDEF" w14:textId="77777777" w:rsidR="00447CE9" w:rsidRDefault="00447CE9" w:rsidP="00447CE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24CF7E50" w14:textId="77777777" w:rsidR="00447CE9" w:rsidRDefault="00447CE9" w:rsidP="00447CE9">
      <w:pPr>
        <w:pStyle w:val="Szvegtrzs"/>
      </w:pPr>
      <w:r>
        <w:rPr>
          <w:szCs w:val="24"/>
        </w:rPr>
        <w:t>(1) Az önkormányzat 2024. évi költségvetéséről szóló 1/2024. (II. 15.) önkormányzati rendelet 1. melléklete helyébe az 1. melléklet lép.</w:t>
      </w:r>
    </w:p>
    <w:p w14:paraId="472D774A" w14:textId="77777777" w:rsidR="00447CE9" w:rsidRDefault="00447CE9" w:rsidP="00447CE9">
      <w:pPr>
        <w:pStyle w:val="Szvegtrzs"/>
        <w:spacing w:before="240"/>
      </w:pPr>
      <w:r>
        <w:rPr>
          <w:szCs w:val="24"/>
        </w:rPr>
        <w:lastRenderedPageBreak/>
        <w:t>(2) Az önkormányzat 2024. évi költségvetéséről szóló 1/2024. (II. 15.) önkormányzati rendelet 2. melléklete helyébe a 2. melléklet lép.</w:t>
      </w:r>
    </w:p>
    <w:p w14:paraId="36461C83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(3) Az önkormányzat 2024. évi költségvetéséről szóló 1/2024. (II. 15.) önkormányzati rendelet 3. melléklete helyébe a 3. melléklet lép.</w:t>
      </w:r>
    </w:p>
    <w:p w14:paraId="3AC0A422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(4) Az önkormányzat 2024. évi költségvetéséről szóló 1/2024. (II. 15.) önkormányzati rendelet 6. melléklete helyébe a 4. melléklet lép.</w:t>
      </w:r>
    </w:p>
    <w:p w14:paraId="0B657E54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(5) Az önkormányzat 2024. évi költségvetéséről szóló 1/2024. (II. 15.) önkormányzati rendelet 7. melléklete helyébe az 5. melléklet lép.</w:t>
      </w:r>
    </w:p>
    <w:p w14:paraId="4FAC050D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(6) Az önkormányzat 2024. évi költségvetéséről szóló 1/2024. (II. 15.) önkormányzati rendelet 11. melléklete helyébe a 6. melléklet lép.</w:t>
      </w:r>
    </w:p>
    <w:p w14:paraId="154AA7D4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(7) Az önkormányzat 2024. évi költségvetéséről szóló 1/2024. (II. 15.) önkormányzati rendelet 14. melléklete helyébe a 7. melléklet lép.</w:t>
      </w:r>
    </w:p>
    <w:p w14:paraId="6C153D44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(8) Az önkormányzat 2024. évi költségvetéséről szóló 1/2024. (II. 15.) önkormányzati rendelet 15. melléklete helyébe a 8. melléklet lép.</w:t>
      </w:r>
    </w:p>
    <w:p w14:paraId="05DC3DF6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(9) Az önkormányzat 2024. évi költségvetéséről szóló 1/2024. (II. 15.) önkormányzati rendelet 16. melléklete helyébe a 9. melléklet lép.</w:t>
      </w:r>
    </w:p>
    <w:p w14:paraId="6D41BB57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(10) Az önkormányzat 2024. évi költségvetéséről szóló 1/2024. (II. 15.) önkormányzati rendelet 27. melléklete helyébe a 10. melléklet lép.</w:t>
      </w:r>
    </w:p>
    <w:p w14:paraId="0DBCE28F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(11) Az önkormányzat 2024. évi költségvetéséről szóló 1/2024. (II. 15.) önkormányzati rendelet 28. melléklete helyébe a 11. melléklet lép.</w:t>
      </w:r>
    </w:p>
    <w:p w14:paraId="224C356F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(12) Az önkormányzat 2024. évi költségvetéséről szóló 1/2024. (II. 15.) önkormányzati rendelet 29. melléklete helyébe a 12. melléklet lép.</w:t>
      </w:r>
    </w:p>
    <w:p w14:paraId="60AAA09D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(13) Az önkormányzat 2024. évi költségvetéséről szóló 1/2024. (II. 15.) önkormányzati rendelet 30. melléklete helyébe a 13. melléklet lép.</w:t>
      </w:r>
    </w:p>
    <w:p w14:paraId="0CE09735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(14) Az önkormányzat 2024. évi költségvetéséről szóló 1/2024. (II. 15.) önkormányzati rendelet 31. melléklete helyébe a 14. melléklet lép.</w:t>
      </w:r>
    </w:p>
    <w:p w14:paraId="1F157C83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(15) Az önkormányzat 2024. évi költségvetéséről szóló 1/2024. (II. 15.) önkormányzati rendelet 32. melléklete helyébe a 15. melléklet lép.</w:t>
      </w:r>
    </w:p>
    <w:p w14:paraId="1656602B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(16) Az önkormányzat 2024. évi költségvetéséről szóló 1/2024. (II. 15.) önkormányzati rendelet 34. melléklete helyébe a 16. melléklet lép.</w:t>
      </w:r>
    </w:p>
    <w:p w14:paraId="0AB41C67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(17) Az önkormányzat 2024. évi költségvetéséről szóló 1/2024. (II. 15.) önkormányzati rendelet 35. melléklete helyébe a 17. melléklet lép.</w:t>
      </w:r>
    </w:p>
    <w:p w14:paraId="3AB25989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(18) Az önkormányzat 2024. évi költségvetéséről szóló 1/2024. (II. 15.) önkormányzati rendelet 36. melléklete helyébe a 18. melléklet lép.</w:t>
      </w:r>
    </w:p>
    <w:p w14:paraId="6721A67F" w14:textId="77777777" w:rsidR="00447CE9" w:rsidRDefault="00447CE9" w:rsidP="00447CE9">
      <w:pPr>
        <w:pStyle w:val="Szvegtrzs"/>
        <w:spacing w:before="240"/>
      </w:pPr>
      <w:r>
        <w:rPr>
          <w:szCs w:val="24"/>
        </w:rPr>
        <w:lastRenderedPageBreak/>
        <w:t>(19) Az önkormányzat 2024. évi költségvetéséről szóló 1/2024. (II. 15.) önkormányzati rendelet 39. melléklete helyébe a 19. melléklet lép.</w:t>
      </w:r>
    </w:p>
    <w:p w14:paraId="10FD4C27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(20) Az önkormányzat 2024. évi költségvetéséről szóló 1/2024. (II. 15.) önkormányzati rendelet 41. melléklete helyébe a 20. melléklet lép.</w:t>
      </w:r>
    </w:p>
    <w:p w14:paraId="605F2ADD" w14:textId="77777777" w:rsidR="00447CE9" w:rsidRDefault="00447CE9" w:rsidP="00447CE9">
      <w:pPr>
        <w:pStyle w:val="Szvegtrzs"/>
        <w:spacing w:before="240"/>
      </w:pPr>
      <w:r>
        <w:rPr>
          <w:szCs w:val="24"/>
        </w:rPr>
        <w:t>(21) Az önkormányzat 2024. évi költségvetéséről szóló 1/2024. (II. 15.) önkormányzati rendelet 42. melléklete helyébe a 21. melléklet lép.</w:t>
      </w:r>
    </w:p>
    <w:p w14:paraId="3DFC510D" w14:textId="77777777" w:rsidR="00447CE9" w:rsidRDefault="00447CE9" w:rsidP="00447CE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0CE5D509" w14:textId="77777777" w:rsidR="00447CE9" w:rsidRDefault="00447CE9" w:rsidP="00447CE9">
      <w:pPr>
        <w:pStyle w:val="Szvegtrzs"/>
        <w:rPr>
          <w:szCs w:val="24"/>
        </w:rPr>
      </w:pPr>
      <w:r>
        <w:rPr>
          <w:szCs w:val="24"/>
        </w:rPr>
        <w:t>Ez a rendelet 2024. november 22-én lép hatályba.</w:t>
      </w:r>
    </w:p>
    <w:p w14:paraId="5F49FD9A" w14:textId="77777777" w:rsidR="00447CE9" w:rsidRDefault="00447CE9" w:rsidP="00447CE9">
      <w:pPr>
        <w:pStyle w:val="Szvegtrzs"/>
        <w:rPr>
          <w:szCs w:val="24"/>
        </w:rPr>
      </w:pPr>
    </w:p>
    <w:p w14:paraId="682A6DE5" w14:textId="531564A5" w:rsidR="00447CE9" w:rsidRDefault="00447CE9" w:rsidP="00447CE9">
      <w:pPr>
        <w:pStyle w:val="Szvegtrzs"/>
      </w:pPr>
      <w:r>
        <w:t xml:space="preserve">Tiszavasvári, 2024. </w:t>
      </w:r>
      <w:r>
        <w:t>november</w:t>
      </w:r>
      <w:r>
        <w:t xml:space="preserve"> 2</w:t>
      </w:r>
      <w:r>
        <w:t>1</w:t>
      </w:r>
      <w:r>
        <w:t>.</w:t>
      </w:r>
    </w:p>
    <w:p w14:paraId="3EC6C9CD" w14:textId="77777777" w:rsidR="00447CE9" w:rsidRDefault="00447CE9" w:rsidP="00447CE9"/>
    <w:p w14:paraId="6B388E9E" w14:textId="77777777" w:rsidR="00447CE9" w:rsidRDefault="00447CE9" w:rsidP="00447CE9"/>
    <w:p w14:paraId="73C438BC" w14:textId="77777777" w:rsidR="00447CE9" w:rsidRDefault="00447CE9" w:rsidP="00447CE9"/>
    <w:p w14:paraId="49C16F85" w14:textId="77777777" w:rsidR="00447CE9" w:rsidRDefault="00447CE9" w:rsidP="00447CE9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spellStart"/>
      <w:r>
        <w:rPr>
          <w:b/>
        </w:rPr>
        <w:t>Balázsi</w:t>
      </w:r>
      <w:proofErr w:type="spellEnd"/>
      <w:r>
        <w:rPr>
          <w:b/>
        </w:rPr>
        <w:t xml:space="preserve"> Csilla</w:t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1CE01876" w14:textId="77777777" w:rsidR="00447CE9" w:rsidRDefault="00447CE9" w:rsidP="00447CE9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r>
        <w:rPr>
          <w:b/>
          <w:bCs/>
        </w:rPr>
        <w:t>polgármester</w:t>
      </w:r>
      <w:r>
        <w:rPr>
          <w:b/>
        </w:rPr>
        <w:tab/>
        <w:t>jegyző</w:t>
      </w:r>
    </w:p>
    <w:p w14:paraId="5C1723DC" w14:textId="77777777" w:rsidR="00447CE9" w:rsidRDefault="00447CE9" w:rsidP="00447CE9">
      <w:pPr>
        <w:tabs>
          <w:tab w:val="center" w:pos="2268"/>
          <w:tab w:val="center" w:pos="6804"/>
        </w:tabs>
        <w:rPr>
          <w:b/>
        </w:rPr>
      </w:pPr>
    </w:p>
    <w:p w14:paraId="7EC78336" w14:textId="77777777" w:rsidR="00447CE9" w:rsidRDefault="00447CE9" w:rsidP="00447CE9">
      <w:pPr>
        <w:tabs>
          <w:tab w:val="center" w:pos="2268"/>
          <w:tab w:val="center" w:pos="6804"/>
        </w:tabs>
        <w:rPr>
          <w:b/>
        </w:rPr>
      </w:pPr>
    </w:p>
    <w:p w14:paraId="4701BC15" w14:textId="37512683" w:rsidR="00447CE9" w:rsidRDefault="00447CE9" w:rsidP="00447CE9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 xml:space="preserve"> Kihirdetve: </w:t>
      </w:r>
      <w:r>
        <w:t xml:space="preserve">2024. </w:t>
      </w:r>
      <w:r>
        <w:t>november 21</w:t>
      </w:r>
      <w:r>
        <w:t>.</w:t>
      </w:r>
    </w:p>
    <w:p w14:paraId="28994912" w14:textId="77777777" w:rsidR="00447CE9" w:rsidRDefault="00447CE9" w:rsidP="00447CE9">
      <w:pPr>
        <w:tabs>
          <w:tab w:val="center" w:pos="2268"/>
          <w:tab w:val="center" w:pos="6804"/>
        </w:tabs>
        <w:rPr>
          <w:b/>
        </w:rPr>
      </w:pPr>
    </w:p>
    <w:p w14:paraId="1B951068" w14:textId="77777777" w:rsidR="00447CE9" w:rsidRDefault="00447CE9" w:rsidP="00447CE9">
      <w:pPr>
        <w:tabs>
          <w:tab w:val="center" w:pos="2268"/>
          <w:tab w:val="center" w:pos="6804"/>
        </w:tabs>
        <w:rPr>
          <w:b/>
        </w:rPr>
      </w:pPr>
    </w:p>
    <w:p w14:paraId="40A32997" w14:textId="77777777" w:rsidR="00447CE9" w:rsidRDefault="00447CE9" w:rsidP="00447CE9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ab/>
      </w:r>
    </w:p>
    <w:p w14:paraId="4E7F6E74" w14:textId="77777777" w:rsidR="00447CE9" w:rsidRDefault="00447CE9" w:rsidP="00447CE9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09BD47DD" w14:textId="77777777" w:rsidR="00447CE9" w:rsidRDefault="00447CE9" w:rsidP="00447CE9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jegyző</w:t>
      </w:r>
    </w:p>
    <w:p w14:paraId="13BE47BA" w14:textId="2DC22A84" w:rsidR="00447CE9" w:rsidRDefault="00447CE9" w:rsidP="00447CE9">
      <w:pPr>
        <w:pStyle w:val="Szvegtrzs"/>
      </w:pPr>
      <w:r>
        <w:br w:type="page"/>
      </w:r>
    </w:p>
    <w:p w14:paraId="7A94CE6C" w14:textId="77777777" w:rsidR="00447CE9" w:rsidRDefault="00447CE9" w:rsidP="00447CE9">
      <w:pPr>
        <w:pStyle w:val="Szvegtrzs"/>
        <w:spacing w:after="159"/>
        <w:ind w:left="159" w:right="159"/>
        <w:jc w:val="center"/>
      </w:pPr>
      <w:r>
        <w:lastRenderedPageBreak/>
        <w:t>Általános indokolás</w:t>
      </w:r>
    </w:p>
    <w:p w14:paraId="39BFFDA5" w14:textId="77777777" w:rsidR="00447CE9" w:rsidRDefault="00447CE9" w:rsidP="00447CE9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157278E3" w14:textId="77777777" w:rsidR="00447CE9" w:rsidRDefault="00447CE9" w:rsidP="00447CE9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63945D0D" w14:textId="77777777" w:rsidR="00447CE9" w:rsidRDefault="00447CE9" w:rsidP="00447CE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DC2AB97" w14:textId="77777777" w:rsidR="00447CE9" w:rsidRDefault="00447CE9" w:rsidP="00447CE9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403DA0F6" w14:textId="77777777" w:rsidR="00447CE9" w:rsidRDefault="00447CE9" w:rsidP="00447CE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754E6CB" w14:textId="77777777" w:rsidR="00447CE9" w:rsidRDefault="00447CE9" w:rsidP="00447CE9">
      <w:pPr>
        <w:pStyle w:val="Szvegtrzs"/>
        <w:spacing w:before="159" w:after="159"/>
        <w:ind w:left="159" w:right="159"/>
      </w:pPr>
      <w:r>
        <w:t>A módosítások után meglévő tartalékok állományáról ad tájékoztatást.</w:t>
      </w:r>
    </w:p>
    <w:p w14:paraId="2F26C307" w14:textId="77777777" w:rsidR="00447CE9" w:rsidRDefault="00447CE9" w:rsidP="00447CE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D14AFBE" w14:textId="77777777" w:rsidR="00447CE9" w:rsidRDefault="00447CE9" w:rsidP="00447CE9">
      <w:pPr>
        <w:pStyle w:val="Szvegtrzs"/>
      </w:pPr>
      <w:r>
        <w:t>A költségvetési rendeleten belül a módosuló mellékleteket mutatja be.</w:t>
      </w:r>
    </w:p>
    <w:p w14:paraId="1DA701D0" w14:textId="77777777" w:rsidR="00447CE9" w:rsidRDefault="00447CE9" w:rsidP="00447CE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2AFD50B8" w14:textId="77777777" w:rsidR="00447CE9" w:rsidRDefault="00447CE9" w:rsidP="00447CE9">
      <w:pPr>
        <w:pStyle w:val="Szvegtrzs"/>
        <w:spacing w:before="159" w:after="159"/>
        <w:ind w:left="159" w:right="159"/>
      </w:pPr>
      <w:r>
        <w:t>A rendelet hatálybalépéséről rendelkezik.</w:t>
      </w:r>
    </w:p>
    <w:p w14:paraId="03546900" w14:textId="08F13ADC" w:rsidR="00C90707" w:rsidRDefault="00C90707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C90707" w:rsidSect="00447CE9">
      <w:pgSz w:w="11907" w:h="16840" w:code="9"/>
      <w:pgMar w:top="1417" w:right="1418" w:bottom="1417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1248D" w14:textId="77777777" w:rsidR="002868EB" w:rsidRDefault="002868EB" w:rsidP="00D745C1">
      <w:r>
        <w:separator/>
      </w:r>
    </w:p>
  </w:endnote>
  <w:endnote w:type="continuationSeparator" w:id="0">
    <w:p w14:paraId="136642CD" w14:textId="77777777" w:rsidR="002868EB" w:rsidRDefault="002868EB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8185221"/>
      <w:docPartObj>
        <w:docPartGallery w:val="Page Numbers (Bottom of Page)"/>
        <w:docPartUnique/>
      </w:docPartObj>
    </w:sdtPr>
    <w:sdtContent>
      <w:p w14:paraId="380C062C" w14:textId="58D7EBFF" w:rsidR="00E47D68" w:rsidRDefault="00E47D6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129D4" w14:textId="77777777" w:rsidR="00E47D68" w:rsidRDefault="00E47D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B63C0" w14:textId="77777777" w:rsidR="002868EB" w:rsidRDefault="002868EB" w:rsidP="00D745C1">
      <w:r>
        <w:separator/>
      </w:r>
    </w:p>
  </w:footnote>
  <w:footnote w:type="continuationSeparator" w:id="0">
    <w:p w14:paraId="6A03F086" w14:textId="77777777" w:rsidR="002868EB" w:rsidRDefault="002868EB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93A95"/>
    <w:multiLevelType w:val="hybridMultilevel"/>
    <w:tmpl w:val="3DC63F50"/>
    <w:lvl w:ilvl="0" w:tplc="D5300D06">
      <w:start w:val="1"/>
      <w:numFmt w:val="decimal"/>
      <w:pStyle w:val="Listaszerbekezds"/>
      <w:lvlText w:val="%1."/>
      <w:lvlJc w:val="left"/>
      <w:pPr>
        <w:ind w:left="114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8F04809"/>
    <w:multiLevelType w:val="hybridMultilevel"/>
    <w:tmpl w:val="226255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068E"/>
    <w:multiLevelType w:val="hybridMultilevel"/>
    <w:tmpl w:val="AB241AE2"/>
    <w:lvl w:ilvl="0" w:tplc="ADDEC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59648855">
    <w:abstractNumId w:val="0"/>
    <w:lvlOverride w:ilvl="0">
      <w:startOverride w:val="1"/>
    </w:lvlOverride>
  </w:num>
  <w:num w:numId="2" w16cid:durableId="144319837">
    <w:abstractNumId w:val="0"/>
  </w:num>
  <w:num w:numId="3" w16cid:durableId="853150458">
    <w:abstractNumId w:val="0"/>
    <w:lvlOverride w:ilvl="0">
      <w:startOverride w:val="1"/>
    </w:lvlOverride>
  </w:num>
  <w:num w:numId="4" w16cid:durableId="722368947">
    <w:abstractNumId w:val="1"/>
  </w:num>
  <w:num w:numId="5" w16cid:durableId="171800575">
    <w:abstractNumId w:val="2"/>
  </w:num>
  <w:num w:numId="6" w16cid:durableId="1009139291">
    <w:abstractNumId w:val="0"/>
    <w:lvlOverride w:ilvl="0">
      <w:startOverride w:val="1"/>
    </w:lvlOverride>
  </w:num>
  <w:num w:numId="7" w16cid:durableId="417404137">
    <w:abstractNumId w:val="0"/>
    <w:lvlOverride w:ilvl="0">
      <w:startOverride w:val="1"/>
    </w:lvlOverride>
  </w:num>
  <w:num w:numId="8" w16cid:durableId="1247232608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BD4"/>
    <w:rsid w:val="000011BC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3DE7"/>
    <w:rsid w:val="00014060"/>
    <w:rsid w:val="000141E9"/>
    <w:rsid w:val="00014E67"/>
    <w:rsid w:val="00014F62"/>
    <w:rsid w:val="00015017"/>
    <w:rsid w:val="000155BB"/>
    <w:rsid w:val="0001566A"/>
    <w:rsid w:val="00015755"/>
    <w:rsid w:val="00016061"/>
    <w:rsid w:val="000161DC"/>
    <w:rsid w:val="000164DE"/>
    <w:rsid w:val="00016562"/>
    <w:rsid w:val="00016F90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C07"/>
    <w:rsid w:val="00043F4A"/>
    <w:rsid w:val="000440E1"/>
    <w:rsid w:val="000445B1"/>
    <w:rsid w:val="000446A6"/>
    <w:rsid w:val="00044BB9"/>
    <w:rsid w:val="00045007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70D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6DE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0FE5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C49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B43"/>
    <w:rsid w:val="00096E4B"/>
    <w:rsid w:val="00097833"/>
    <w:rsid w:val="000A0AC0"/>
    <w:rsid w:val="000A0C1B"/>
    <w:rsid w:val="000A1260"/>
    <w:rsid w:val="000A13C2"/>
    <w:rsid w:val="000A2119"/>
    <w:rsid w:val="000A22B8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6882"/>
    <w:rsid w:val="000A7B05"/>
    <w:rsid w:val="000A7C4C"/>
    <w:rsid w:val="000B0751"/>
    <w:rsid w:val="000B090E"/>
    <w:rsid w:val="000B0A8C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6C69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462"/>
    <w:rsid w:val="000F552E"/>
    <w:rsid w:val="000F5668"/>
    <w:rsid w:val="000F56AC"/>
    <w:rsid w:val="000F5AA5"/>
    <w:rsid w:val="000F5CBB"/>
    <w:rsid w:val="000F6332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39DB"/>
    <w:rsid w:val="0010404A"/>
    <w:rsid w:val="001049C4"/>
    <w:rsid w:val="00105481"/>
    <w:rsid w:val="00105D6E"/>
    <w:rsid w:val="00105DE2"/>
    <w:rsid w:val="00106293"/>
    <w:rsid w:val="00106BF4"/>
    <w:rsid w:val="00106DB3"/>
    <w:rsid w:val="00107804"/>
    <w:rsid w:val="00107ED3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72B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2227"/>
    <w:rsid w:val="001423A1"/>
    <w:rsid w:val="001424AB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47E3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8CF"/>
    <w:rsid w:val="00163ADC"/>
    <w:rsid w:val="00163E36"/>
    <w:rsid w:val="00164292"/>
    <w:rsid w:val="00164C95"/>
    <w:rsid w:val="00164D54"/>
    <w:rsid w:val="00165143"/>
    <w:rsid w:val="001651CF"/>
    <w:rsid w:val="00165210"/>
    <w:rsid w:val="001655F1"/>
    <w:rsid w:val="001658CD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7E"/>
    <w:rsid w:val="001761FE"/>
    <w:rsid w:val="0017667E"/>
    <w:rsid w:val="00176C12"/>
    <w:rsid w:val="00176D11"/>
    <w:rsid w:val="0017709A"/>
    <w:rsid w:val="00177348"/>
    <w:rsid w:val="00177C05"/>
    <w:rsid w:val="00177CB1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25E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3D3"/>
    <w:rsid w:val="00195742"/>
    <w:rsid w:val="00195C7A"/>
    <w:rsid w:val="001965E1"/>
    <w:rsid w:val="001968D9"/>
    <w:rsid w:val="00196FB2"/>
    <w:rsid w:val="00197103"/>
    <w:rsid w:val="00197182"/>
    <w:rsid w:val="00197248"/>
    <w:rsid w:val="001972A2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618"/>
    <w:rsid w:val="001A49F7"/>
    <w:rsid w:val="001A4CE9"/>
    <w:rsid w:val="001A5B95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159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34F7"/>
    <w:rsid w:val="001D3C76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DC5"/>
    <w:rsid w:val="001D6EBC"/>
    <w:rsid w:val="001D7295"/>
    <w:rsid w:val="001D7AD6"/>
    <w:rsid w:val="001D7B9D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1E1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E1E"/>
    <w:rsid w:val="001F6534"/>
    <w:rsid w:val="001F747B"/>
    <w:rsid w:val="001F7E97"/>
    <w:rsid w:val="00200989"/>
    <w:rsid w:val="00200E08"/>
    <w:rsid w:val="0020110D"/>
    <w:rsid w:val="00201433"/>
    <w:rsid w:val="00201DD8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19B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26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0CE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4089"/>
    <w:rsid w:val="00255127"/>
    <w:rsid w:val="002551DE"/>
    <w:rsid w:val="00255279"/>
    <w:rsid w:val="0025583F"/>
    <w:rsid w:val="002568DA"/>
    <w:rsid w:val="00256ACA"/>
    <w:rsid w:val="00257166"/>
    <w:rsid w:val="00257359"/>
    <w:rsid w:val="00257363"/>
    <w:rsid w:val="00257A41"/>
    <w:rsid w:val="00257D5B"/>
    <w:rsid w:val="00257EB8"/>
    <w:rsid w:val="0026002B"/>
    <w:rsid w:val="0026054F"/>
    <w:rsid w:val="002614A1"/>
    <w:rsid w:val="0026213A"/>
    <w:rsid w:val="00262275"/>
    <w:rsid w:val="002623C0"/>
    <w:rsid w:val="00262570"/>
    <w:rsid w:val="002625E5"/>
    <w:rsid w:val="00262833"/>
    <w:rsid w:val="00262C76"/>
    <w:rsid w:val="00262E4A"/>
    <w:rsid w:val="0026352F"/>
    <w:rsid w:val="002638BB"/>
    <w:rsid w:val="002639D6"/>
    <w:rsid w:val="00264A4E"/>
    <w:rsid w:val="00264BE2"/>
    <w:rsid w:val="002655DF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3FE2"/>
    <w:rsid w:val="002742AA"/>
    <w:rsid w:val="002744A8"/>
    <w:rsid w:val="002750A9"/>
    <w:rsid w:val="00275765"/>
    <w:rsid w:val="00275947"/>
    <w:rsid w:val="0027629B"/>
    <w:rsid w:val="002764E0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C"/>
    <w:rsid w:val="002868EB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4E4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392"/>
    <w:rsid w:val="002A35E3"/>
    <w:rsid w:val="002A38A8"/>
    <w:rsid w:val="002A41A4"/>
    <w:rsid w:val="002A45F6"/>
    <w:rsid w:val="002A465A"/>
    <w:rsid w:val="002A4DE6"/>
    <w:rsid w:val="002A4F08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1EAD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51D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0C0D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7F7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0701A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E44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4B9C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2F1B"/>
    <w:rsid w:val="00343850"/>
    <w:rsid w:val="00343FDC"/>
    <w:rsid w:val="00344507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70A"/>
    <w:rsid w:val="00351817"/>
    <w:rsid w:val="00351D43"/>
    <w:rsid w:val="003521E8"/>
    <w:rsid w:val="00352E4B"/>
    <w:rsid w:val="003531E1"/>
    <w:rsid w:val="003550CB"/>
    <w:rsid w:val="00355207"/>
    <w:rsid w:val="00355443"/>
    <w:rsid w:val="003555C0"/>
    <w:rsid w:val="00355C09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5A8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6FE1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4FDD"/>
    <w:rsid w:val="003858AD"/>
    <w:rsid w:val="00387157"/>
    <w:rsid w:val="00387160"/>
    <w:rsid w:val="00387757"/>
    <w:rsid w:val="0039067E"/>
    <w:rsid w:val="003906B7"/>
    <w:rsid w:val="003908B5"/>
    <w:rsid w:val="00390B70"/>
    <w:rsid w:val="00390CA2"/>
    <w:rsid w:val="00390D07"/>
    <w:rsid w:val="00390FAD"/>
    <w:rsid w:val="00391850"/>
    <w:rsid w:val="00391925"/>
    <w:rsid w:val="0039231F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6782"/>
    <w:rsid w:val="00397E54"/>
    <w:rsid w:val="003A0134"/>
    <w:rsid w:val="003A05B6"/>
    <w:rsid w:val="003A07A5"/>
    <w:rsid w:val="003A0A95"/>
    <w:rsid w:val="003A15A6"/>
    <w:rsid w:val="003A1684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0C"/>
    <w:rsid w:val="003B281D"/>
    <w:rsid w:val="003B2A81"/>
    <w:rsid w:val="003B2AD6"/>
    <w:rsid w:val="003B3319"/>
    <w:rsid w:val="003B43A9"/>
    <w:rsid w:val="003B48F5"/>
    <w:rsid w:val="003B4C5A"/>
    <w:rsid w:val="003B6425"/>
    <w:rsid w:val="003B6C7A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AA7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6CF"/>
    <w:rsid w:val="003E676A"/>
    <w:rsid w:val="003E7157"/>
    <w:rsid w:val="003E799E"/>
    <w:rsid w:val="003E7EFF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87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ED0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60D"/>
    <w:rsid w:val="00444A16"/>
    <w:rsid w:val="0044558A"/>
    <w:rsid w:val="004459BF"/>
    <w:rsid w:val="00446065"/>
    <w:rsid w:val="00446246"/>
    <w:rsid w:val="00446738"/>
    <w:rsid w:val="00447283"/>
    <w:rsid w:val="004473EA"/>
    <w:rsid w:val="0044746F"/>
    <w:rsid w:val="00447546"/>
    <w:rsid w:val="00447711"/>
    <w:rsid w:val="00447CE9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068"/>
    <w:rsid w:val="00472F38"/>
    <w:rsid w:val="00473874"/>
    <w:rsid w:val="004738E9"/>
    <w:rsid w:val="004740EB"/>
    <w:rsid w:val="0047464A"/>
    <w:rsid w:val="00474D6A"/>
    <w:rsid w:val="004752D5"/>
    <w:rsid w:val="00476BAE"/>
    <w:rsid w:val="00476F0C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3CB"/>
    <w:rsid w:val="00486430"/>
    <w:rsid w:val="004874A2"/>
    <w:rsid w:val="0048786D"/>
    <w:rsid w:val="004879FB"/>
    <w:rsid w:val="00487AAF"/>
    <w:rsid w:val="004901C3"/>
    <w:rsid w:val="00490292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3C89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02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19C8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D7F9C"/>
    <w:rsid w:val="004E08FE"/>
    <w:rsid w:val="004E0924"/>
    <w:rsid w:val="004E2723"/>
    <w:rsid w:val="004E3000"/>
    <w:rsid w:val="004E332D"/>
    <w:rsid w:val="004E3A8C"/>
    <w:rsid w:val="004E42F4"/>
    <w:rsid w:val="004E4D67"/>
    <w:rsid w:val="004E4FFE"/>
    <w:rsid w:val="004E584B"/>
    <w:rsid w:val="004E597E"/>
    <w:rsid w:val="004E655A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0BD"/>
    <w:rsid w:val="00502121"/>
    <w:rsid w:val="0050274F"/>
    <w:rsid w:val="00502C9B"/>
    <w:rsid w:val="00502EBA"/>
    <w:rsid w:val="0050347F"/>
    <w:rsid w:val="00504387"/>
    <w:rsid w:val="00504CCC"/>
    <w:rsid w:val="00504DB4"/>
    <w:rsid w:val="005052CB"/>
    <w:rsid w:val="005052D8"/>
    <w:rsid w:val="005052F1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0A70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4D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2A6E"/>
    <w:rsid w:val="0053306A"/>
    <w:rsid w:val="00533613"/>
    <w:rsid w:val="0053387E"/>
    <w:rsid w:val="005343FE"/>
    <w:rsid w:val="005345AD"/>
    <w:rsid w:val="00534C38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B5"/>
    <w:rsid w:val="005400AF"/>
    <w:rsid w:val="00540290"/>
    <w:rsid w:val="00540683"/>
    <w:rsid w:val="00540E61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3624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EA3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5E9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3EF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2F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220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32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A7EF5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3B6C"/>
    <w:rsid w:val="005E404F"/>
    <w:rsid w:val="005E42BE"/>
    <w:rsid w:val="005E4C4A"/>
    <w:rsid w:val="005E4EE3"/>
    <w:rsid w:val="005E51EB"/>
    <w:rsid w:val="005E65DA"/>
    <w:rsid w:val="005E6966"/>
    <w:rsid w:val="005E6C0F"/>
    <w:rsid w:val="005E7280"/>
    <w:rsid w:val="005E7DA3"/>
    <w:rsid w:val="005F02DA"/>
    <w:rsid w:val="005F10A2"/>
    <w:rsid w:val="005F158C"/>
    <w:rsid w:val="005F1651"/>
    <w:rsid w:val="005F1701"/>
    <w:rsid w:val="005F23BB"/>
    <w:rsid w:val="005F26D0"/>
    <w:rsid w:val="005F327B"/>
    <w:rsid w:val="005F4EEB"/>
    <w:rsid w:val="005F500C"/>
    <w:rsid w:val="005F5027"/>
    <w:rsid w:val="005F52A6"/>
    <w:rsid w:val="005F5A45"/>
    <w:rsid w:val="005F5B60"/>
    <w:rsid w:val="005F5C6B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194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C9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5FE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515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3E59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7AC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D70"/>
    <w:rsid w:val="006514CF"/>
    <w:rsid w:val="00651812"/>
    <w:rsid w:val="00651980"/>
    <w:rsid w:val="00652B2B"/>
    <w:rsid w:val="0065327A"/>
    <w:rsid w:val="006534E6"/>
    <w:rsid w:val="00653880"/>
    <w:rsid w:val="00653B6E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5966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652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1DF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A21"/>
    <w:rsid w:val="00682E45"/>
    <w:rsid w:val="0068325B"/>
    <w:rsid w:val="006839C6"/>
    <w:rsid w:val="00683A8E"/>
    <w:rsid w:val="00684066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ACF"/>
    <w:rsid w:val="00697CF7"/>
    <w:rsid w:val="006A06EF"/>
    <w:rsid w:val="006A0BE1"/>
    <w:rsid w:val="006A0E52"/>
    <w:rsid w:val="006A1A6F"/>
    <w:rsid w:val="006A1B0B"/>
    <w:rsid w:val="006A1E1F"/>
    <w:rsid w:val="006A2485"/>
    <w:rsid w:val="006A2B3C"/>
    <w:rsid w:val="006A3C71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2068"/>
    <w:rsid w:val="006B222A"/>
    <w:rsid w:val="006B23A6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C0D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6B9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23E"/>
    <w:rsid w:val="006D6420"/>
    <w:rsid w:val="006D6C1F"/>
    <w:rsid w:val="006D6CE2"/>
    <w:rsid w:val="006D6CFE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16D"/>
    <w:rsid w:val="006E22BE"/>
    <w:rsid w:val="006E2FD6"/>
    <w:rsid w:val="006E3286"/>
    <w:rsid w:val="006E3CDB"/>
    <w:rsid w:val="006E4205"/>
    <w:rsid w:val="006E4966"/>
    <w:rsid w:val="006E4C3F"/>
    <w:rsid w:val="006E4D07"/>
    <w:rsid w:val="006E55B5"/>
    <w:rsid w:val="006E5998"/>
    <w:rsid w:val="006E5E05"/>
    <w:rsid w:val="006E6F9C"/>
    <w:rsid w:val="006E780E"/>
    <w:rsid w:val="006F0449"/>
    <w:rsid w:val="006F1FED"/>
    <w:rsid w:val="006F207C"/>
    <w:rsid w:val="006F212C"/>
    <w:rsid w:val="006F2414"/>
    <w:rsid w:val="006F25D8"/>
    <w:rsid w:val="006F26AF"/>
    <w:rsid w:val="006F2792"/>
    <w:rsid w:val="006F2DE6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198D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543"/>
    <w:rsid w:val="00707BA8"/>
    <w:rsid w:val="00710116"/>
    <w:rsid w:val="00710340"/>
    <w:rsid w:val="00711CBF"/>
    <w:rsid w:val="007120AC"/>
    <w:rsid w:val="00712E7C"/>
    <w:rsid w:val="007136D8"/>
    <w:rsid w:val="00713849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92B"/>
    <w:rsid w:val="00720CDD"/>
    <w:rsid w:val="007214C9"/>
    <w:rsid w:val="007217DA"/>
    <w:rsid w:val="00721A9B"/>
    <w:rsid w:val="00721C83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0C"/>
    <w:rsid w:val="00733EAC"/>
    <w:rsid w:val="00734257"/>
    <w:rsid w:val="0073534D"/>
    <w:rsid w:val="007354D5"/>
    <w:rsid w:val="007354EF"/>
    <w:rsid w:val="00735A3E"/>
    <w:rsid w:val="00735A8E"/>
    <w:rsid w:val="00735F87"/>
    <w:rsid w:val="007362C8"/>
    <w:rsid w:val="007365F1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C79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2CE"/>
    <w:rsid w:val="00760309"/>
    <w:rsid w:val="00760AB5"/>
    <w:rsid w:val="00760B79"/>
    <w:rsid w:val="00760C5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38E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04A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4E09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8F6"/>
    <w:rsid w:val="007D1D03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672F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1625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7F7514"/>
    <w:rsid w:val="00800153"/>
    <w:rsid w:val="00800313"/>
    <w:rsid w:val="00800A3C"/>
    <w:rsid w:val="008012D5"/>
    <w:rsid w:val="00802346"/>
    <w:rsid w:val="00802537"/>
    <w:rsid w:val="008025AC"/>
    <w:rsid w:val="008027DE"/>
    <w:rsid w:val="008028B4"/>
    <w:rsid w:val="0080310D"/>
    <w:rsid w:val="008034CA"/>
    <w:rsid w:val="008038FD"/>
    <w:rsid w:val="00804166"/>
    <w:rsid w:val="00804977"/>
    <w:rsid w:val="00805434"/>
    <w:rsid w:val="008054BC"/>
    <w:rsid w:val="008056E3"/>
    <w:rsid w:val="0080573F"/>
    <w:rsid w:val="008058C5"/>
    <w:rsid w:val="00805D1C"/>
    <w:rsid w:val="00805E17"/>
    <w:rsid w:val="00805E85"/>
    <w:rsid w:val="008066CB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3AD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BA6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23D2"/>
    <w:rsid w:val="00843293"/>
    <w:rsid w:val="008432A0"/>
    <w:rsid w:val="008436B3"/>
    <w:rsid w:val="00843E3B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2EF"/>
    <w:rsid w:val="0087749D"/>
    <w:rsid w:val="00877ADC"/>
    <w:rsid w:val="00877BE5"/>
    <w:rsid w:val="0088197B"/>
    <w:rsid w:val="00881A5F"/>
    <w:rsid w:val="00881E76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13F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A7999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7C9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30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55E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6A"/>
    <w:rsid w:val="008E54E2"/>
    <w:rsid w:val="008E55D2"/>
    <w:rsid w:val="008E594B"/>
    <w:rsid w:val="008E5E12"/>
    <w:rsid w:val="008E5F23"/>
    <w:rsid w:val="008E69DF"/>
    <w:rsid w:val="008E6A75"/>
    <w:rsid w:val="008E6ABA"/>
    <w:rsid w:val="008E6D46"/>
    <w:rsid w:val="008E6E6B"/>
    <w:rsid w:val="008E7391"/>
    <w:rsid w:val="008E783D"/>
    <w:rsid w:val="008E7BB4"/>
    <w:rsid w:val="008E7DD7"/>
    <w:rsid w:val="008F0233"/>
    <w:rsid w:val="008F0360"/>
    <w:rsid w:val="008F03F4"/>
    <w:rsid w:val="008F0424"/>
    <w:rsid w:val="008F056E"/>
    <w:rsid w:val="008F0F8A"/>
    <w:rsid w:val="008F1326"/>
    <w:rsid w:val="008F1A5D"/>
    <w:rsid w:val="008F1D22"/>
    <w:rsid w:val="008F2540"/>
    <w:rsid w:val="008F3157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3A1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D12"/>
    <w:rsid w:val="00934BDA"/>
    <w:rsid w:val="00934F62"/>
    <w:rsid w:val="0093582D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18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0C46"/>
    <w:rsid w:val="009512DE"/>
    <w:rsid w:val="00951807"/>
    <w:rsid w:val="00951DD8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F86"/>
    <w:rsid w:val="009853AB"/>
    <w:rsid w:val="00985635"/>
    <w:rsid w:val="00985D49"/>
    <w:rsid w:val="00986826"/>
    <w:rsid w:val="00987280"/>
    <w:rsid w:val="00987428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8CA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778"/>
    <w:rsid w:val="009C5CBB"/>
    <w:rsid w:val="009C5F8A"/>
    <w:rsid w:val="009C6306"/>
    <w:rsid w:val="009C67F9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065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78B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EF1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5E9A"/>
    <w:rsid w:val="00A16146"/>
    <w:rsid w:val="00A166CD"/>
    <w:rsid w:val="00A1677F"/>
    <w:rsid w:val="00A1685E"/>
    <w:rsid w:val="00A1769C"/>
    <w:rsid w:val="00A20092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9BC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6FBD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B2F"/>
    <w:rsid w:val="00A81C54"/>
    <w:rsid w:val="00A81D55"/>
    <w:rsid w:val="00A82112"/>
    <w:rsid w:val="00A825F6"/>
    <w:rsid w:val="00A82C9F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4E1E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09E2"/>
    <w:rsid w:val="00AC0A73"/>
    <w:rsid w:val="00AC10F9"/>
    <w:rsid w:val="00AC1177"/>
    <w:rsid w:val="00AC13F2"/>
    <w:rsid w:val="00AC1801"/>
    <w:rsid w:val="00AC18BE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B75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20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07F6E"/>
    <w:rsid w:val="00B10241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BA1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633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051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B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49A"/>
    <w:rsid w:val="00B61AC7"/>
    <w:rsid w:val="00B61DD0"/>
    <w:rsid w:val="00B620ED"/>
    <w:rsid w:val="00B62431"/>
    <w:rsid w:val="00B635D6"/>
    <w:rsid w:val="00B6374A"/>
    <w:rsid w:val="00B63B03"/>
    <w:rsid w:val="00B63C1B"/>
    <w:rsid w:val="00B64134"/>
    <w:rsid w:val="00B6467F"/>
    <w:rsid w:val="00B64C04"/>
    <w:rsid w:val="00B6528A"/>
    <w:rsid w:val="00B652DD"/>
    <w:rsid w:val="00B65A4A"/>
    <w:rsid w:val="00B65ED6"/>
    <w:rsid w:val="00B6694C"/>
    <w:rsid w:val="00B70C8D"/>
    <w:rsid w:val="00B7101B"/>
    <w:rsid w:val="00B71309"/>
    <w:rsid w:val="00B71F75"/>
    <w:rsid w:val="00B729A9"/>
    <w:rsid w:val="00B738E4"/>
    <w:rsid w:val="00B73B29"/>
    <w:rsid w:val="00B74472"/>
    <w:rsid w:val="00B74BC8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0F39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59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7C2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536"/>
    <w:rsid w:val="00BC4872"/>
    <w:rsid w:val="00BC4B1F"/>
    <w:rsid w:val="00BC53D3"/>
    <w:rsid w:val="00BC5A85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0B8A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16B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751"/>
    <w:rsid w:val="00C06AEB"/>
    <w:rsid w:val="00C071C5"/>
    <w:rsid w:val="00C0769B"/>
    <w:rsid w:val="00C07CC3"/>
    <w:rsid w:val="00C10903"/>
    <w:rsid w:val="00C10A62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844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05FE"/>
    <w:rsid w:val="00C41583"/>
    <w:rsid w:val="00C41A69"/>
    <w:rsid w:val="00C41B3C"/>
    <w:rsid w:val="00C4237A"/>
    <w:rsid w:val="00C4276A"/>
    <w:rsid w:val="00C42781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A91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0F9B"/>
    <w:rsid w:val="00C7169C"/>
    <w:rsid w:val="00C7187A"/>
    <w:rsid w:val="00C71B4D"/>
    <w:rsid w:val="00C71C63"/>
    <w:rsid w:val="00C71DF0"/>
    <w:rsid w:val="00C72563"/>
    <w:rsid w:val="00C72C1D"/>
    <w:rsid w:val="00C72EDA"/>
    <w:rsid w:val="00C74233"/>
    <w:rsid w:val="00C746CF"/>
    <w:rsid w:val="00C74E84"/>
    <w:rsid w:val="00C74F52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5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07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2CF7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A66"/>
    <w:rsid w:val="00CB4CAF"/>
    <w:rsid w:val="00CB4D46"/>
    <w:rsid w:val="00CB4E69"/>
    <w:rsid w:val="00CB5966"/>
    <w:rsid w:val="00CB5EE4"/>
    <w:rsid w:val="00CB661C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6FB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D8A"/>
    <w:rsid w:val="00CD6811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68D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184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0C5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800"/>
    <w:rsid w:val="00D62B23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0A14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0F3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86E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2D32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6C7E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708"/>
    <w:rsid w:val="00DA4E3B"/>
    <w:rsid w:val="00DA4F9F"/>
    <w:rsid w:val="00DA5BFB"/>
    <w:rsid w:val="00DA5EB0"/>
    <w:rsid w:val="00DA5F69"/>
    <w:rsid w:val="00DA6D37"/>
    <w:rsid w:val="00DA6F21"/>
    <w:rsid w:val="00DA70B5"/>
    <w:rsid w:val="00DA73D9"/>
    <w:rsid w:val="00DA750C"/>
    <w:rsid w:val="00DB0349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036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4D34"/>
    <w:rsid w:val="00DD517D"/>
    <w:rsid w:val="00DD5637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0CF5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436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4D97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537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64D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95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D68"/>
    <w:rsid w:val="00E47E2B"/>
    <w:rsid w:val="00E47F06"/>
    <w:rsid w:val="00E505E7"/>
    <w:rsid w:val="00E50BC3"/>
    <w:rsid w:val="00E5152B"/>
    <w:rsid w:val="00E52403"/>
    <w:rsid w:val="00E52A74"/>
    <w:rsid w:val="00E53336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23A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553"/>
    <w:rsid w:val="00E729FF"/>
    <w:rsid w:val="00E72BC6"/>
    <w:rsid w:val="00E72BF3"/>
    <w:rsid w:val="00E72E57"/>
    <w:rsid w:val="00E72E64"/>
    <w:rsid w:val="00E7389F"/>
    <w:rsid w:val="00E73DFC"/>
    <w:rsid w:val="00E74366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65D"/>
    <w:rsid w:val="00E91ABA"/>
    <w:rsid w:val="00E91C8F"/>
    <w:rsid w:val="00E9227C"/>
    <w:rsid w:val="00E9254E"/>
    <w:rsid w:val="00E9267E"/>
    <w:rsid w:val="00E92A51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5D5"/>
    <w:rsid w:val="00EA79CD"/>
    <w:rsid w:val="00EA7CB8"/>
    <w:rsid w:val="00EA7D95"/>
    <w:rsid w:val="00EB0187"/>
    <w:rsid w:val="00EB131A"/>
    <w:rsid w:val="00EB13EA"/>
    <w:rsid w:val="00EB1CA8"/>
    <w:rsid w:val="00EB206C"/>
    <w:rsid w:val="00EB2377"/>
    <w:rsid w:val="00EB3AAB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5BD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3D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5DC"/>
    <w:rsid w:val="00EE7674"/>
    <w:rsid w:val="00EF05AA"/>
    <w:rsid w:val="00EF0CBF"/>
    <w:rsid w:val="00EF1057"/>
    <w:rsid w:val="00EF16C4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4B93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07EE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50E7"/>
    <w:rsid w:val="00F26AA1"/>
    <w:rsid w:val="00F2770E"/>
    <w:rsid w:val="00F278B0"/>
    <w:rsid w:val="00F27D41"/>
    <w:rsid w:val="00F27D98"/>
    <w:rsid w:val="00F30185"/>
    <w:rsid w:val="00F305B4"/>
    <w:rsid w:val="00F30D42"/>
    <w:rsid w:val="00F31025"/>
    <w:rsid w:val="00F31084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377"/>
    <w:rsid w:val="00F6183E"/>
    <w:rsid w:val="00F619F2"/>
    <w:rsid w:val="00F620B1"/>
    <w:rsid w:val="00F621A2"/>
    <w:rsid w:val="00F6279C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5F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A36"/>
    <w:rsid w:val="00F84E20"/>
    <w:rsid w:val="00F8518D"/>
    <w:rsid w:val="00F8593B"/>
    <w:rsid w:val="00F8605F"/>
    <w:rsid w:val="00F86239"/>
    <w:rsid w:val="00F86340"/>
    <w:rsid w:val="00F8659D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0A8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123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27E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764E0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650D70"/>
    <w:rPr>
      <w:color w:val="605E5C"/>
      <w:shd w:val="clear" w:color="auto" w:fill="E1DFDD"/>
    </w:rPr>
  </w:style>
  <w:style w:type="character" w:customStyle="1" w:styleId="llbChar">
    <w:name w:val="Élőláb Char"/>
    <w:basedOn w:val="Bekezdsalapbettpusa"/>
    <w:link w:val="llb"/>
    <w:uiPriority w:val="99"/>
    <w:rsid w:val="00E47D6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A129-5A43-4B5F-8292-0F058F04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11</Pages>
  <Words>1756</Words>
  <Characters>12117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44</cp:revision>
  <cp:lastPrinted>2024-10-18T05:36:00Z</cp:lastPrinted>
  <dcterms:created xsi:type="dcterms:W3CDTF">2024-10-01T06:36:00Z</dcterms:created>
  <dcterms:modified xsi:type="dcterms:W3CDTF">2024-11-15T07:09:00Z</dcterms:modified>
</cp:coreProperties>
</file>