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</w:t>
      </w:r>
      <w:r w:rsidR="00DB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B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-én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rendes képviselő-testületi ülésére     </w:t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843C2D" w:rsidRPr="00FC017A" w:rsidRDefault="00843C2D" w:rsidP="00843C2D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43C2D" w:rsidRPr="00FA7313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DB68D5">
        <w:rPr>
          <w:rFonts w:ascii="Times New Roman" w:eastAsia="Times New Roman" w:hAnsi="Times New Roman" w:cs="Times New Roman"/>
          <w:sz w:val="24"/>
          <w:szCs w:val="24"/>
          <w:lang w:eastAsia="hu-HU"/>
        </w:rPr>
        <w:t>1997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843C2D" w:rsidRPr="00FA7313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43C2D" w:rsidRPr="00FC017A" w:rsidTr="00494D6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843C2D" w:rsidRPr="00FC017A" w:rsidTr="00494D6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843C2D" w:rsidRPr="00FC017A" w:rsidTr="00494D6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934E93" w:rsidRDefault="00843C2D" w:rsidP="00494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934E93" w:rsidRDefault="00843C2D" w:rsidP="00494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2.8. pont</w:t>
            </w:r>
          </w:p>
        </w:tc>
      </w:tr>
    </w:tbl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843C2D" w:rsidRPr="00FC017A" w:rsidTr="00494D6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43C2D" w:rsidRPr="00FC017A" w:rsidTr="00494D6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843C2D" w:rsidRPr="00FC017A" w:rsidRDefault="00843C2D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2015DB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DB68D5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68D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018D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bookmarkStart w:id="0" w:name="_GoBack"/>
      <w:bookmarkEnd w:id="0"/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C2D" w:rsidRPr="00FC017A" w:rsidRDefault="00843C2D" w:rsidP="00843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843C2D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43C2D" w:rsidRDefault="00843C2D" w:rsidP="0084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47D" w:rsidRDefault="00C018DE"/>
    <w:p w:rsidR="00DB68D5" w:rsidRDefault="00DB68D5"/>
    <w:p w:rsidR="00DB68D5" w:rsidRPr="00FC017A" w:rsidRDefault="00DB68D5" w:rsidP="00DB68D5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DB68D5" w:rsidRPr="00FC017A" w:rsidRDefault="00DB68D5" w:rsidP="00DB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DB68D5" w:rsidRPr="00FC017A" w:rsidRDefault="00DB68D5" w:rsidP="00DB68D5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DB68D5" w:rsidRPr="00FC017A" w:rsidRDefault="00DB68D5" w:rsidP="00DB68D5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DB68D5" w:rsidRPr="00FC017A" w:rsidRDefault="00DB68D5" w:rsidP="00DB68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DB68D5" w:rsidRPr="00FC017A" w:rsidRDefault="00DB68D5" w:rsidP="00DB68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DB68D5" w:rsidRPr="00FC017A" w:rsidRDefault="00DB68D5" w:rsidP="00DB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DB68D5" w:rsidRPr="00FC017A" w:rsidRDefault="00DB68D5" w:rsidP="00DB68D5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DB68D5" w:rsidRPr="00A9527E" w:rsidRDefault="00DB68D5" w:rsidP="00DB68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DB68D5" w:rsidRDefault="00DB68D5" w:rsidP="00DB6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68D5" w:rsidRDefault="00DB68D5" w:rsidP="00DB6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9A5" w:rsidRDefault="00DB68D5" w:rsidP="00DB68D5">
      <w:pPr>
        <w:jc w:val="both"/>
        <w:rPr>
          <w:rFonts w:ascii="Times New Roman" w:hAnsi="Times New Roman" w:cs="Times New Roman"/>
          <w:sz w:val="24"/>
          <w:szCs w:val="24"/>
        </w:rPr>
      </w:pPr>
      <w:r w:rsidRPr="00C81A2D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sz w:val="24"/>
          <w:szCs w:val="24"/>
        </w:rPr>
        <w:t xml:space="preserve">az alakuló ülésén felülvizsgálta és módosította a szervezeti és működési szabályzatát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</w:t>
      </w:r>
      <w:proofErr w:type="spellEnd"/>
      <w:r>
        <w:rPr>
          <w:rFonts w:ascii="Times New Roman" w:hAnsi="Times New Roman" w:cs="Times New Roman"/>
          <w:sz w:val="24"/>
          <w:szCs w:val="24"/>
        </w:rPr>
        <w:t>) az alpolgármesterek számának és állandó bizottságai létszámára vonatkozóan. Az alakuló ülésen döntés született a bizottság</w:t>
      </w:r>
      <w:r w:rsidR="00E419A5">
        <w:rPr>
          <w:rFonts w:ascii="Times New Roman" w:hAnsi="Times New Roman" w:cs="Times New Roman"/>
          <w:sz w:val="24"/>
          <w:szCs w:val="24"/>
        </w:rPr>
        <w:t xml:space="preserve">i elnökök és </w:t>
      </w:r>
      <w:r>
        <w:rPr>
          <w:rFonts w:ascii="Times New Roman" w:hAnsi="Times New Roman" w:cs="Times New Roman"/>
          <w:sz w:val="24"/>
          <w:szCs w:val="24"/>
        </w:rPr>
        <w:t>tagjainak megválasztásáról is.</w:t>
      </w:r>
      <w:r w:rsidR="00E419A5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E419A5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="00E419A5">
        <w:rPr>
          <w:rFonts w:ascii="Times New Roman" w:hAnsi="Times New Roman" w:cs="Times New Roman"/>
          <w:sz w:val="24"/>
          <w:szCs w:val="24"/>
        </w:rPr>
        <w:t xml:space="preserve"> 6. számú melléklete tartalmazza a bizottságok ügyrendjére vonatkozó előírásokat. </w:t>
      </w:r>
    </w:p>
    <w:p w:rsidR="00E419A5" w:rsidRDefault="00AC6435" w:rsidP="00AC6435">
      <w:pPr>
        <w:jc w:val="both"/>
        <w:rPr>
          <w:rFonts w:ascii="Times New Roman" w:hAnsi="Times New Roman" w:cs="Times New Roman"/>
          <w:sz w:val="24"/>
          <w:szCs w:val="24"/>
        </w:rPr>
      </w:pPr>
      <w:r w:rsidRPr="00AC6435">
        <w:rPr>
          <w:rFonts w:ascii="Times New Roman" w:hAnsi="Times New Roman" w:cs="Times New Roman"/>
          <w:sz w:val="24"/>
          <w:szCs w:val="24"/>
        </w:rPr>
        <w:t>Magyarország helyi önkormányzatairól szóló 2011. évi CLXXXIX tv.  60.§</w:t>
      </w:r>
      <w:proofErr w:type="spellStart"/>
      <w:r w:rsidRPr="00AC643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AC6435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AC6435">
        <w:rPr>
          <w:rFonts w:ascii="Times New Roman" w:hAnsi="Times New Roman" w:cs="Times New Roman"/>
          <w:sz w:val="24"/>
          <w:szCs w:val="24"/>
        </w:rPr>
        <w:t xml:space="preserve"> értelmében: A bizottság ülésének összehívására, működésére, nyilvánosságára, határozatképességére és határozathozatalára, döntésének végrehajtására, a bizottság tagjainak kizárására, a bizottság üléséről készített jegyzőkönyv tartalmára a </w:t>
      </w:r>
      <w:r w:rsidRPr="00AC6435">
        <w:rPr>
          <w:rFonts w:ascii="Times New Roman" w:hAnsi="Times New Roman" w:cs="Times New Roman"/>
          <w:b/>
          <w:sz w:val="24"/>
          <w:szCs w:val="24"/>
        </w:rPr>
        <w:t>képviselő-testületre vonatkozó szabályokat kell megfelelően alkalmazni azzal az eltéréssel,</w:t>
      </w:r>
      <w:r w:rsidRPr="00AC6435">
        <w:rPr>
          <w:rFonts w:ascii="Times New Roman" w:hAnsi="Times New Roman" w:cs="Times New Roman"/>
          <w:sz w:val="24"/>
          <w:szCs w:val="24"/>
        </w:rPr>
        <w:t xml:space="preserve"> hogy a kizárásról a bizottság dönt, továbbá a </w:t>
      </w:r>
      <w:r w:rsidRPr="00AC6435">
        <w:rPr>
          <w:rFonts w:ascii="Times New Roman" w:hAnsi="Times New Roman" w:cs="Times New Roman"/>
          <w:b/>
          <w:sz w:val="24"/>
          <w:szCs w:val="24"/>
        </w:rPr>
        <w:t>jegyzőkönyvet a bizottság elnöke és egy tagja írja alá.</w:t>
      </w:r>
      <w:r w:rsidRPr="00AC6435">
        <w:rPr>
          <w:rFonts w:ascii="Times New Roman" w:hAnsi="Times New Roman" w:cs="Times New Roman"/>
          <w:sz w:val="24"/>
          <w:szCs w:val="24"/>
        </w:rPr>
        <w:t xml:space="preserve"> </w:t>
      </w:r>
      <w:r w:rsidRPr="00AC6435">
        <w:rPr>
          <w:rFonts w:ascii="Times New Roman" w:hAnsi="Times New Roman" w:cs="Times New Roman"/>
          <w:sz w:val="24"/>
          <w:szCs w:val="24"/>
        </w:rPr>
        <w:br/>
      </w:r>
      <w:r>
        <w:br/>
      </w:r>
      <w:r w:rsidR="00E419A5">
        <w:rPr>
          <w:rFonts w:ascii="Times New Roman" w:hAnsi="Times New Roman" w:cs="Times New Roman"/>
          <w:sz w:val="24"/>
          <w:szCs w:val="24"/>
        </w:rPr>
        <w:t>A bizottsági ülések jegyzőkönyveit az ügyrendben foglaltak szerint a bizottság elnöke és egy kijelölt, az ügyrendben konkrétan nevesített képviselő, bizottsági tag írja alá. Tekintettel a bizottságok megváltozott összetételére</w:t>
      </w:r>
      <w:r>
        <w:rPr>
          <w:rFonts w:ascii="Times New Roman" w:hAnsi="Times New Roman" w:cs="Times New Roman"/>
          <w:sz w:val="24"/>
          <w:szCs w:val="24"/>
        </w:rPr>
        <w:t xml:space="preserve"> szükséges ennek a módosítása. Javaslom, hogy ne konkrét nevek kerüljenek rögzítésre az ügyrendben, hanem az alábbi szöveggel kerüljön az módosításra.</w:t>
      </w:r>
    </w:p>
    <w:p w:rsidR="00AC6435" w:rsidRDefault="00AC6435" w:rsidP="00DB68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bizottságok üléséről készült jegyzőkönyvet a bizottság elnöke mellett a bizottság ülésén jelen lévő legidősebb képviselő írja alá. </w:t>
      </w:r>
    </w:p>
    <w:p w:rsidR="009645E8" w:rsidRPr="00280E2E" w:rsidRDefault="00FC358E" w:rsidP="00280E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jogszabályszerkesztési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alapelvek miatt jelen rendelet-módosításban a bizottságok ügyrendje nem jelenik meg egységes szerkezetben, abban csupán a módosított szövegrész látható, így azt egységes szerkezetben az alábbi</w:t>
      </w:r>
      <w:r w:rsidR="009645E8">
        <w:rPr>
          <w:rFonts w:ascii="Times New Roman" w:hAnsi="Times New Roman" w:cs="Times New Roman"/>
          <w:sz w:val="24"/>
          <w:szCs w:val="24"/>
        </w:rPr>
        <w:t>akban ismertetem. A módosított, illetve hatályon kívül helyezett szövegrész piros színnel került megjelölésre.</w:t>
      </w:r>
    </w:p>
    <w:p w:rsidR="009645E8" w:rsidRDefault="009645E8" w:rsidP="009645E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állandó bizottságainak ügyrendje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Bizottság összehívása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1.1. A bizottsági ülést a bizottság elnöke hívja össze és vezeti. Az elnök akadályoztatása esetén a bizottság ülésének vezetésével, mint levezető elnök a legidősebb képviselő, bizottsági tag bízható meg.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lastRenderedPageBreak/>
        <w:t>1.2. Mindkét bizottságot érintő ügy előkészítése során lehetőség van együttes ülést tartani az érintett bizottságoknak. Ebben az esetben a levezető elnöki teendők ellátásának módjában az elnökök megállapodnak egymással. Az együttes ülést tartó bizottságoknak külön-külön határozatképesnek kell lenniük, és a döntéseket bizottságonként külön-külön kell meghozni, de egy jegyzőkönyvbe foglalni.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A Bizottság tanácskozási rendje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2.1. A bizottság az üléseit a Polgármesteri Hivatal hivatali helyiségében tartja. A jelenléti ív alapján megállapítja a jelenlévő bizottsági tagok számát, az ülés határozatképességét, melyet az ülés ideje alatt folyamatosan figyelemmel kísér és ismerteti a távollévők személyét.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2.2. Amennyiben az ülés kezdetén a bizottság nem határozatképes, a bizottság jelenlévő tagjai tizenöt percet várnak.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2.3. Az elnökön kívül bármely bizottsági tag is írásban tehet napirendi javaslatot a bizottság feladatkörébe tartozó ügy megtárgyalására. A bizottság elnöke az indítványt lehetőség szerint a bizottság legközelebbi ülésére, de legkésőbb az indítvány benyújtását követő 60 napon belüli bizottsági ülésre terjeszti elő, melyre köteles meghívni az indítványozó képviselőt. A bizottság tagjának írásos indítványát csak a képviselő saját kérésére lehet távollétében tárgyalni.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2.4. Az adott napirendi pont megtárgyalása előtt aktuális bejelentésekre, tájékoztatásokra kerülhet sor, melyek időtartamát az ülés vezetője korlátozhatja.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A Bizottság döntései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A bizottság döntéseit határozati és végzési formában hozza meg. A határozat tartalmától függően fel kell tüntetni a teljesítés határidejét és a végrehajtásért felelős nevét.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4. </w:t>
      </w:r>
      <w:r>
        <w:rPr>
          <w:b/>
          <w:bCs/>
        </w:rPr>
        <w:t>A Bizottság ügyvitele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4.1. A bizottság üléséről készült jegyzőkönyvet a bizottság elnöke </w:t>
      </w:r>
      <w:r w:rsidRPr="009645E8">
        <w:rPr>
          <w:color w:val="FF0000"/>
        </w:rPr>
        <w:t>és a bizottság ülésén jelen lévő legidősebb bizottsági tag írja alá.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4.2. A jegyzőkönyvből szükség esetén kivonatot kell készíteni, amelyet a tárgya szerint érintetteknek meg kell küldeni. A kivonatot az elnök írja alá, vagy az elnök nevének </w:t>
      </w:r>
      <w:proofErr w:type="spellStart"/>
      <w:r>
        <w:t>sk</w:t>
      </w:r>
      <w:proofErr w:type="spellEnd"/>
      <w:r>
        <w:t xml:space="preserve">. </w:t>
      </w:r>
      <w:proofErr w:type="gramStart"/>
      <w:r>
        <w:t>feltüntetésével</w:t>
      </w:r>
      <w:proofErr w:type="gramEnd"/>
      <w:r>
        <w:t xml:space="preserve"> a jegyzőkönyvvezető hitelesíti.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5. </w:t>
      </w:r>
      <w:r>
        <w:rPr>
          <w:b/>
          <w:bCs/>
        </w:rPr>
        <w:t>A bizottság feladat - és hatásköre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 xml:space="preserve">5.1. A bizottság általános feladatait Tiszavasvári Város Önkormányzata Képviselő-testülete Szervezeti és Működési Szabályzatáról szóló rendelet (továbbiakban: </w:t>
      </w:r>
      <w:proofErr w:type="spellStart"/>
      <w:r>
        <w:t>szmsz</w:t>
      </w:r>
      <w:proofErr w:type="spellEnd"/>
      <w:r>
        <w:t xml:space="preserve">) 3. melléklete, a bizottság egyes feladatait és a képviselő-testület által a bizottságokra átruházott hatáskörök jegyzékét az </w:t>
      </w:r>
      <w:proofErr w:type="spellStart"/>
      <w:r>
        <w:t>szmsz</w:t>
      </w:r>
      <w:proofErr w:type="spellEnd"/>
      <w:r>
        <w:t xml:space="preserve"> 4. és 5. mellékletei tartalmazzák.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5.2. A bizottság havonta köteles a képviselő-testületnek beszámolni az átruházott hatáskörben hozott döntésekről.</w:t>
      </w:r>
    </w:p>
    <w:p w:rsidR="009645E8" w:rsidRDefault="009645E8" w:rsidP="009645E8">
      <w:pPr>
        <w:pStyle w:val="Szvegtrzs"/>
        <w:spacing w:before="220" w:after="0" w:line="240" w:lineRule="auto"/>
        <w:jc w:val="both"/>
      </w:pPr>
      <w:r>
        <w:t>5.3. A bizottság munkájáról az elnök vagy az elnök által felhatalmazott bizottsági tag ad tájékoztatást. Képviseleti jogkörében tett nyilatkozata a bizottsággal egyetértésben kialakított véleményt tartalmazza, nem egyhangú határozat esetén köteles a kisebbségi véleményekre is utalni.</w:t>
      </w:r>
    </w:p>
    <w:p w:rsidR="009645E8" w:rsidRPr="009645E8" w:rsidRDefault="009645E8" w:rsidP="009645E8">
      <w:pPr>
        <w:pStyle w:val="Szvegtrzs"/>
        <w:spacing w:before="220" w:after="0" w:line="240" w:lineRule="auto"/>
        <w:jc w:val="both"/>
        <w:rPr>
          <w:strike/>
          <w:color w:val="FF0000"/>
        </w:rPr>
      </w:pPr>
      <w:r w:rsidRPr="009645E8">
        <w:rPr>
          <w:strike/>
          <w:color w:val="FF0000"/>
        </w:rPr>
        <w:t xml:space="preserve">6. </w:t>
      </w:r>
      <w:r w:rsidRPr="009645E8">
        <w:rPr>
          <w:b/>
          <w:bCs/>
          <w:strike/>
          <w:color w:val="FF0000"/>
        </w:rPr>
        <w:t>A bizottságok jegyzőkönyvének aláírása</w:t>
      </w:r>
    </w:p>
    <w:p w:rsidR="009645E8" w:rsidRPr="009645E8" w:rsidRDefault="009645E8" w:rsidP="009645E8">
      <w:pPr>
        <w:pStyle w:val="Szvegtrzs"/>
        <w:spacing w:before="220" w:after="0" w:line="240" w:lineRule="auto"/>
        <w:jc w:val="both"/>
        <w:rPr>
          <w:strike/>
          <w:color w:val="FF0000"/>
        </w:rPr>
      </w:pPr>
      <w:r w:rsidRPr="009645E8">
        <w:rPr>
          <w:strike/>
          <w:color w:val="FF0000"/>
        </w:rPr>
        <w:lastRenderedPageBreak/>
        <w:t>6.1. A Pénzügyi és Ügyrendi Bizottság üléséről készült jegyzőkönyvet a bizottság elnöke mellett Szurkos Szilvia bizottsági tag, akadályoztatása esetén Szabó Zoltán bizottsági tag írja alá.</w:t>
      </w:r>
    </w:p>
    <w:p w:rsidR="00FC358E" w:rsidRPr="009645E8" w:rsidRDefault="009645E8" w:rsidP="00DB68D5">
      <w:pPr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9645E8">
        <w:rPr>
          <w:rFonts w:ascii="Times New Roman" w:hAnsi="Times New Roman" w:cs="Times New Roman"/>
          <w:strike/>
          <w:color w:val="FF0000"/>
          <w:sz w:val="24"/>
          <w:szCs w:val="24"/>
        </w:rPr>
        <w:t>6.2. A Szociális és Humán Bizottság üléséről készült jegyzőkönyvet a bizottság elnöke mellett</w:t>
      </w:r>
      <w:r w:rsidRPr="009645E8">
        <w:rPr>
          <w:strike/>
          <w:color w:val="FF0000"/>
        </w:rPr>
        <w:t xml:space="preserve"> Balogh Sándor bizottsági tag, akadályoztatása esetén Tamás Viktor bizottsági tag írja alá.</w:t>
      </w:r>
    </w:p>
    <w:p w:rsidR="005B71A3" w:rsidRPr="00FC017A" w:rsidRDefault="005B71A3" w:rsidP="005B7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5B71A3" w:rsidRPr="00FC017A" w:rsidRDefault="005B71A3" w:rsidP="005B71A3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5B71A3" w:rsidRPr="00FC017A" w:rsidRDefault="005B71A3" w:rsidP="005B71A3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5B71A3" w:rsidRPr="00FC017A" w:rsidRDefault="005B71A3" w:rsidP="005B71A3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5B71A3" w:rsidRPr="00FC017A" w:rsidRDefault="005B71A3" w:rsidP="005B71A3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5B71A3" w:rsidRPr="00FC017A" w:rsidRDefault="005B71A3" w:rsidP="005B71A3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5B71A3" w:rsidRPr="00FC017A" w:rsidRDefault="005B71A3" w:rsidP="005B71A3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5B71A3" w:rsidRPr="00FC017A" w:rsidRDefault="005B71A3" w:rsidP="005B71A3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Társadalmi, gazdasági, költségvetési hatásai: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rendelet-tervezetnek nincs társadalmi, gazdasági, költségvetési hatása.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5B71A3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(továbbiakban: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) 45.§ (3) bekezdése értelmében a képviselő-testület kötelezettsége a szervezeti és működési szabályzatának megalkotása, szükség szerinti felülvizsgálata.</w:t>
      </w:r>
      <w:r w:rsidRP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5B71A3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266B64" w:rsidRDefault="00266B64" w:rsidP="005B71A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1A3" w:rsidRDefault="005B71A3" w:rsidP="005B71A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266B64" w:rsidRDefault="00266B64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5B71A3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64" w:rsidRDefault="00266B64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64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266B64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924B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B71A3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</w:p>
    <w:p w:rsidR="005B71A3" w:rsidRPr="007849AC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5B71A3" w:rsidRPr="00FC017A" w:rsidRDefault="005B71A3" w:rsidP="005B7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DB68D5" w:rsidRDefault="005B71A3" w:rsidP="00280E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proofErr w:type="gramStart"/>
      <w:r w:rsidR="009645E8">
        <w:rPr>
          <w:rFonts w:ascii="Times New Roman" w:hAnsi="Times New Roman" w:cs="Times New Roman"/>
          <w:sz w:val="24"/>
          <w:szCs w:val="24"/>
        </w:rPr>
        <w:lastRenderedPageBreak/>
        <w:t>rendelet-tervezet</w:t>
      </w:r>
      <w:proofErr w:type="gramEnd"/>
    </w:p>
    <w:p w:rsidR="009645E8" w:rsidRDefault="009645E8" w:rsidP="009645E8">
      <w:pPr>
        <w:suppressAutoHyphens/>
        <w:spacing w:before="240" w:after="12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9645E8" w:rsidRPr="009645E8" w:rsidRDefault="009645E8" w:rsidP="009645E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</w:t>
      </w:r>
      <w:proofErr w:type="gramEnd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../2024. (</w:t>
      </w:r>
      <w:proofErr w:type="gramStart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X. 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</w:t>
      </w:r>
      <w:proofErr w:type="gramEnd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.) önkormányzati rendelete</w:t>
      </w:r>
    </w:p>
    <w:p w:rsidR="009645E8" w:rsidRPr="009645E8" w:rsidRDefault="009645E8" w:rsidP="009645E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9645E8" w:rsidRPr="009645E8" w:rsidRDefault="009645E8" w:rsidP="009645E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3. melléklet 2.8. pontja által biztosított véleményezési jogkörében eljáró Szociális és Humán Bizottság véleményének kikérésével, valamint Tiszavasvári Város Önkormányzata Képviselő-testülete szervezeti és működési szabályzatáról szóló</w:t>
      </w:r>
      <w:proofErr w:type="gramEnd"/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6/2022.(II.25.) önkormányzati rendelet 4. melléklet 1.24. pontja által biztosított véleményezési jogkörében eljáró Pénzügyi és Ügyrendi Bizottság véleményének kikérésével - a következőket rendeli el:</w:t>
      </w:r>
    </w:p>
    <w:p w:rsidR="009645E8" w:rsidRPr="009645E8" w:rsidRDefault="009645E8" w:rsidP="009645E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9645E8" w:rsidRP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6. melléklete az 1. melléklet szerint módosul.</w:t>
      </w:r>
    </w:p>
    <w:p w:rsidR="009645E8" w:rsidRPr="009645E8" w:rsidRDefault="009645E8" w:rsidP="009645E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9645E8" w:rsidRP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Tiszavasvári Város Önkormányzata Képviselő-testülete szervezeti és működési szabályzatáról szóló önkormányzati rendelet megalkotásáról szóló 6/2022. (II. 25.) önkormányzati rendelet 6. melléklet 6. pontja.</w:t>
      </w:r>
    </w:p>
    <w:p w:rsidR="009645E8" w:rsidRPr="009645E8" w:rsidRDefault="009645E8" w:rsidP="009645E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október 28-án lép hatályba.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2024. október 24.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9645E8" w:rsidRPr="00D56235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Balázsi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Csilla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október  ….</w:t>
      </w:r>
      <w:proofErr w:type="gram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9645E8" w:rsidRDefault="009645E8" w:rsidP="009645E8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9645E8" w:rsidRPr="00A24FCA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9645E8" w:rsidRPr="009645E8" w:rsidRDefault="009645E8" w:rsidP="009645E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 xml:space="preserve">1. melléklet </w:t>
      </w:r>
      <w:proofErr w:type="gramStart"/>
      <w:r w:rsidRPr="009645E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a ..</w:t>
      </w:r>
      <w:proofErr w:type="gramEnd"/>
      <w:r w:rsidRPr="009645E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./2024. (X. 25.) önkormányzati rendelethez</w:t>
      </w:r>
    </w:p>
    <w:p w:rsidR="009645E8" w:rsidRPr="009645E8" w:rsidRDefault="009645E8" w:rsidP="009645E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Tiszavasvári Város Önkormányzata Képviselő-testülete szervezeti és működési szabályzatáról szóló önkormányzati rendelet megalkotásáról szóló 6/2022. (II. 25.) önkormányzati rendelet 6. melléklet 4.1. pontja helyébe a következő pont lép:</w:t>
      </w:r>
    </w:p>
    <w:p w:rsidR="009645E8" w:rsidRPr="009645E8" w:rsidRDefault="009645E8" w:rsidP="009645E8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9645E8" w:rsidRPr="009645E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„4.1. A bizottság üléséről készült jegyzőkönyvet a bizottság elnöke és a bizottság ülésén jelen lévő legidősebb bizottsági tag írja alá.”</w:t>
      </w:r>
    </w:p>
    <w:p w:rsidR="009645E8" w:rsidRPr="009645E8" w:rsidRDefault="009645E8" w:rsidP="009645E8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9645E8" w:rsidRPr="009645E8" w:rsidRDefault="009645E8" w:rsidP="009645E8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9645E8" w:rsidRPr="009645E8" w:rsidRDefault="009645E8" w:rsidP="009645E8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9645E8" w:rsidRPr="009645E8" w:rsidRDefault="009645E8" w:rsidP="009645E8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9645E8" w:rsidRPr="009645E8" w:rsidRDefault="009645E8" w:rsidP="009645E8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1–3. §</w:t>
      </w:r>
      <w:proofErr w:type="spellStart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az 1. melléklethez </w:t>
      </w:r>
    </w:p>
    <w:p w:rsidR="009645E8" w:rsidRPr="009645E8" w:rsidRDefault="009645E8" w:rsidP="009645E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Magyarország helyi önkormányzatairól szóló 2011. évi CLXXXIX tv.  60.§</w:t>
      </w:r>
      <w:proofErr w:type="spellStart"/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</w:t>
      </w:r>
      <w:proofErr w:type="gramStart"/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proofErr w:type="gramEnd"/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értelmében: A bizottság ülésének összehívására, működésére, nyilvánosságára, határozatképességére és határozathozatalára, döntésének végrehajtására, a bizottság tagjainak kizárására, a bizottság üléséről készített jegyzőkönyv tartalmára a </w:t>
      </w: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képviselő-testületre vonatkozó szabályokat kell megfelelően alkalmazni azzal az eltéréssel,</w:t>
      </w: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hogy a kizárásról a bizottság dönt, továbbá a </w:t>
      </w: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jegyzőkönyvet a bizottság elnöke és egy tagja írja alá.</w:t>
      </w: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 bizottsági ülések jegyzőkönyveit az ügyrendben foglaltak szerint a bizottság elnöke és egy kijelölt, az ügyrendben konkrétan nevesített képviselő, bizottsági tag írja alá. Tekintettel a bizottságok megváltozott összetételére szükséges ennek a módosítása. Javaslom, hogy ne konkrét nevek kerüljenek rögzítésre az ügyrendben, hanem az alábbi szöveggel kerüljön az módosításra.</w:t>
      </w:r>
    </w:p>
    <w:p w:rsidR="009645E8" w:rsidRPr="009645E8" w:rsidRDefault="009645E8" w:rsidP="009645E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bizottságok üléséről készült jegyzőkönyvet a bizottság elnöke mellett a bizottság ülésén jelen lévő legidősebb képviselő írja alá.</w:t>
      </w:r>
    </w:p>
    <w:p w:rsidR="009645E8" w:rsidRPr="009645E8" w:rsidRDefault="009645E8" w:rsidP="009645E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Ezek kerültek átvezetésre az ügyrenden</w:t>
      </w:r>
    </w:p>
    <w:p w:rsidR="00DB68D5" w:rsidRDefault="00DB68D5" w:rsidP="00DB68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8D5" w:rsidRDefault="00DB68D5" w:rsidP="00DB68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8D5" w:rsidRDefault="00DB68D5"/>
    <w:sectPr w:rsidR="00DB6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18DE">
      <w:pPr>
        <w:spacing w:after="0" w:line="240" w:lineRule="auto"/>
      </w:pPr>
      <w:r>
        <w:separator/>
      </w:r>
    </w:p>
  </w:endnote>
  <w:endnote w:type="continuationSeparator" w:id="0">
    <w:p w:rsidR="00000000" w:rsidRDefault="00C0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607" w:rsidRDefault="00280E2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018D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18DE">
      <w:pPr>
        <w:spacing w:after="0" w:line="240" w:lineRule="auto"/>
      </w:pPr>
      <w:r>
        <w:separator/>
      </w:r>
    </w:p>
  </w:footnote>
  <w:footnote w:type="continuationSeparator" w:id="0">
    <w:p w:rsidR="00000000" w:rsidRDefault="00C01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2D"/>
    <w:rsid w:val="00266B64"/>
    <w:rsid w:val="00280E2E"/>
    <w:rsid w:val="005B71A3"/>
    <w:rsid w:val="00843C2D"/>
    <w:rsid w:val="009645E8"/>
    <w:rsid w:val="00AC6435"/>
    <w:rsid w:val="00C018DE"/>
    <w:rsid w:val="00DB68D5"/>
    <w:rsid w:val="00DD3BDE"/>
    <w:rsid w:val="00E419A5"/>
    <w:rsid w:val="00E51798"/>
    <w:rsid w:val="00FC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C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AC6435"/>
  </w:style>
  <w:style w:type="character" w:styleId="Hiperhivatkozs">
    <w:name w:val="Hyperlink"/>
    <w:basedOn w:val="Bekezdsalapbettpusa"/>
    <w:uiPriority w:val="99"/>
    <w:semiHidden/>
    <w:unhideWhenUsed/>
    <w:rsid w:val="00AC6435"/>
    <w:rPr>
      <w:color w:val="0000FF"/>
      <w:u w:val="single"/>
    </w:rPr>
  </w:style>
  <w:style w:type="paragraph" w:styleId="Szvegtrzs">
    <w:name w:val="Body Text"/>
    <w:basedOn w:val="Norml"/>
    <w:link w:val="SzvegtrzsChar"/>
    <w:rsid w:val="009645E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645E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semiHidden/>
    <w:unhideWhenUsed/>
    <w:rsid w:val="00964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64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C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C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AC6435"/>
  </w:style>
  <w:style w:type="character" w:styleId="Hiperhivatkozs">
    <w:name w:val="Hyperlink"/>
    <w:basedOn w:val="Bekezdsalapbettpusa"/>
    <w:uiPriority w:val="99"/>
    <w:semiHidden/>
    <w:unhideWhenUsed/>
    <w:rsid w:val="00AC6435"/>
    <w:rPr>
      <w:color w:val="0000FF"/>
      <w:u w:val="single"/>
    </w:rPr>
  </w:style>
  <w:style w:type="paragraph" w:styleId="Szvegtrzs">
    <w:name w:val="Body Text"/>
    <w:basedOn w:val="Norml"/>
    <w:link w:val="SzvegtrzsChar"/>
    <w:rsid w:val="009645E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645E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semiHidden/>
    <w:unhideWhenUsed/>
    <w:rsid w:val="00964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64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2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1683</Words>
  <Characters>11619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2024-10-15T13:42:00Z</cp:lastPrinted>
  <dcterms:created xsi:type="dcterms:W3CDTF">2024-10-14T12:54:00Z</dcterms:created>
  <dcterms:modified xsi:type="dcterms:W3CDTF">2024-10-17T13:53:00Z</dcterms:modified>
</cp:coreProperties>
</file>