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B1EB8" w14:textId="77777777" w:rsidR="00D22554" w:rsidRPr="006A495C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037C8407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 w:rsidR="00700F79">
        <w:rPr>
          <w:sz w:val="28"/>
        </w:rPr>
        <w:t>2</w:t>
      </w:r>
      <w:r w:rsidR="0042639A">
        <w:rPr>
          <w:sz w:val="28"/>
        </w:rPr>
        <w:t>4</w:t>
      </w:r>
      <w:r w:rsidRPr="006A495C">
        <w:rPr>
          <w:sz w:val="28"/>
        </w:rPr>
        <w:t>.</w:t>
      </w:r>
      <w:r w:rsidR="00027BC7">
        <w:rPr>
          <w:sz w:val="28"/>
        </w:rPr>
        <w:t xml:space="preserve"> </w:t>
      </w:r>
      <w:r w:rsidR="00CA16CC">
        <w:rPr>
          <w:sz w:val="28"/>
        </w:rPr>
        <w:t>május 09</w:t>
      </w:r>
      <w:r w:rsidRPr="006A495C">
        <w:rPr>
          <w:sz w:val="28"/>
        </w:rPr>
        <w:t>-</w:t>
      </w:r>
      <w:r w:rsidR="0017709A">
        <w:rPr>
          <w:sz w:val="28"/>
        </w:rPr>
        <w:t>é</w:t>
      </w:r>
      <w:r w:rsidRPr="006A495C">
        <w:rPr>
          <w:sz w:val="28"/>
        </w:rPr>
        <w:t>n</w:t>
      </w:r>
    </w:p>
    <w:p w14:paraId="2529C758" w14:textId="588045FF" w:rsidR="00D22554" w:rsidRPr="006A495C" w:rsidRDefault="00D22554" w:rsidP="00D22554">
      <w:pPr>
        <w:jc w:val="center"/>
      </w:pPr>
      <w:r w:rsidRPr="006A495C">
        <w:rPr>
          <w:sz w:val="28"/>
        </w:rPr>
        <w:t>tartandó</w:t>
      </w:r>
      <w:r w:rsidR="0017709A">
        <w:rPr>
          <w:sz w:val="28"/>
        </w:rPr>
        <w:t xml:space="preserve"> rend</w:t>
      </w:r>
      <w:r w:rsidR="000D2FC7">
        <w:rPr>
          <w:sz w:val="28"/>
        </w:rPr>
        <w:t>es</w:t>
      </w:r>
      <w:r w:rsidR="0017709A">
        <w:rPr>
          <w:sz w:val="28"/>
        </w:rPr>
        <w:t xml:space="preserve"> </w:t>
      </w:r>
      <w:r w:rsidRPr="006A495C">
        <w:rPr>
          <w:sz w:val="28"/>
        </w:rPr>
        <w:t>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4DD82F8A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CA16CC">
        <w:rPr>
          <w:b/>
        </w:rPr>
        <w:t>4</w:t>
      </w:r>
      <w:r w:rsidRPr="006A495C">
        <w:rPr>
          <w:b/>
        </w:rPr>
        <w:t xml:space="preserve">. évi költségvetéséről szóló </w:t>
      </w:r>
      <w:r w:rsidR="00CA16CC">
        <w:rPr>
          <w:b/>
        </w:rPr>
        <w:t>1</w:t>
      </w:r>
      <w:r w:rsidRPr="006A495C">
        <w:rPr>
          <w:b/>
        </w:rPr>
        <w:t>/202</w:t>
      </w:r>
      <w:r w:rsidR="00CA16CC">
        <w:rPr>
          <w:b/>
        </w:rPr>
        <w:t>4</w:t>
      </w:r>
      <w:r w:rsidRPr="006A495C">
        <w:rPr>
          <w:b/>
        </w:rPr>
        <w:t>.(II.1</w:t>
      </w:r>
      <w:r w:rsidR="00CA16CC">
        <w:rPr>
          <w:b/>
        </w:rPr>
        <w:t>5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02F8850E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</w:t>
      </w:r>
      <w:r w:rsidRPr="000D2FC7">
        <w:rPr>
          <w:u w:val="single"/>
        </w:rPr>
        <w:t>:</w:t>
      </w:r>
      <w:r w:rsidRPr="000D2FC7">
        <w:t xml:space="preserve">                                           </w:t>
      </w:r>
      <w:r w:rsidR="003E7157" w:rsidRPr="000D2FC7">
        <w:t>1</w:t>
      </w:r>
      <w:r w:rsidR="00C15B2B" w:rsidRPr="000D2FC7">
        <w:t xml:space="preserve"> db, valamint a rendelettervezet mellékletei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előadója:</w:t>
      </w:r>
      <w:r w:rsidRPr="006A495C">
        <w:t xml:space="preserve">                  Szőke Zoltán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4DFBF637" w:rsidR="00D22554" w:rsidRPr="006A495C" w:rsidRDefault="00D22554" w:rsidP="00601647">
      <w:pPr>
        <w:ind w:left="0"/>
      </w:pPr>
      <w:r w:rsidRPr="006A495C">
        <w:rPr>
          <w:u w:val="single"/>
        </w:rPr>
        <w:t>Az előterjesztés témafelelőse:</w:t>
      </w:r>
      <w:r w:rsidRPr="006A495C">
        <w:t xml:space="preserve">           </w:t>
      </w:r>
      <w:r w:rsidR="00CA16CC">
        <w:t>Mezeiné Meleg Anita</w:t>
      </w:r>
      <w:r w:rsidRPr="006A495C">
        <w:t xml:space="preserve"> 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49201D7A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="00C86B3A">
        <w:t>6897</w:t>
      </w:r>
      <w:r w:rsidR="00064F08">
        <w:t>-1</w:t>
      </w:r>
      <w:r w:rsidR="000C24FB">
        <w:t>/20</w:t>
      </w:r>
      <w:r w:rsidRPr="006A495C">
        <w:t>2</w:t>
      </w:r>
      <w:r w:rsidR="0017709A">
        <w:t>4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2D0086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6C6C52BB" w:rsidR="002D0086" w:rsidRPr="006A495C" w:rsidRDefault="002D0086" w:rsidP="002D0086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3EA4F4CA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  <w:tr w:rsidR="002D0086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3EFEB425" w:rsidR="002D0086" w:rsidRPr="006A495C" w:rsidRDefault="002D0086" w:rsidP="002D0086">
            <w:pPr>
              <w:tabs>
                <w:tab w:val="left" w:pos="1060"/>
              </w:tabs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28E863AF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040FC4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18F51077" w:rsidR="00040FC4" w:rsidRPr="006A495C" w:rsidRDefault="00040FC4" w:rsidP="00040FC4">
            <w:pPr>
              <w:ind w:left="0"/>
            </w:pPr>
            <w:r w:rsidRPr="006A495C">
              <w:t>Makkai Jánosné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0C855E54" w:rsidR="00040FC4" w:rsidRPr="002147CC" w:rsidRDefault="00000000" w:rsidP="00040FC4">
            <w:pPr>
              <w:ind w:left="0"/>
            </w:pPr>
            <w:hyperlink r:id="rId8" w:history="1">
              <w:r w:rsidR="00040FC4" w:rsidRPr="002147CC">
                <w:rPr>
                  <w:rStyle w:val="Hiperhivatkozs"/>
                  <w:color w:val="auto"/>
                  <w:u w:val="none"/>
                </w:rPr>
                <w:t>szeszk@gmail.com</w:t>
              </w:r>
            </w:hyperlink>
          </w:p>
        </w:tc>
      </w:tr>
      <w:tr w:rsidR="00040FC4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73807FB9" w:rsidR="00040FC4" w:rsidRPr="006A495C" w:rsidRDefault="00040FC4" w:rsidP="00040FC4">
            <w:pPr>
              <w:ind w:left="0"/>
            </w:pPr>
            <w:r w:rsidRPr="006A495C">
              <w:t>Harasztiné Gorzsás Ildikó, gazdasági 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23B0D9CA" w:rsidR="00040FC4" w:rsidRPr="002147CC" w:rsidRDefault="00040FC4" w:rsidP="00040FC4">
            <w:pPr>
              <w:ind w:left="0"/>
            </w:pPr>
            <w:r w:rsidRPr="002147CC">
              <w:t>harasztine69@gmail.com</w:t>
            </w:r>
          </w:p>
        </w:tc>
      </w:tr>
      <w:tr w:rsidR="00040FC4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3F50AD59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4C0A399A" w:rsidR="00040FC4" w:rsidRPr="002147CC" w:rsidRDefault="00040FC4" w:rsidP="00040FC4">
            <w:pPr>
              <w:ind w:left="0"/>
            </w:pPr>
          </w:p>
        </w:tc>
      </w:tr>
      <w:tr w:rsidR="00040FC4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32121446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15171876" w:rsidR="00040FC4" w:rsidRPr="006A495C" w:rsidRDefault="00040FC4" w:rsidP="00040FC4">
            <w:pPr>
              <w:ind w:left="0"/>
            </w:pPr>
          </w:p>
        </w:tc>
      </w:tr>
      <w:tr w:rsidR="00040FC4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7AA09E1D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7EDEB2D2" w:rsidR="00040FC4" w:rsidRPr="006A495C" w:rsidRDefault="00040FC4" w:rsidP="00040FC4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7F6E74C3" w:rsidR="00601647" w:rsidRDefault="008C7969" w:rsidP="00700F79">
      <w:pPr>
        <w:pStyle w:val="Szvegtrzs"/>
      </w:pPr>
      <w:r>
        <w:t>Tiszavasvári, 202</w:t>
      </w:r>
      <w:r w:rsidR="0017709A">
        <w:t>4</w:t>
      </w:r>
      <w:r>
        <w:t xml:space="preserve">. </w:t>
      </w:r>
      <w:r w:rsidR="00CA16CC">
        <w:t>május 02</w:t>
      </w:r>
      <w:r w:rsidR="00700F79">
        <w:t>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3023185F" w:rsidR="00601647" w:rsidRPr="006A495C" w:rsidRDefault="00601647" w:rsidP="00601647">
      <w:pPr>
        <w:tabs>
          <w:tab w:val="center" w:pos="7371"/>
        </w:tabs>
      </w:pPr>
      <w:r w:rsidRPr="006A495C">
        <w:tab/>
      </w:r>
      <w:r w:rsidR="00CA16CC">
        <w:t>Mezeiné Meleg Anita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6C585555" w:rsidR="009B7E09" w:rsidRPr="006A495C" w:rsidRDefault="009B7E09" w:rsidP="009B7E09">
      <w:pPr>
        <w:ind w:left="0"/>
      </w:pPr>
      <w:r w:rsidRPr="006A495C">
        <w:t xml:space="preserve">Témafelelős: </w:t>
      </w:r>
      <w:r w:rsidR="00CA16CC">
        <w:t>Mezeiné Meleg Anita</w:t>
      </w:r>
    </w:p>
    <w:p w14:paraId="0D40F97E" w14:textId="77777777" w:rsidR="009B7E09" w:rsidRPr="006A495C" w:rsidRDefault="009B7E09" w:rsidP="009B7E09">
      <w:pPr>
        <w:ind w:left="0"/>
      </w:pPr>
      <w:r w:rsidRPr="006A495C">
        <w:t xml:space="preserve">                      </w:t>
      </w:r>
    </w:p>
    <w:p w14:paraId="10B00874" w14:textId="77777777" w:rsidR="009B7E09" w:rsidRPr="006A495C" w:rsidRDefault="009B7E09" w:rsidP="009B7E09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3A3380B5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CA16CC">
        <w:rPr>
          <w:b/>
        </w:rPr>
        <w:t>4</w:t>
      </w:r>
      <w:r w:rsidRPr="006A495C">
        <w:rPr>
          <w:b/>
        </w:rPr>
        <w:t xml:space="preserve">. évi költségvetéséről szóló </w:t>
      </w:r>
      <w:r w:rsidR="00CA16CC">
        <w:rPr>
          <w:b/>
        </w:rPr>
        <w:t>1</w:t>
      </w:r>
      <w:r w:rsidRPr="006A495C">
        <w:rPr>
          <w:b/>
        </w:rPr>
        <w:t>/202</w:t>
      </w:r>
      <w:r w:rsidR="00CA16CC">
        <w:rPr>
          <w:b/>
        </w:rPr>
        <w:t>4</w:t>
      </w:r>
      <w:r w:rsidRPr="006A495C">
        <w:rPr>
          <w:b/>
        </w:rPr>
        <w:t>.(II.1</w:t>
      </w:r>
      <w:r w:rsidR="00CA16CC">
        <w:rPr>
          <w:b/>
        </w:rPr>
        <w:t>5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5D183C17" w14:textId="77777777" w:rsidR="009B7E09" w:rsidRPr="006A495C" w:rsidRDefault="009B7E09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1EA604CA" w14:textId="77777777" w:rsidR="009B7E09" w:rsidRPr="006A495C" w:rsidRDefault="009B7E09" w:rsidP="009B7E09">
      <w:pPr>
        <w:ind w:left="0"/>
        <w:rPr>
          <w:b/>
        </w:rPr>
      </w:pPr>
    </w:p>
    <w:p w14:paraId="62128E80" w14:textId="67D113BA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0D2FC7">
        <w:t>4</w:t>
      </w:r>
      <w:r w:rsidRPr="006A495C">
        <w:t>. évi költségvetés módosítását szervezetekre megbontva, mely az alábbiak miatt vált szükségessé:</w:t>
      </w:r>
    </w:p>
    <w:p w14:paraId="388B5DDE" w14:textId="02149952" w:rsidR="00152D09" w:rsidRDefault="00152D09" w:rsidP="00C042CC">
      <w:pPr>
        <w:pStyle w:val="Intzmny"/>
        <w:spacing w:before="240" w:after="0"/>
      </w:pPr>
      <w:r w:rsidRPr="006A495C">
        <w:t>I. Tiszavasvári Bölcsőde</w:t>
      </w:r>
    </w:p>
    <w:p w14:paraId="1E32EFBA" w14:textId="6BC56A04" w:rsidR="00A41166" w:rsidRDefault="00152D09" w:rsidP="00C042CC">
      <w:pPr>
        <w:pStyle w:val="Intzmny"/>
        <w:spacing w:before="240"/>
      </w:pPr>
      <w:bookmarkStart w:id="0" w:name="_Hlk117593299"/>
      <w:r w:rsidRPr="006A495C">
        <w:t>II. Egyesített Közművelődési Intéz</w:t>
      </w:r>
      <w:r w:rsidR="00A41166" w:rsidRPr="006A495C">
        <w:t>mény és Könyvtár</w:t>
      </w:r>
    </w:p>
    <w:bookmarkEnd w:id="0"/>
    <w:p w14:paraId="6589CE49" w14:textId="7F9921B7" w:rsidR="00152D09" w:rsidRDefault="00152D09" w:rsidP="00C042CC">
      <w:pPr>
        <w:pStyle w:val="Intzmny"/>
        <w:spacing w:before="240"/>
      </w:pPr>
      <w:r w:rsidRPr="006A495C">
        <w:t>I</w:t>
      </w:r>
      <w:r w:rsidR="00A070CE">
        <w:t>II</w:t>
      </w:r>
      <w:r w:rsidRPr="006A495C">
        <w:t>. Kornisné Liptay Elza Szociális és Gyermekjóléti Központ</w:t>
      </w:r>
    </w:p>
    <w:p w14:paraId="339E9FF9" w14:textId="74ACF5F5" w:rsidR="00A41166" w:rsidRPr="006A495C" w:rsidRDefault="00A41166" w:rsidP="00A41166">
      <w:pPr>
        <w:ind w:left="0"/>
      </w:pPr>
      <w:r w:rsidRPr="006A495C">
        <w:t>Az Intézménnyel kapcsolatos előirányzat módosítást az Intézmény által elkészített előirányzat-módosítási kérelem tartalmazza, amely az előterjesztés</w:t>
      </w:r>
      <w:r w:rsidR="00740399">
        <w:t xml:space="preserve"> </w:t>
      </w:r>
      <w:r w:rsidR="00E22949">
        <w:t>1</w:t>
      </w:r>
      <w:r w:rsidR="00740399">
        <w:t>. számú</w:t>
      </w:r>
      <w:r w:rsidRPr="006A495C">
        <w:t xml:space="preserve"> mellékletét képezi.</w:t>
      </w:r>
    </w:p>
    <w:p w14:paraId="664BEE00" w14:textId="68E83CBC" w:rsidR="00C6497B" w:rsidRDefault="00A070CE" w:rsidP="00C042CC">
      <w:pPr>
        <w:pStyle w:val="Intzmny"/>
        <w:spacing w:before="240"/>
        <w:jc w:val="left"/>
      </w:pPr>
      <w:r>
        <w:t>I</w:t>
      </w:r>
      <w:r w:rsidR="00152D09" w:rsidRPr="006A495C">
        <w:t>V. Tiszavasvári Egyesített Óvodai Intézmény</w:t>
      </w:r>
    </w:p>
    <w:p w14:paraId="44D7E766" w14:textId="46AA387D" w:rsidR="00A070CE" w:rsidRDefault="00A070CE" w:rsidP="00A070CE">
      <w:pPr>
        <w:pStyle w:val="Intzmny"/>
      </w:pPr>
      <w:r>
        <w:t>V</w:t>
      </w:r>
      <w:r w:rsidRPr="006A495C">
        <w:t>. Tiszavasvári Polgármesteri Hivatal</w:t>
      </w:r>
    </w:p>
    <w:p w14:paraId="69C8748C" w14:textId="21101F57" w:rsidR="00E06545" w:rsidRDefault="00E06545" w:rsidP="00E06545">
      <w:pPr>
        <w:pStyle w:val="Listaszerbekezds"/>
        <w:numPr>
          <w:ilvl w:val="0"/>
          <w:numId w:val="2"/>
        </w:numPr>
        <w:ind w:left="426" w:hanging="426"/>
      </w:pPr>
      <w:r>
        <w:t>A Polgármesteri Hivatal részére az Audax Kft. kiszámlázta a villamosenergia elszámoló számlát, mely alapján 11.017.670 Ft fizetési kötelezettsége keletkezett az intézménynek. Ez a többlet kiadás az eredeti költségvetésben nem volt tervezve, ezért a fedezetet biztosítani szükséges.</w:t>
      </w:r>
    </w:p>
    <w:p w14:paraId="4A2C10E6" w14:textId="1D037ECD" w:rsidR="00E06545" w:rsidRDefault="00E06545" w:rsidP="00E06545">
      <w:r>
        <w:t xml:space="preserve">Ezért az </w:t>
      </w:r>
      <w:r w:rsidRPr="00EB01F5">
        <w:t>Önkormányzatok és önkormányzati hivatalok jogalkotó és általános igazgatási tevékenysége</w:t>
      </w:r>
      <w:r>
        <w:t xml:space="preserve"> (011130-Áig) kormányzati funkción a </w:t>
      </w:r>
      <w:r w:rsidR="00CF7E46">
        <w:t xml:space="preserve">Villamosenergia </w:t>
      </w:r>
      <w:r w:rsidR="00C52B0A">
        <w:t xml:space="preserve">szolgáltatás díja </w:t>
      </w:r>
      <w:r>
        <w:t>(K3</w:t>
      </w:r>
      <w:r w:rsidR="00CF7E46">
        <w:t>3</w:t>
      </w:r>
      <w:r>
        <w:t xml:space="preserve">11) kiadási előirányzatát </w:t>
      </w:r>
      <w:r w:rsidR="00CF7E46">
        <w:t>8.708.215</w:t>
      </w:r>
      <w:r>
        <w:t xml:space="preserve"> Ft-tal, a </w:t>
      </w:r>
      <w:r w:rsidRPr="00EB01F5">
        <w:t>Működési célú előzetesen felszámított általános forgalmi adó</w:t>
      </w:r>
      <w:r>
        <w:t xml:space="preserve"> (K351) kiadási előirányzatát </w:t>
      </w:r>
      <w:r w:rsidR="00CF7E46">
        <w:t>2.309.455</w:t>
      </w:r>
      <w:r>
        <w:t xml:space="preserve"> Ft-tal javaslom megemelni. Ezzel egyidőben </w:t>
      </w:r>
      <w:r w:rsidRPr="006A495C">
        <w:t>a Támogatási célú finanszírozási műveletek (018030-Köt.) kormányzati funkción a Központi, irányító szervi támogatás (B816) bevételi előirányzata Ft összeggel nő.</w:t>
      </w:r>
      <w:r w:rsidRPr="005E1755">
        <w:t xml:space="preserve"> </w:t>
      </w:r>
      <w:r>
        <w:t xml:space="preserve">Fentiek hatására az Önkormányzat költségvetésében az általános tartalék előirányzata </w:t>
      </w:r>
      <w:r w:rsidR="00F3700F">
        <w:t>11.017.670</w:t>
      </w:r>
      <w:r w:rsidR="00CF7E46">
        <w:t xml:space="preserve"> </w:t>
      </w:r>
      <w:r>
        <w:t>Ft-tal csökken.</w:t>
      </w:r>
    </w:p>
    <w:p w14:paraId="197156B1" w14:textId="77777777" w:rsidR="00E06545" w:rsidRDefault="00E06545" w:rsidP="00E06545"/>
    <w:p w14:paraId="12CE7A53" w14:textId="39A71D39" w:rsidR="006363F0" w:rsidRDefault="006363F0" w:rsidP="006363F0">
      <w:pPr>
        <w:pStyle w:val="Intzmny"/>
      </w:pPr>
      <w:r w:rsidRPr="006A495C">
        <w:t>VI. Tiszavasvári Város Önkormányzata</w:t>
      </w:r>
      <w:r>
        <w:t>:</w:t>
      </w:r>
    </w:p>
    <w:p w14:paraId="75FE0B7B" w14:textId="4871D2E4" w:rsidR="00E35BD9" w:rsidRDefault="00E35BD9" w:rsidP="00E35BD9">
      <w:pPr>
        <w:pStyle w:val="Listaszerbekezds"/>
        <w:numPr>
          <w:ilvl w:val="0"/>
          <w:numId w:val="38"/>
        </w:numPr>
        <w:ind w:left="426" w:hanging="426"/>
      </w:pPr>
      <w:r>
        <w:t xml:space="preserve">Fülöp Attila gondoskodáspolitikáért felelős államtitkár tájékoztatást küldött arról, hogy Tiszavasvári Város Önkormányzata a Kornisné Liptay Elza Szociális és Gyermekjóléti </w:t>
      </w:r>
      <w:r>
        <w:lastRenderedPageBreak/>
        <w:t xml:space="preserve">Központ által biztosított fogyatékos személyek ápoló-gondozó otthoni ellátása vonatkozásában </w:t>
      </w:r>
      <w:r w:rsidR="00F511BF">
        <w:t xml:space="preserve">66.746.297 Ft </w:t>
      </w:r>
      <w:r>
        <w:t>többlettámogatásban részesül.</w:t>
      </w:r>
      <w:r w:rsidR="005F5C6B">
        <w:t xml:space="preserve"> Az eredeti költségvetésben </w:t>
      </w:r>
      <w:r w:rsidR="0035170A">
        <w:t xml:space="preserve">225.398.892 Ft került tervezésre. 2024. április 15-én </w:t>
      </w:r>
      <w:r w:rsidR="005F5C6B">
        <w:t>180.849 655 Ft</w:t>
      </w:r>
      <w:r w:rsidR="0035170A">
        <w:t xml:space="preserve"> támogatási előleg került kiutalásra Önkormányzatunk részére.</w:t>
      </w:r>
      <w:r w:rsidR="005F5C6B">
        <w:t xml:space="preserve"> </w:t>
      </w:r>
      <w:r>
        <w:t xml:space="preserve">Fentiek alapján az Önkormányzatnál javaslom a </w:t>
      </w:r>
      <w:r w:rsidR="0035170A">
        <w:t>különbözet -</w:t>
      </w:r>
      <w:r w:rsidR="002F3002">
        <w:t xml:space="preserve"> </w:t>
      </w:r>
      <w:r w:rsidR="0035170A">
        <w:t xml:space="preserve">22.197.060 Ft - </w:t>
      </w:r>
      <w:r>
        <w:t>bevételi előirányzat biztosítását az általános tartalék előirányzatának növelésével szemben.</w:t>
      </w:r>
    </w:p>
    <w:p w14:paraId="299AE647" w14:textId="573B348E" w:rsidR="002E0222" w:rsidRPr="002E0222" w:rsidRDefault="002E0222" w:rsidP="002E0222">
      <w:r>
        <w:t xml:space="preserve">Ezért az Önkormányzat költségvetésében </w:t>
      </w:r>
      <w:r w:rsidRPr="002E0222">
        <w:t>az Önkormányzatok elszámolásai a központi költségvetéssel (018010</w:t>
      </w:r>
      <w:r>
        <w:t>-Önv.</w:t>
      </w:r>
      <w:r w:rsidRPr="002E0222">
        <w:t>) kormányzati funkción az Egyéb működési célú támogatások bevételei államháztartáson belülről (B16</w:t>
      </w:r>
      <w:r>
        <w:t>)</w:t>
      </w:r>
      <w:r w:rsidRPr="002E0222">
        <w:t xml:space="preserve"> bevételi előirányzatát </w:t>
      </w:r>
      <w:r>
        <w:t>22.197.060</w:t>
      </w:r>
      <w:r w:rsidRPr="002E0222">
        <w:t xml:space="preserve"> Ft-tal javaslom megemelni</w:t>
      </w:r>
      <w:r>
        <w:t xml:space="preserve"> az általános tartalék azonos összegű növelése mellett.</w:t>
      </w:r>
    </w:p>
    <w:p w14:paraId="164D6E94" w14:textId="75526BCA" w:rsidR="006363F0" w:rsidRDefault="006363F0" w:rsidP="006363F0">
      <w:pPr>
        <w:pStyle w:val="Listaszerbekezds"/>
        <w:numPr>
          <w:ilvl w:val="0"/>
          <w:numId w:val="2"/>
        </w:numPr>
        <w:ind w:left="426" w:hanging="426"/>
      </w:pPr>
      <w:r>
        <w:t xml:space="preserve">A „Komplex energetikai fejlesztések Tiszavasváriban” című pályázat kapcsán a túlfizetésből és a fel nem használt előlegből adódó visszafizetendő összeg nem megfelelő rovatra került betervezésre, ezért </w:t>
      </w:r>
      <w:r w:rsidR="008E38EB">
        <w:t xml:space="preserve">javaslom </w:t>
      </w:r>
      <w:r>
        <w:t>annak átcsoportosítás</w:t>
      </w:r>
      <w:r w:rsidR="008E38EB">
        <w:t>át</w:t>
      </w:r>
      <w:r>
        <w:t>.</w:t>
      </w:r>
    </w:p>
    <w:p w14:paraId="6A773E56" w14:textId="5D93E37C" w:rsidR="006363F0" w:rsidRDefault="006363F0" w:rsidP="006363F0">
      <w:r w:rsidRPr="006363F0">
        <w:t>Az önkormányzati vagyonnal való gazdálkodással kapcsolatos feladatok</w:t>
      </w:r>
      <w:r>
        <w:t xml:space="preserve"> (013350-Köt) kormányzati funkción az Egyéb dologi kiadások (K355) kiadási előirányzatát 2.527.201 Ft-tal javaslom csökkenteni, az Egyéb működési célú támogatások államháztartáson belülre (K506) kiadási előirányzatának azonos összegű növelése mellett.</w:t>
      </w:r>
    </w:p>
    <w:p w14:paraId="19849A15" w14:textId="469BF7CD" w:rsidR="008E38EB" w:rsidRDefault="008E38EB" w:rsidP="006363F0">
      <w:pPr>
        <w:pStyle w:val="Listaszerbekezds"/>
        <w:ind w:left="426" w:hanging="426"/>
      </w:pPr>
      <w:r>
        <w:t>Az Önkormányzatnál 2023. szeptember 01. napjától munkaviszonyban álló gyermek háziorvosi praxisban foglalkoztatott asszisztens kiemelkedő munkájáért egyszeri jutalomban részesült. A megfelelő rovaton nem állt rendelkezésre előirányzat, ezért javaslom biztosítani.</w:t>
      </w:r>
    </w:p>
    <w:p w14:paraId="61DCD5D8" w14:textId="51B43FAE" w:rsidR="00CD3F12" w:rsidRPr="00CD3F12" w:rsidRDefault="00CD3F12" w:rsidP="00CD3F12">
      <w:r>
        <w:t xml:space="preserve">A </w:t>
      </w:r>
      <w:r w:rsidRPr="00CD3F12">
        <w:t>Háziorvosi alapellátás</w:t>
      </w:r>
      <w:r>
        <w:t xml:space="preserve"> (072111-Köt) kormányzati funkción a Normatív jutalom (K1106) kiadási előirányzatát</w:t>
      </w:r>
      <w:r w:rsidR="002F3002">
        <w:t xml:space="preserve"> </w:t>
      </w:r>
      <w:r>
        <w:t xml:space="preserve">134.737 Ft-tal, a </w:t>
      </w:r>
      <w:r w:rsidRPr="00CD3F12">
        <w:t>Munkaadókat terhelő járulékok és szociális hozzájárulási adó</w:t>
      </w:r>
      <w:r>
        <w:t xml:space="preserve"> (K2) kiadási előirányzatát 17.516 Ft-tal javaslom növelni, az általános tartalék</w:t>
      </w:r>
      <w:r w:rsidR="007D01FA">
        <w:t xml:space="preserve"> 152.253 Ft-os csökkentése mellett.</w:t>
      </w:r>
    </w:p>
    <w:p w14:paraId="53AC6577" w14:textId="77777777" w:rsidR="00875A7E" w:rsidRDefault="00875A7E" w:rsidP="006363F0">
      <w:pPr>
        <w:pStyle w:val="Listaszerbekezds"/>
        <w:ind w:left="426" w:hanging="426"/>
        <w:rPr>
          <w:iCs/>
        </w:rPr>
      </w:pPr>
      <w:r>
        <w:t xml:space="preserve">A 1351/2021. (VI.3.) Korm. határozat az </w:t>
      </w:r>
      <w:r>
        <w:rPr>
          <w:iCs/>
        </w:rPr>
        <w:t>„Infrastrukturális fejlesztések megvalósítása Tiszavasvári Városban” című egyedi támogatáshoz kapcsolódóan a fel nem használt előleg visszafizetése merült fel. A megfelelő rovaton nem áll rendelkezésre előirányzat, ezért javaslom biztosítani.</w:t>
      </w:r>
    </w:p>
    <w:p w14:paraId="593D8BA3" w14:textId="41B8D3A6" w:rsidR="00875A7E" w:rsidRPr="00875A7E" w:rsidRDefault="0018725E" w:rsidP="00875A7E">
      <w:r>
        <w:t xml:space="preserve">A </w:t>
      </w:r>
      <w:r w:rsidRPr="0018725E">
        <w:t>Háziorvosi alapellátás</w:t>
      </w:r>
      <w:r>
        <w:t xml:space="preserve"> (072111-Köt) kormányzati funkción az </w:t>
      </w:r>
      <w:r w:rsidRPr="0018725E">
        <w:t>Egyéb felhalmozási célú támogatások államháztartáson belülre</w:t>
      </w:r>
      <w:r>
        <w:t xml:space="preserve"> (K84) kiadási előirányzatát 1.010 Ft-tal, a </w:t>
      </w:r>
      <w:r w:rsidRPr="0018725E">
        <w:t>Közutak, hidak, alagutak üzemeltetése, fenntartása</w:t>
      </w:r>
      <w:r>
        <w:t xml:space="preserve"> (045160-Köt) kiadási előirányzatát 9 Ft-tal</w:t>
      </w:r>
      <w:r w:rsidR="00262570">
        <w:t xml:space="preserve">, az </w:t>
      </w:r>
      <w:r w:rsidR="00262570" w:rsidRPr="00262570">
        <w:t>Ár- és belvízvédelemmel összefüggő tevékenységek</w:t>
      </w:r>
      <w:r w:rsidR="00262570">
        <w:t xml:space="preserve"> (047410-Köt) kiadási előirányzatát 8 Ft-tal javaslom megemelni. Ezzel egyidőben az általános tartalék 1.027 Ft-tal csökken.</w:t>
      </w:r>
    </w:p>
    <w:p w14:paraId="261A0138" w14:textId="78AFFE66" w:rsidR="00BF0ADA" w:rsidRDefault="00BF0ADA" w:rsidP="006363F0">
      <w:pPr>
        <w:pStyle w:val="Listaszerbekezds"/>
        <w:ind w:left="426" w:hanging="426"/>
      </w:pPr>
      <w:r>
        <w:t xml:space="preserve">A Magyar Államkincstár tájékoztatta Önkormányzatunkat a 2023. évi beszámolójának pénzügyi rendezésével kapcsolatos teendőkről. </w:t>
      </w:r>
      <w:r w:rsidR="001C2389">
        <w:t>Önkormányzatunknak 2.275.535 Ft visszafizetési kötelezettsége keletkezett. Az eredeti költségvetésben normatíva visszafizetésre a céltartalék között 10.000.000 Ft lett tervezve</w:t>
      </w:r>
      <w:r w:rsidR="002F3002">
        <w:t>, a</w:t>
      </w:r>
      <w:r w:rsidR="0005637A">
        <w:t xml:space="preserve">mely terhére 8.730.222 Ft-ot a fogyatékos visszafizetési kötelezettség miatt felhasznált az Önkormányzat. Így a fennmaradó </w:t>
      </w:r>
      <w:r w:rsidR="00805434">
        <w:t xml:space="preserve">1.269.778 Ft-ot céltartalékból és 1.005.757 Ft-ot az általános tartalék terhére javaslom </w:t>
      </w:r>
      <w:r w:rsidR="001C2389">
        <w:t>átcsoportosít</w:t>
      </w:r>
      <w:r w:rsidR="00805434">
        <w:t>ani a megfelelő rovatra.</w:t>
      </w:r>
    </w:p>
    <w:p w14:paraId="584CCCC3" w14:textId="7046CAAC" w:rsidR="001C2389" w:rsidRPr="001C2389" w:rsidRDefault="001C2389" w:rsidP="001C2389">
      <w:r>
        <w:lastRenderedPageBreak/>
        <w:t xml:space="preserve">Fentiek miatt </w:t>
      </w:r>
      <w:r w:rsidRPr="001C2389">
        <w:t>Önkormányzatok elszámolásai a központi költségvetéssel</w:t>
      </w:r>
      <w:r>
        <w:t xml:space="preserve"> (018010-Köt) kormányzati funkción az </w:t>
      </w:r>
      <w:r w:rsidRPr="001C2389">
        <w:t>Elvonások és befizetések</w:t>
      </w:r>
      <w:r>
        <w:t xml:space="preserve"> (K5021) kiadási előirányzatát 2.275.535 Ft-tal javaslom növelni, a céltartalék</w:t>
      </w:r>
      <w:r w:rsidR="00805434">
        <w:t xml:space="preserve"> 1.269.778 Ft-os és az általános tartalék 1.005.757 Ft-os</w:t>
      </w:r>
      <w:r>
        <w:t xml:space="preserve"> csökkentése mellett.</w:t>
      </w:r>
    </w:p>
    <w:p w14:paraId="3996B851" w14:textId="4A2D78B5" w:rsidR="00EA210D" w:rsidRDefault="006542D5" w:rsidP="006542D5">
      <w:pPr>
        <w:pStyle w:val="Listaszerbekezds"/>
        <w:ind w:left="426" w:hanging="426"/>
      </w:pPr>
      <w:r>
        <w:t>A Tiszavasvári Kábítószerügyi Egyeztető Fórum sikeres pályázatot nyújtott be a „Kábítószerügyi Egyeztető Fórumok működési feltételeinek biztosítása” címen kiírt pályázati felhívásra</w:t>
      </w:r>
      <w:r w:rsidR="002F3002">
        <w:t>, m</w:t>
      </w:r>
      <w:r>
        <w:t xml:space="preserve">elynek keretében 300.000 Ft vissza nem térítendő támogatásban részesült. A támogatási szerződés aláírása megtörtént. A támogatás felhasználásának határideje 2024. június 15. </w:t>
      </w:r>
      <w:r w:rsidR="00065B1C">
        <w:t>A rövid határidőre tekintettel j</w:t>
      </w:r>
      <w:r>
        <w:t xml:space="preserve">avaslom a bevételi és kiadási előirányzatok betervezését. </w:t>
      </w:r>
    </w:p>
    <w:p w14:paraId="5E5173A4" w14:textId="33486B5B" w:rsidR="00065B1C" w:rsidRPr="0036107C" w:rsidRDefault="00065B1C" w:rsidP="003E7157">
      <w:pPr>
        <w:rPr>
          <w:szCs w:val="24"/>
        </w:rPr>
      </w:pPr>
      <w:r w:rsidRPr="0036107C">
        <w:rPr>
          <w:szCs w:val="24"/>
        </w:rPr>
        <w:t>Ezért a Kábítószer-megelőzés programjai, tevékenységei (074052-Önv) kormányzati funkción az Egyéb működési célú támogatások bevételei államháztartáson belülről (B16) bevételi előirányzatát 300.000 Ft-tal javaslom növelni. Ezzel egyidőben a Szakmai tevékenységet segítő szolgáltatások (K336) kiadási előirányzatát 2</w:t>
      </w:r>
      <w:r w:rsidR="003E7157" w:rsidRPr="0036107C">
        <w:rPr>
          <w:szCs w:val="24"/>
        </w:rPr>
        <w:t>04</w:t>
      </w:r>
      <w:r w:rsidRPr="0036107C">
        <w:rPr>
          <w:szCs w:val="24"/>
        </w:rPr>
        <w:t>.</w:t>
      </w:r>
      <w:r w:rsidR="003E7157" w:rsidRPr="0036107C">
        <w:rPr>
          <w:szCs w:val="24"/>
        </w:rPr>
        <w:t>724</w:t>
      </w:r>
      <w:r w:rsidRPr="0036107C">
        <w:rPr>
          <w:szCs w:val="24"/>
        </w:rPr>
        <w:t xml:space="preserve"> Ft-tal, az Egyéb külső személyi juttatások</w:t>
      </w:r>
      <w:r w:rsidR="006919B9" w:rsidRPr="0036107C">
        <w:rPr>
          <w:szCs w:val="24"/>
        </w:rPr>
        <w:t xml:space="preserve"> (K123) kiadási előirányzatát </w:t>
      </w:r>
      <w:r w:rsidR="003E7157" w:rsidRPr="0036107C">
        <w:rPr>
          <w:szCs w:val="24"/>
        </w:rPr>
        <w:t>31</w:t>
      </w:r>
      <w:r w:rsidR="006919B9" w:rsidRPr="0036107C">
        <w:rPr>
          <w:szCs w:val="24"/>
        </w:rPr>
        <w:t>.</w:t>
      </w:r>
      <w:r w:rsidR="003E7157" w:rsidRPr="0036107C">
        <w:rPr>
          <w:szCs w:val="24"/>
        </w:rPr>
        <w:t>496</w:t>
      </w:r>
      <w:r w:rsidR="006919B9" w:rsidRPr="0036107C">
        <w:rPr>
          <w:szCs w:val="24"/>
        </w:rPr>
        <w:t xml:space="preserve"> Ft-tal</w:t>
      </w:r>
      <w:r w:rsidR="003E7157" w:rsidRPr="0036107C">
        <w:rPr>
          <w:szCs w:val="24"/>
        </w:rPr>
        <w:t>, Működési célú előzetesen felszámított általános forgalmi adó (K351) kiadási előirányzatát 63.7</w:t>
      </w:r>
      <w:r w:rsidR="002F3002" w:rsidRPr="0036107C">
        <w:rPr>
          <w:szCs w:val="24"/>
        </w:rPr>
        <w:t>80</w:t>
      </w:r>
      <w:r w:rsidR="003E7157" w:rsidRPr="0036107C">
        <w:rPr>
          <w:szCs w:val="24"/>
        </w:rPr>
        <w:t xml:space="preserve"> Ft-tal </w:t>
      </w:r>
      <w:r w:rsidR="006919B9" w:rsidRPr="0036107C">
        <w:rPr>
          <w:szCs w:val="24"/>
        </w:rPr>
        <w:t>javaslom növelni.</w:t>
      </w:r>
    </w:p>
    <w:p w14:paraId="235BAEDB" w14:textId="3B9B63ED" w:rsidR="00421EA1" w:rsidRDefault="00421EA1" w:rsidP="006363F0">
      <w:pPr>
        <w:pStyle w:val="Listaszerbekezds"/>
        <w:ind w:left="426" w:hanging="426"/>
      </w:pPr>
      <w:r>
        <w:t>A „Tiszavasvári Varázsceruza Óvoda infrastrukturális fejlesztése” című pályázat kivitelezési munkáinak befejezése után a megvalósult állapotra vonatkozó energetikai tanúsítvány elkészítése szükséges, melyet az Önkormányzatnak önerőből szükséges biztosítania.</w:t>
      </w:r>
    </w:p>
    <w:p w14:paraId="0935A90E" w14:textId="51E2F546" w:rsidR="00421EA1" w:rsidRPr="00421EA1" w:rsidRDefault="00421EA1" w:rsidP="00421EA1">
      <w:r>
        <w:t xml:space="preserve">Az </w:t>
      </w:r>
      <w:r w:rsidRPr="00421EA1">
        <w:t>Óvodai nevelés, ellátás működtetési feladatai</w:t>
      </w:r>
      <w:r>
        <w:t xml:space="preserve"> (091140-Köt) kormányzati funkción a </w:t>
      </w:r>
      <w:r w:rsidRPr="00421EA1">
        <w:t>Szakmai tevékenységet segítő szolgáltatások</w:t>
      </w:r>
      <w:r>
        <w:t xml:space="preserve"> (K336) kiadási előirányzatát 75.000 Ft-tal javaslom növelni az általános tartalék azonos összegű csökkentése mellett.</w:t>
      </w:r>
    </w:p>
    <w:p w14:paraId="574B3D4C" w14:textId="6C1BBECA" w:rsidR="0005637A" w:rsidRDefault="0005637A" w:rsidP="006363F0">
      <w:pPr>
        <w:pStyle w:val="Listaszerbekezds"/>
        <w:ind w:left="426" w:hanging="426"/>
      </w:pPr>
      <w:r>
        <w:t xml:space="preserve">A fogorvosi rendelő működési engedélyéhez szükséges víz minta bevizsgálás során felmerült kiadásokra az Önkormányzat költségvetésében az alábbi </w:t>
      </w:r>
      <w:r w:rsidR="00B83781">
        <w:t>módosítás végrehajtása szüksé</w:t>
      </w:r>
      <w:r w:rsidR="00F3700F">
        <w:t>ges:</w:t>
      </w:r>
    </w:p>
    <w:p w14:paraId="18224C7E" w14:textId="6DA64B6E" w:rsidR="00131247" w:rsidRDefault="00131247" w:rsidP="00131247">
      <w:r>
        <w:t xml:space="preserve">Az Önkormányzat költségvetésében a </w:t>
      </w:r>
      <w:r w:rsidRPr="00131247">
        <w:t>Fogorvosi alapellátás</w:t>
      </w:r>
      <w:r>
        <w:t xml:space="preserve"> (072311-Köt) kormányzati funkción a </w:t>
      </w:r>
      <w:r w:rsidRPr="00131247">
        <w:t>Szakmai tevékenységet segítő szolgáltatások</w:t>
      </w:r>
      <w:r>
        <w:t xml:space="preserve"> (K336) kiadási előirányzatát 352.000 Ft-tal, az Egyéb szolgáltatások (K337) kiadási előirányzatát 56.000 Ft-tal, a </w:t>
      </w:r>
      <w:r w:rsidRPr="00EB01F5">
        <w:t>Működési célú előzetesen felszámított általános forgalmi adó</w:t>
      </w:r>
      <w:r>
        <w:t xml:space="preserve"> (K351) kiadási előirányzatát 110.160 Ft-tal javaslom növelni az általános tartalék 518.160 Ft-os csökkentése mellett.</w:t>
      </w:r>
    </w:p>
    <w:p w14:paraId="6E6C41EE" w14:textId="77777777" w:rsidR="00C76887" w:rsidRPr="00131247" w:rsidRDefault="00C76887" w:rsidP="00131247"/>
    <w:p w14:paraId="494C6EBB" w14:textId="48418C73" w:rsidR="00E41B57" w:rsidRDefault="00E41B57" w:rsidP="00E41B57">
      <w:pPr>
        <w:pStyle w:val="Listaszerbekezds"/>
        <w:ind w:left="426" w:hanging="426"/>
      </w:pPr>
      <w:r>
        <w:t>A „Zöld városközpont kialakítása Tiszavasváriban” című pályázatból a beruházásokban megvalósult építésekhez szükséges a használatba vételi engedélyek megkérése, melyeknél igazgatási szolgáltatási díj merül fel</w:t>
      </w:r>
      <w:r w:rsidR="00833AE5">
        <w:t>, v</w:t>
      </w:r>
      <w:r w:rsidR="00285DFB">
        <w:t xml:space="preserve">alamint az igazgatási épületnél víz mintavétel is szükséges a bevizsgáláshoz. </w:t>
      </w:r>
      <w:r>
        <w:t xml:space="preserve">A költségvetés jelenleg nem tartalmazza a leírtakkal kapcsolatos kiadásokat és azok már nem elszámolhatóak a pályázat terhére, ezért azokat javaslom önerőből biztosítani. </w:t>
      </w:r>
    </w:p>
    <w:p w14:paraId="1440E4D6" w14:textId="6DFAEFC5" w:rsidR="00E41B57" w:rsidRDefault="00E41B57" w:rsidP="00E41B57">
      <w:r>
        <w:t xml:space="preserve">Ezért az Önkormányzat költségvetésében a </w:t>
      </w:r>
      <w:r w:rsidRPr="007E448E">
        <w:t>Településfejlesztési projektek és támogatásuk</w:t>
      </w:r>
      <w:r>
        <w:t xml:space="preserve"> (062020-Köt) kormányzati funkción a </w:t>
      </w:r>
      <w:r w:rsidRPr="00131247">
        <w:t>Szakmai tevékenységet segítő szolgáltatások</w:t>
      </w:r>
      <w:r>
        <w:t xml:space="preserve"> (K336) kiadási előirányzatát 68.000 Ft-tal, az Egyéb szolgáltatások (K337) kiadási előirányzatát 28.000 Ft-tal</w:t>
      </w:r>
      <w:r w:rsidRPr="00276C4C">
        <w:t xml:space="preserve">, </w:t>
      </w:r>
      <w:r w:rsidR="0070198D" w:rsidRPr="00276C4C">
        <w:t xml:space="preserve">az Egyéb dologi kiadások (K355) kiadási előirányzatát 30.000 </w:t>
      </w:r>
      <w:r w:rsidR="0070198D" w:rsidRPr="00276C4C">
        <w:lastRenderedPageBreak/>
        <w:t xml:space="preserve">Ft-tal, </w:t>
      </w:r>
      <w:r w:rsidRPr="00276C4C">
        <w:t>a Működési célú előzet</w:t>
      </w:r>
      <w:r w:rsidRPr="00EB01F5">
        <w:t>esen felszámított általános forgalmi adó</w:t>
      </w:r>
      <w:r>
        <w:t xml:space="preserve"> (K351) kiadási előirányzatát </w:t>
      </w:r>
      <w:r w:rsidR="0070198D">
        <w:t>34</w:t>
      </w:r>
      <w:r>
        <w:t>.</w:t>
      </w:r>
      <w:r w:rsidR="0070198D">
        <w:t>0</w:t>
      </w:r>
      <w:r>
        <w:t>20 Ft-tal javaslom növelni</w:t>
      </w:r>
      <w:r w:rsidR="0070198D">
        <w:t>. Fentiek hatására</w:t>
      </w:r>
      <w:r>
        <w:t xml:space="preserve"> az általános tartalék 1</w:t>
      </w:r>
      <w:r w:rsidR="0070198D">
        <w:t>60</w:t>
      </w:r>
      <w:r>
        <w:t>.</w:t>
      </w:r>
      <w:r w:rsidR="0070198D">
        <w:t>0</w:t>
      </w:r>
      <w:r>
        <w:t>20 Ft-</w:t>
      </w:r>
      <w:r w:rsidR="0070198D">
        <w:t>tal</w:t>
      </w:r>
      <w:r>
        <w:t xml:space="preserve"> csökken. </w:t>
      </w:r>
    </w:p>
    <w:p w14:paraId="1ABC9B28" w14:textId="2398A4BF" w:rsidR="00FC061B" w:rsidRDefault="00FC061B" w:rsidP="00D27292">
      <w:pPr>
        <w:pStyle w:val="Listaszerbekezds"/>
        <w:ind w:left="426" w:hanging="426"/>
      </w:pPr>
      <w:r>
        <w:t>A „</w:t>
      </w:r>
      <w:r w:rsidRPr="00FC061B">
        <w:t>Szabadidő hasznos eltöltésére alkalmas közösségi terek kialakítása, fejlesztése</w:t>
      </w:r>
      <w:r>
        <w:t>” című pályázattal kapcsolatban igazgatási szolgáltatási díj kifizetése merült fel, amelyre az Önkormányzatnak önerőből szükséges előirányzatot biztosítani.</w:t>
      </w:r>
    </w:p>
    <w:p w14:paraId="1D6025E8" w14:textId="497D8B55" w:rsidR="00FC061B" w:rsidRPr="00FC061B" w:rsidRDefault="00FC061B" w:rsidP="00FC061B">
      <w:r>
        <w:t xml:space="preserve">A </w:t>
      </w:r>
      <w:r w:rsidRPr="00FC061B">
        <w:t>Településfejlesztési projektek és támogatásuk</w:t>
      </w:r>
      <w:r>
        <w:t xml:space="preserve"> (062020-Köt) kormányzati funkción az </w:t>
      </w:r>
      <w:r w:rsidRPr="00FC061B">
        <w:t>Egyéb dologi kiadások</w:t>
      </w:r>
      <w:r>
        <w:t xml:space="preserve"> (K355) kiadási előirányzatát 30.000 Ft-tal javaslom megemelni az általános tartalék azonos összegű csökkentése mellett.</w:t>
      </w:r>
    </w:p>
    <w:p w14:paraId="4D09CF05" w14:textId="446836F7" w:rsidR="00B63C1B" w:rsidRDefault="00B63C1B" w:rsidP="00D27292">
      <w:pPr>
        <w:pStyle w:val="Listaszerbekezds"/>
        <w:ind w:left="426" w:hanging="426"/>
      </w:pPr>
      <w:r>
        <w:t>Az „Élhető településközpont kialakítása Tiszavasváriban” című pályázattal kapcsolatban közbeszerzési határidő módosításra került sor, amelynek költsége a pályázatból már nem elszámolható kiadás, ezért azt önerőből szükséges biztosítani.</w:t>
      </w:r>
    </w:p>
    <w:p w14:paraId="10DB13C2" w14:textId="497E74A4" w:rsidR="00B63C1B" w:rsidRDefault="00B63C1B" w:rsidP="00B63C1B">
      <w:pPr>
        <w:pStyle w:val="Listaszerbekezds"/>
        <w:numPr>
          <w:ilvl w:val="0"/>
          <w:numId w:val="0"/>
        </w:numPr>
        <w:ind w:left="426"/>
      </w:pPr>
      <w:r>
        <w:t xml:space="preserve">Fentiek miatt a </w:t>
      </w:r>
      <w:r w:rsidRPr="00FC061B">
        <w:t>Településfejlesztési projektek és támogatásuk</w:t>
      </w:r>
      <w:r>
        <w:t xml:space="preserve"> (062020-Köt) kormányzati funkción a </w:t>
      </w:r>
      <w:r w:rsidRPr="00B63C1B">
        <w:t>Reklám- és propagandakiadások</w:t>
      </w:r>
      <w:r>
        <w:t xml:space="preserve"> (K342) kiadási előirányzatát 80.000 Ft-tal javaslom növelni az általános tartalék azonos összegű csökkentése mellett.</w:t>
      </w:r>
    </w:p>
    <w:p w14:paraId="2A1E5735" w14:textId="1EA3E6D4" w:rsidR="00A31EEE" w:rsidRDefault="00607425" w:rsidP="00D27292">
      <w:pPr>
        <w:pStyle w:val="Listaszerbekezds"/>
        <w:ind w:left="426" w:hanging="426"/>
      </w:pPr>
      <w:r>
        <w:t>Az „Infrastrukturális fejlesztések megvalósítása Tiszavasvári Városban” című pályázatból megvalósított Gyepmesteri teleppel kapcsolatban elektromos árammal történő ellátásához szükséges hálózati csatlakozási díj merült fel, melyet önerőből szükséges az Önkormányzatnak biztosítani.</w:t>
      </w:r>
    </w:p>
    <w:p w14:paraId="00AB26BB" w14:textId="10E71928" w:rsidR="00607425" w:rsidRPr="00607425" w:rsidRDefault="00607425" w:rsidP="00607425">
      <w:r>
        <w:t xml:space="preserve">Ezért az </w:t>
      </w:r>
      <w:r w:rsidRPr="00607425">
        <w:t>Állat-egészségügy</w:t>
      </w:r>
      <w:r>
        <w:t xml:space="preserve"> (042180-Önv) kormányzati funkción az </w:t>
      </w:r>
      <w:r w:rsidRPr="00607425">
        <w:t>Ingatlanok beszerzése, létesítése</w:t>
      </w:r>
      <w:r>
        <w:t xml:space="preserve"> (K62) kiadási előirányzatát 185.700 Ft-tal, a </w:t>
      </w:r>
      <w:r w:rsidRPr="00607425">
        <w:t>Beruházási célú előzetesen felszámított általános forgalmi adó</w:t>
      </w:r>
      <w:r>
        <w:t xml:space="preserve"> (K67) kiadási előirányzatát 50.139 Ft-tal javaslom növelni az általános tartalék 235.839 Ft-os csökkentése mellett.</w:t>
      </w:r>
    </w:p>
    <w:p w14:paraId="3E6ED212" w14:textId="2F4534C6" w:rsidR="00A90FF2" w:rsidRDefault="009B5A89" w:rsidP="00D27292">
      <w:pPr>
        <w:pStyle w:val="Listaszerbekezds"/>
        <w:ind w:left="426" w:hanging="426"/>
      </w:pPr>
      <w:r>
        <w:t>Önkormányzatunk energiahatékonysági kötelezettségi rendszerben elszámolható energia megtakarítás auditjára és értékesítésére vonatkozó együttműködési keretmegállapodást kötött közvilágítás korszerűsítésre vonatkozóan</w:t>
      </w:r>
      <w:r w:rsidR="0084471B">
        <w:t>, m</w:t>
      </w:r>
      <w:r>
        <w:t>ely alapján 4.926.197 Ft mértékű hozzájárulásra jogosult az Önkormányzat. Ezen összeg mértékéig célszerű az általános tartalék megemelése.</w:t>
      </w:r>
    </w:p>
    <w:p w14:paraId="37EC9EC9" w14:textId="103F9311" w:rsidR="009B5A89" w:rsidRPr="009B5A89" w:rsidRDefault="009B5A89" w:rsidP="009B5A89">
      <w:r>
        <w:t xml:space="preserve">Fentiek miatt a </w:t>
      </w:r>
      <w:r w:rsidRPr="009B5A89">
        <w:t>Közvilágítás</w:t>
      </w:r>
      <w:r>
        <w:t xml:space="preserve"> (064010-Köt) kormányzati funkción, a </w:t>
      </w:r>
      <w:r w:rsidRPr="009B5A89">
        <w:t>Szolgáltatások ellenértéke</w:t>
      </w:r>
      <w:r>
        <w:t xml:space="preserve"> (B402) bevételi előirányzatát 3.878.895 Ft-tal, a </w:t>
      </w:r>
      <w:r w:rsidR="004F2C8B" w:rsidRPr="004F2C8B">
        <w:t>Kiszámlázott általános forgalmi adó</w:t>
      </w:r>
      <w:r w:rsidR="004F2C8B">
        <w:t xml:space="preserve"> (B406) bevételi előirányzatát 1.047.302 Ft-tal javaslom emelni az általános tartalék 4.926.197 Ft-os növelése mellett.</w:t>
      </w:r>
    </w:p>
    <w:p w14:paraId="0B49E1D4" w14:textId="316BF04F" w:rsidR="008C4668" w:rsidRDefault="008C4668" w:rsidP="00833408">
      <w:pPr>
        <w:spacing w:before="240"/>
        <w:ind w:left="0"/>
      </w:pPr>
      <w:r w:rsidRPr="009114F0">
        <w:t>Tájékoztatásul közlöm, hogy az alábbi átruházott hatáskörű döntés a költségvetésben átvezetésre kerülnek:</w:t>
      </w:r>
    </w:p>
    <w:p w14:paraId="2F87E430" w14:textId="77777777" w:rsidR="008C4668" w:rsidRDefault="008C4668" w:rsidP="00833408"/>
    <w:p w14:paraId="1FFEA525" w14:textId="411785D3" w:rsidR="00F1630B" w:rsidRDefault="008C4668" w:rsidP="00833408">
      <w:pPr>
        <w:spacing w:after="240"/>
        <w:ind w:left="0"/>
        <w:rPr>
          <w:szCs w:val="24"/>
        </w:rPr>
      </w:pPr>
      <w:r w:rsidRPr="009114F0">
        <w:rPr>
          <w:szCs w:val="24"/>
        </w:rPr>
        <w:t>A</w:t>
      </w:r>
      <w:r w:rsidR="00A84F77">
        <w:rPr>
          <w:szCs w:val="24"/>
        </w:rPr>
        <w:t>z</w:t>
      </w:r>
      <w:r w:rsidRPr="009114F0">
        <w:rPr>
          <w:szCs w:val="24"/>
        </w:rPr>
        <w:t xml:space="preserve"> </w:t>
      </w:r>
      <w:r w:rsidR="00F1630B" w:rsidRPr="00F1630B">
        <w:rPr>
          <w:b/>
          <w:bCs/>
          <w:szCs w:val="24"/>
        </w:rPr>
        <w:t>1</w:t>
      </w:r>
      <w:r w:rsidR="00A84F77">
        <w:rPr>
          <w:b/>
          <w:bCs/>
          <w:szCs w:val="24"/>
        </w:rPr>
        <w:t>/</w:t>
      </w:r>
      <w:r w:rsidRPr="00F1630B">
        <w:rPr>
          <w:b/>
          <w:bCs/>
          <w:szCs w:val="24"/>
        </w:rPr>
        <w:t>202</w:t>
      </w:r>
      <w:r w:rsidR="00A84F77">
        <w:rPr>
          <w:b/>
          <w:bCs/>
          <w:szCs w:val="24"/>
        </w:rPr>
        <w:t>4</w:t>
      </w:r>
      <w:r w:rsidRPr="009114F0">
        <w:rPr>
          <w:szCs w:val="24"/>
        </w:rPr>
        <w:t>. iratszámú saját hatáskörű döntés</w:t>
      </w:r>
      <w:r w:rsidR="00CF7910">
        <w:rPr>
          <w:szCs w:val="24"/>
        </w:rPr>
        <w:t xml:space="preserve">t azért hoztam meg, mert </w:t>
      </w:r>
      <w:r w:rsidR="00A84F77">
        <w:rPr>
          <w:szCs w:val="24"/>
        </w:rPr>
        <w:t>a</w:t>
      </w:r>
      <w:r w:rsidR="00A84F77" w:rsidRPr="00A84F77">
        <w:rPr>
          <w:szCs w:val="24"/>
        </w:rPr>
        <w:t>z Óvoda 2023. évben éves áfa bevalló volt. A bevallás alapján 170.000 Ft fizetési kötelezettsége keletkezett, mely nem került az eredeti költségvetésben tervezésre, ezért</w:t>
      </w:r>
      <w:r w:rsidR="00A84F77">
        <w:rPr>
          <w:szCs w:val="24"/>
        </w:rPr>
        <w:t xml:space="preserve"> ezt </w:t>
      </w:r>
      <w:r w:rsidR="00A84F77" w:rsidRPr="00A84F77">
        <w:rPr>
          <w:szCs w:val="24"/>
        </w:rPr>
        <w:t xml:space="preserve">szükséges </w:t>
      </w:r>
      <w:r w:rsidR="00A84F77">
        <w:rPr>
          <w:szCs w:val="24"/>
        </w:rPr>
        <w:t xml:space="preserve">volt </w:t>
      </w:r>
      <w:r w:rsidR="00A84F77" w:rsidRPr="00A84F77">
        <w:rPr>
          <w:szCs w:val="24"/>
        </w:rPr>
        <w:t xml:space="preserve">saját hatáskörben pótolnom. </w:t>
      </w:r>
    </w:p>
    <w:p w14:paraId="04BCC751" w14:textId="5C9C5CBC" w:rsidR="00A84F77" w:rsidRDefault="00CF7910" w:rsidP="00833408">
      <w:pPr>
        <w:spacing w:after="240"/>
        <w:ind w:left="0"/>
        <w:rPr>
          <w:szCs w:val="24"/>
        </w:rPr>
      </w:pPr>
      <w:r>
        <w:rPr>
          <w:szCs w:val="24"/>
        </w:rPr>
        <w:t>Ezért a</w:t>
      </w:r>
      <w:r w:rsidRPr="00CF7910">
        <w:rPr>
          <w:szCs w:val="24"/>
        </w:rPr>
        <w:t>z</w:t>
      </w:r>
      <w:r w:rsidR="00A84F77" w:rsidRPr="00A84F77">
        <w:rPr>
          <w:szCs w:val="24"/>
        </w:rPr>
        <w:t xml:space="preserve"> Óvoda költségvetésében a</w:t>
      </w:r>
      <w:r w:rsidR="006C1AE6">
        <w:rPr>
          <w:szCs w:val="24"/>
        </w:rPr>
        <w:t>z</w:t>
      </w:r>
      <w:r w:rsidR="00A84F77" w:rsidRPr="00A84F77">
        <w:rPr>
          <w:szCs w:val="24"/>
        </w:rPr>
        <w:t xml:space="preserve"> Óvodai nevelés, ellátás működtetési feladatai (091140-Köt.) kormányzati funkción a Fizetendő általános forgalmi adó (K352) kiadási előirányzatát 170.000 Ft-tal megemel</w:t>
      </w:r>
      <w:r w:rsidR="00413A35">
        <w:rPr>
          <w:szCs w:val="24"/>
        </w:rPr>
        <w:t>t</w:t>
      </w:r>
      <w:r w:rsidR="00A84F77" w:rsidRPr="00A84F77">
        <w:rPr>
          <w:szCs w:val="24"/>
        </w:rPr>
        <w:t xml:space="preserve">em az általános tartalék azonos összegű csökkentése mellett. </w:t>
      </w:r>
    </w:p>
    <w:p w14:paraId="59EABC88" w14:textId="4914985F" w:rsidR="00833408" w:rsidRDefault="00CF7910" w:rsidP="006C1AE6">
      <w:pPr>
        <w:pStyle w:val="Listaszerbekezds"/>
        <w:numPr>
          <w:ilvl w:val="0"/>
          <w:numId w:val="0"/>
        </w:numPr>
        <w:rPr>
          <w:szCs w:val="24"/>
        </w:rPr>
      </w:pPr>
      <w:r w:rsidRPr="009114F0">
        <w:rPr>
          <w:szCs w:val="24"/>
        </w:rPr>
        <w:lastRenderedPageBreak/>
        <w:t xml:space="preserve">A </w:t>
      </w:r>
      <w:r w:rsidR="0090222E">
        <w:rPr>
          <w:b/>
          <w:bCs/>
          <w:szCs w:val="24"/>
        </w:rPr>
        <w:t>2</w:t>
      </w:r>
      <w:r w:rsidRPr="00F1630B">
        <w:rPr>
          <w:b/>
          <w:bCs/>
          <w:szCs w:val="24"/>
        </w:rPr>
        <w:t>/202</w:t>
      </w:r>
      <w:r w:rsidR="0090222E">
        <w:rPr>
          <w:b/>
          <w:bCs/>
          <w:szCs w:val="24"/>
        </w:rPr>
        <w:t>4.</w:t>
      </w:r>
      <w:r w:rsidRPr="009114F0">
        <w:rPr>
          <w:szCs w:val="24"/>
        </w:rPr>
        <w:t xml:space="preserve"> iratszámú sajá</w:t>
      </w:r>
      <w:r>
        <w:rPr>
          <w:szCs w:val="24"/>
        </w:rPr>
        <w:t xml:space="preserve">t </w:t>
      </w:r>
      <w:r w:rsidR="00833408">
        <w:rPr>
          <w:szCs w:val="24"/>
        </w:rPr>
        <w:t>hatáskörű döntés keretében két módosítást hajtottam végre:</w:t>
      </w:r>
    </w:p>
    <w:p w14:paraId="4ADA63C5" w14:textId="362642F6" w:rsidR="006C1AE6" w:rsidRPr="005C3795" w:rsidRDefault="006C1AE6" w:rsidP="006C1AE6">
      <w:pPr>
        <w:pStyle w:val="Listaszerbekezds"/>
        <w:numPr>
          <w:ilvl w:val="0"/>
          <w:numId w:val="34"/>
        </w:numPr>
        <w:overflowPunct/>
        <w:autoSpaceDE/>
        <w:autoSpaceDN/>
        <w:adjustRightInd/>
        <w:spacing w:before="0" w:after="200"/>
        <w:ind w:left="426" w:hanging="426"/>
        <w:textAlignment w:val="auto"/>
        <w:rPr>
          <w:rFonts w:cs="Times New Roman"/>
          <w:szCs w:val="24"/>
        </w:rPr>
      </w:pPr>
      <w:r w:rsidRPr="005C3795">
        <w:rPr>
          <w:rFonts w:cs="Times New Roman"/>
          <w:szCs w:val="24"/>
        </w:rPr>
        <w:t>A Képviselő-testület a 63/2024. (II.27.) Kt. számú határozatával döntött arról, hogy a VP6-19.2.1.-87-4-17 kódszámú „Szabadidő hasznos eltöltésére alkalmas közösségi terek kialakítása, fejlesztése” című pályázatból a 4440 Tiszavasvári, Külterület 0358/177 hrsz.-on megvalósuló beruházás érdekében biztosítja az önerőt</w:t>
      </w:r>
      <w:r>
        <w:rPr>
          <w:rFonts w:cs="Times New Roman"/>
          <w:szCs w:val="24"/>
        </w:rPr>
        <w:t>, és felkért arra, hogy az ehhez szükséges előirányzatot saját hatáskörben biztosítsam.</w:t>
      </w:r>
    </w:p>
    <w:p w14:paraId="3CB620A0" w14:textId="37325AD4" w:rsidR="00413A35" w:rsidRPr="006C1AE6" w:rsidRDefault="00413A35" w:rsidP="007D144B">
      <w:pPr>
        <w:pStyle w:val="Listaszerbekezds"/>
        <w:numPr>
          <w:ilvl w:val="0"/>
          <w:numId w:val="0"/>
        </w:numPr>
        <w:spacing w:before="0"/>
        <w:ind w:left="426"/>
        <w:rPr>
          <w:rFonts w:cs="Times New Roman"/>
          <w:szCs w:val="24"/>
        </w:rPr>
      </w:pPr>
      <w:r w:rsidRPr="006C1AE6">
        <w:rPr>
          <w:rFonts w:cs="Times New Roman"/>
          <w:szCs w:val="24"/>
        </w:rPr>
        <w:t>Ezért az Önkormányzat költségvetésében a Településfejlesztési projektek és támogatásuk (062020-Köt.) kormányzati funkción az Ingatlanok beszerzése, létesítése (K62) kiadási előirányzatát 892.942 Ft-tal, a Beruházási célú előzetesen felszámított általános forgalmi adó (K67) kiadási előirányzatát 241.094 Ft-tal megemeltem az általános tartalék 1.134.036 Ft-os csökkentése mellett.</w:t>
      </w:r>
    </w:p>
    <w:p w14:paraId="11DAEF5E" w14:textId="77777777" w:rsidR="00833408" w:rsidRPr="00F3038C" w:rsidRDefault="00833408" w:rsidP="006C1AE6">
      <w:pPr>
        <w:pStyle w:val="Listaszerbekezds"/>
        <w:numPr>
          <w:ilvl w:val="0"/>
          <w:numId w:val="34"/>
        </w:numPr>
        <w:overflowPunct/>
        <w:autoSpaceDE/>
        <w:autoSpaceDN/>
        <w:adjustRightInd/>
        <w:spacing w:before="0" w:after="200"/>
        <w:ind w:left="426" w:hanging="426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Slachta Margit Nemzeti Szociálpolitikai Intézet értesítette Önkormányzatunkat, hogy a személyes gondoskodás keretébe tartozó állami szociális szakosított ellátások finanszírozásának 2023. évi elszámolásra során 8.730.222 Ft visszafizetési kötelezettségünk keletkezett. Az visszafizetési kötelezettség teljesítéséhez </w:t>
      </w:r>
      <w:r w:rsidRPr="00F3038C">
        <w:rPr>
          <w:rFonts w:cs="Times New Roman"/>
          <w:szCs w:val="24"/>
        </w:rPr>
        <w:t>szükséges előirányzatot biztosítan</w:t>
      </w:r>
      <w:r>
        <w:rPr>
          <w:rFonts w:cs="Times New Roman"/>
          <w:szCs w:val="24"/>
        </w:rPr>
        <w:t>om, a céltartalékok között tervezett normatíva visszafizetési keret terhére.</w:t>
      </w:r>
    </w:p>
    <w:p w14:paraId="1F758947" w14:textId="7D8C83A5" w:rsidR="00931A8E" w:rsidRPr="00413A35" w:rsidRDefault="00931A8E" w:rsidP="006C1AE6">
      <w:r w:rsidRPr="00931A8E">
        <w:t>Az Önkormányzat költségvetésében az Önkormányzatok elszámolásai a központi költségvetéssel (018010-Önv.) kormányzati funkción a helyi önkormányzatok előző évi elszámolásából származó kiadások (K5021) előirányzatát 8.730.222 Ft-tal megemel</w:t>
      </w:r>
      <w:r w:rsidR="0062776A">
        <w:t>t</w:t>
      </w:r>
      <w:r w:rsidRPr="00931A8E">
        <w:t>em a céltartalék (normatíva visszafizetés miatti tartalék) azonos összegű csökkentése mellett.</w:t>
      </w:r>
    </w:p>
    <w:p w14:paraId="71B9E73D" w14:textId="0ED701F8" w:rsidR="009637A6" w:rsidRDefault="00447F14" w:rsidP="006C1AE6">
      <w:pPr>
        <w:pStyle w:val="Listaszerbekezds"/>
        <w:numPr>
          <w:ilvl w:val="0"/>
          <w:numId w:val="0"/>
        </w:numPr>
        <w:rPr>
          <w:szCs w:val="24"/>
        </w:rPr>
      </w:pPr>
      <w:r w:rsidRPr="009114F0">
        <w:rPr>
          <w:szCs w:val="24"/>
        </w:rPr>
        <w:t xml:space="preserve">A </w:t>
      </w:r>
      <w:r w:rsidR="00CC59A4">
        <w:rPr>
          <w:b/>
          <w:bCs/>
          <w:szCs w:val="24"/>
        </w:rPr>
        <w:t>3</w:t>
      </w:r>
      <w:r w:rsidRPr="00F1630B">
        <w:rPr>
          <w:b/>
          <w:bCs/>
          <w:szCs w:val="24"/>
        </w:rPr>
        <w:t>/202</w:t>
      </w:r>
      <w:r w:rsidR="00CC59A4">
        <w:rPr>
          <w:b/>
          <w:bCs/>
          <w:szCs w:val="24"/>
        </w:rPr>
        <w:t>4</w:t>
      </w:r>
      <w:r w:rsidRPr="009114F0">
        <w:rPr>
          <w:szCs w:val="24"/>
        </w:rPr>
        <w:t>. iratszámú sajá</w:t>
      </w:r>
      <w:r>
        <w:rPr>
          <w:szCs w:val="24"/>
        </w:rPr>
        <w:t>t hatáskörű döntés</w:t>
      </w:r>
      <w:r w:rsidR="009637A6">
        <w:rPr>
          <w:szCs w:val="24"/>
        </w:rPr>
        <w:t xml:space="preserve"> keretében két módosítást hajtottam végre:</w:t>
      </w:r>
    </w:p>
    <w:p w14:paraId="23C3D71F" w14:textId="7D028C03" w:rsidR="009637A6" w:rsidRPr="005C3795" w:rsidRDefault="009637A6" w:rsidP="00EE6260">
      <w:pPr>
        <w:pStyle w:val="Listaszerbekezds"/>
        <w:numPr>
          <w:ilvl w:val="0"/>
          <w:numId w:val="39"/>
        </w:numPr>
        <w:overflowPunct/>
        <w:autoSpaceDE/>
        <w:autoSpaceDN/>
        <w:adjustRightInd/>
        <w:spacing w:before="0" w:after="200"/>
        <w:ind w:left="426" w:hanging="426"/>
        <w:textAlignment w:val="auto"/>
        <w:rPr>
          <w:rFonts w:cs="Times New Roman"/>
          <w:szCs w:val="24"/>
        </w:rPr>
      </w:pPr>
      <w:r w:rsidRPr="005C3795">
        <w:rPr>
          <w:rFonts w:cs="Times New Roman"/>
          <w:szCs w:val="24"/>
        </w:rPr>
        <w:t>A</w:t>
      </w:r>
      <w:r>
        <w:rPr>
          <w:rFonts w:cs="Times New Roman"/>
          <w:szCs w:val="24"/>
        </w:rPr>
        <w:t>z Önkormányzat esetében beszámoló javításra volt szükség, amely hatására változott a pénzmaradvány összege. Az I. negyedéves adatszolgáltatási kötelezettség teljesítésében a pénzmaradvány igénybevételi tényadatának meg kell egyezni az előirányzattal. Ezért szükséges</w:t>
      </w:r>
      <w:r w:rsidR="0062776A">
        <w:rPr>
          <w:rFonts w:cs="Times New Roman"/>
          <w:szCs w:val="24"/>
        </w:rPr>
        <w:t xml:space="preserve"> volt</w:t>
      </w:r>
      <w:r>
        <w:rPr>
          <w:rFonts w:cs="Times New Roman"/>
          <w:szCs w:val="24"/>
        </w:rPr>
        <w:t xml:space="preserve"> az előirányzat módosítása.</w:t>
      </w:r>
    </w:p>
    <w:p w14:paraId="44B03C0F" w14:textId="51CDF1B2" w:rsidR="00CC59A4" w:rsidRDefault="00CC59A4" w:rsidP="006C1AE6">
      <w:pPr>
        <w:pStyle w:val="Listaszerbekezds"/>
        <w:numPr>
          <w:ilvl w:val="0"/>
          <w:numId w:val="0"/>
        </w:numPr>
        <w:ind w:left="426"/>
        <w:rPr>
          <w:szCs w:val="24"/>
        </w:rPr>
      </w:pPr>
      <w:r w:rsidRPr="00CC59A4">
        <w:rPr>
          <w:szCs w:val="24"/>
        </w:rPr>
        <w:t>Az Önkormányzat költségvetésében a Támogatási célú finanszírozási műveletek (018030-Köt.) kormányzati funkción az Előző év költségvetési maradványának igénybevétele (B8131) bevételi előirányzatát 8.803.343 Ft-tal csökkente</w:t>
      </w:r>
      <w:r w:rsidR="0062776A">
        <w:rPr>
          <w:szCs w:val="24"/>
        </w:rPr>
        <w:t>tte</w:t>
      </w:r>
      <w:r w:rsidRPr="00CC59A4">
        <w:rPr>
          <w:szCs w:val="24"/>
        </w:rPr>
        <w:t>m az általános tartalék azonos összegű csökkentése mellett.</w:t>
      </w:r>
    </w:p>
    <w:p w14:paraId="3CCBE2B3" w14:textId="686393AE" w:rsidR="009637A6" w:rsidRPr="00F3038C" w:rsidRDefault="009637A6" w:rsidP="00EE6260">
      <w:pPr>
        <w:pStyle w:val="Listaszerbekezds"/>
        <w:numPr>
          <w:ilvl w:val="0"/>
          <w:numId w:val="39"/>
        </w:numPr>
        <w:overflowPunct/>
        <w:autoSpaceDE/>
        <w:autoSpaceDN/>
        <w:adjustRightInd/>
        <w:spacing w:before="0" w:after="200"/>
        <w:ind w:left="426" w:hanging="426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Az előző pont teljesítése érdekében felülvizsgálatra került az iparűzési adó tervezett bevételi összege. Az eredeti költségvetésben a tavalyi módosított bevételi előirányzat került tervezésre, azonban a 2023. évi teljesítés azt meghaladta. Ezért az idei előirányzatot ennek megfelelően célszerű </w:t>
      </w:r>
      <w:r w:rsidR="0062776A">
        <w:rPr>
          <w:rFonts w:cs="Times New Roman"/>
          <w:szCs w:val="24"/>
        </w:rPr>
        <w:t xml:space="preserve">volt </w:t>
      </w:r>
      <w:r>
        <w:rPr>
          <w:rFonts w:cs="Times New Roman"/>
          <w:szCs w:val="24"/>
        </w:rPr>
        <w:t>módosítanom.</w:t>
      </w:r>
    </w:p>
    <w:p w14:paraId="0481AD30" w14:textId="69FBBB84" w:rsidR="009637A6" w:rsidRPr="009637A6" w:rsidRDefault="009637A6" w:rsidP="006C1AE6">
      <w:r w:rsidRPr="009637A6">
        <w:t>Az Önkormányzat költségvetésében az Önkormányzatok funkcióra nem sorolható bevételei államháztartáson kívülről (900020-Köt.) kormányzati funkción a</w:t>
      </w:r>
      <w:r w:rsidR="0062776A">
        <w:t>z</w:t>
      </w:r>
      <w:r w:rsidRPr="009637A6">
        <w:t xml:space="preserve"> Értékesítési és forgalmi adók (B651) bevételi előirányzatát 18.876.479 Ft-tal megemel</w:t>
      </w:r>
      <w:r w:rsidR="0062776A">
        <w:t>t</w:t>
      </w:r>
      <w:r w:rsidRPr="009637A6">
        <w:t>em az általános tartalék azonos összegű növelése mellett.</w:t>
      </w:r>
    </w:p>
    <w:p w14:paraId="3485CD8D" w14:textId="77777777" w:rsidR="0037598A" w:rsidRPr="004901C3" w:rsidRDefault="0037598A" w:rsidP="004901C3"/>
    <w:p w14:paraId="6DF5D23F" w14:textId="0CE719C3" w:rsidR="00831EDA" w:rsidRDefault="005359E0" w:rsidP="00831EDA">
      <w:pPr>
        <w:ind w:left="0" w:firstLine="426"/>
      </w:pPr>
      <w:r w:rsidRPr="006A495C">
        <w:t>Tiszavasvári, 202</w:t>
      </w:r>
      <w:r w:rsidR="004E3A8C">
        <w:t>4</w:t>
      </w:r>
      <w:r w:rsidR="006C1AE6">
        <w:t>. május 02</w:t>
      </w:r>
      <w:r w:rsidR="004E3A8C">
        <w:t>.</w:t>
      </w:r>
    </w:p>
    <w:p w14:paraId="3357AD8F" w14:textId="77777777" w:rsidR="00151A1A" w:rsidRDefault="00151A1A" w:rsidP="00831EDA">
      <w:pPr>
        <w:ind w:left="0" w:firstLine="426"/>
      </w:pPr>
    </w:p>
    <w:p w14:paraId="007E1606" w14:textId="21C2BA5A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r w:rsidR="005359E0" w:rsidRPr="006A495C">
        <w:rPr>
          <w:b/>
        </w:rPr>
        <w:t>Szőke Zoltán</w:t>
      </w:r>
    </w:p>
    <w:p w14:paraId="001F9975" w14:textId="4673DF18" w:rsidR="005359E0" w:rsidRDefault="00831EDA" w:rsidP="005359E0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polgármester</w:t>
      </w:r>
    </w:p>
    <w:p w14:paraId="44FC885E" w14:textId="5C01CA34" w:rsidR="0042639A" w:rsidRDefault="0042639A" w:rsidP="0042639A">
      <w:pPr>
        <w:pStyle w:val="Listaszerbekezds"/>
        <w:numPr>
          <w:ilvl w:val="0"/>
          <w:numId w:val="31"/>
        </w:numPr>
        <w:overflowPunct/>
        <w:autoSpaceDE/>
        <w:autoSpaceDN/>
        <w:adjustRightInd/>
        <w:jc w:val="right"/>
        <w:textAlignment w:val="auto"/>
        <w:rPr>
          <w:bCs/>
        </w:rPr>
      </w:pPr>
      <w:r>
        <w:rPr>
          <w:bCs/>
        </w:rPr>
        <w:lastRenderedPageBreak/>
        <w:t>számú melléklet</w:t>
      </w:r>
    </w:p>
    <w:p w14:paraId="711AF856" w14:textId="77777777" w:rsidR="0042639A" w:rsidRDefault="0042639A" w:rsidP="0042639A"/>
    <w:p w14:paraId="08E10895" w14:textId="2B170A5C" w:rsidR="0042639A" w:rsidRDefault="004A2748" w:rsidP="0042639A">
      <w:r>
        <w:rPr>
          <w:noProof/>
        </w:rPr>
        <w:drawing>
          <wp:inline distT="0" distB="0" distL="0" distR="0" wp14:anchorId="32BED9DC" wp14:editId="3CDC3D8F">
            <wp:extent cx="5760720" cy="8144510"/>
            <wp:effectExtent l="0" t="0" r="0" b="8890"/>
            <wp:docPr id="93956839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AEB13" w14:textId="77777777" w:rsidR="004A2748" w:rsidRDefault="004A2748" w:rsidP="0042639A"/>
    <w:p w14:paraId="14F91D85" w14:textId="77777777" w:rsidR="004A2748" w:rsidRDefault="004A2748" w:rsidP="0042639A"/>
    <w:p w14:paraId="5AEA91F7" w14:textId="3B1A45B4" w:rsidR="0042639A" w:rsidRDefault="004A2748" w:rsidP="0042639A">
      <w:r>
        <w:rPr>
          <w:noProof/>
        </w:rPr>
        <w:drawing>
          <wp:inline distT="0" distB="0" distL="0" distR="0" wp14:anchorId="0873271E" wp14:editId="4D7C83E1">
            <wp:extent cx="5760720" cy="8144510"/>
            <wp:effectExtent l="0" t="0" r="0" b="8890"/>
            <wp:docPr id="340234947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A7EA6" w14:textId="5BF6BDF5" w:rsidR="007A5AB5" w:rsidRDefault="007A5AB5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2AC44AEE" w14:textId="77777777" w:rsidR="00D62800" w:rsidRDefault="00D62800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  <w:sectPr w:rsidR="00D62800" w:rsidSect="00F213D5">
          <w:pgSz w:w="11907" w:h="16840" w:code="9"/>
          <w:pgMar w:top="1417" w:right="1418" w:bottom="1417" w:left="1417" w:header="708" w:footer="708" w:gutter="0"/>
          <w:cols w:space="708"/>
          <w:titlePg/>
          <w:docGrid w:linePitch="326"/>
        </w:sectPr>
      </w:pPr>
    </w:p>
    <w:p w14:paraId="313DEDBE" w14:textId="77777777" w:rsidR="00010136" w:rsidRDefault="00010136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2555B447" w14:textId="5ABF574A" w:rsidR="004A2748" w:rsidRDefault="004A2748" w:rsidP="004A2748">
      <w:pPr>
        <w:ind w:left="0"/>
        <w:sectPr w:rsidR="004A2748" w:rsidSect="00F213D5">
          <w:pgSz w:w="16840" w:h="11907" w:orient="landscape" w:code="9"/>
          <w:pgMar w:top="1417" w:right="1417" w:bottom="1418" w:left="1417" w:header="708" w:footer="708" w:gutter="0"/>
          <w:cols w:space="708"/>
          <w:titlePg/>
          <w:docGrid w:linePitch="326"/>
        </w:sectPr>
      </w:pPr>
      <w:r>
        <w:rPr>
          <w:noProof/>
        </w:rPr>
        <w:drawing>
          <wp:inline distT="0" distB="0" distL="0" distR="0" wp14:anchorId="2C8B19D0" wp14:editId="607099D2">
            <wp:extent cx="8832850" cy="5555411"/>
            <wp:effectExtent l="0" t="0" r="6350" b="7620"/>
            <wp:docPr id="47383757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4429" cy="5568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CA015" w14:textId="77777777" w:rsidR="007A5AB5" w:rsidRDefault="007A5AB5" w:rsidP="00C86B3A">
      <w:pPr>
        <w:pStyle w:val="Szvegtrzs"/>
        <w:spacing w:before="240" w:after="480"/>
        <w:ind w:left="0"/>
      </w:pPr>
    </w:p>
    <w:sectPr w:rsidR="007A5AB5" w:rsidSect="00F213D5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0BEEA" w14:textId="77777777" w:rsidR="00F213D5" w:rsidRDefault="00F213D5" w:rsidP="00D745C1">
      <w:r>
        <w:separator/>
      </w:r>
    </w:p>
  </w:endnote>
  <w:endnote w:type="continuationSeparator" w:id="0">
    <w:p w14:paraId="139D2A25" w14:textId="77777777" w:rsidR="00F213D5" w:rsidRDefault="00F213D5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CB0ED" w14:textId="77777777" w:rsidR="00F213D5" w:rsidRDefault="00F213D5" w:rsidP="00D745C1">
      <w:r>
        <w:separator/>
      </w:r>
    </w:p>
  </w:footnote>
  <w:footnote w:type="continuationSeparator" w:id="0">
    <w:p w14:paraId="6A3D84C2" w14:textId="77777777" w:rsidR="00F213D5" w:rsidRDefault="00F213D5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C89"/>
    <w:multiLevelType w:val="hybridMultilevel"/>
    <w:tmpl w:val="262CE6B0"/>
    <w:lvl w:ilvl="0" w:tplc="4C085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64AB"/>
    <w:multiLevelType w:val="hybridMultilevel"/>
    <w:tmpl w:val="EC7CDEE0"/>
    <w:lvl w:ilvl="0" w:tplc="C73A75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74A37"/>
    <w:multiLevelType w:val="hybridMultilevel"/>
    <w:tmpl w:val="CD42D8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C58C0"/>
    <w:multiLevelType w:val="hybridMultilevel"/>
    <w:tmpl w:val="148492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B18A1"/>
    <w:multiLevelType w:val="hybridMultilevel"/>
    <w:tmpl w:val="25CEAB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693A95"/>
    <w:multiLevelType w:val="hybridMultilevel"/>
    <w:tmpl w:val="03B6C0FE"/>
    <w:lvl w:ilvl="0" w:tplc="A4F28420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26FB3097"/>
    <w:multiLevelType w:val="hybridMultilevel"/>
    <w:tmpl w:val="B2E46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D59F0"/>
    <w:multiLevelType w:val="hybridMultilevel"/>
    <w:tmpl w:val="7C901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66D9A"/>
    <w:multiLevelType w:val="hybridMultilevel"/>
    <w:tmpl w:val="267EF1E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AA6D58"/>
    <w:multiLevelType w:val="hybridMultilevel"/>
    <w:tmpl w:val="8102954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5CC2081"/>
    <w:multiLevelType w:val="hybridMultilevel"/>
    <w:tmpl w:val="DF86AA60"/>
    <w:lvl w:ilvl="0" w:tplc="D28CF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4E62"/>
    <w:multiLevelType w:val="hybridMultilevel"/>
    <w:tmpl w:val="54B4E2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D53DE"/>
    <w:multiLevelType w:val="hybridMultilevel"/>
    <w:tmpl w:val="236C3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067DA"/>
    <w:multiLevelType w:val="hybridMultilevel"/>
    <w:tmpl w:val="68C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A1D09"/>
    <w:multiLevelType w:val="hybridMultilevel"/>
    <w:tmpl w:val="25CEAB18"/>
    <w:lvl w:ilvl="0" w:tplc="F99EA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281C66"/>
    <w:multiLevelType w:val="hybridMultilevel"/>
    <w:tmpl w:val="DDF833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446D3"/>
    <w:multiLevelType w:val="hybridMultilevel"/>
    <w:tmpl w:val="DD98A97E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C211A65"/>
    <w:multiLevelType w:val="hybridMultilevel"/>
    <w:tmpl w:val="862A8F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21DDA"/>
    <w:multiLevelType w:val="hybridMultilevel"/>
    <w:tmpl w:val="39C6C4DC"/>
    <w:lvl w:ilvl="0" w:tplc="D128688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6F751AD"/>
    <w:multiLevelType w:val="hybridMultilevel"/>
    <w:tmpl w:val="3084B0E2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89D2114"/>
    <w:multiLevelType w:val="hybridMultilevel"/>
    <w:tmpl w:val="1D468D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81BA2"/>
    <w:multiLevelType w:val="hybridMultilevel"/>
    <w:tmpl w:val="63D8D4AE"/>
    <w:lvl w:ilvl="0" w:tplc="F1000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E0BC2"/>
    <w:multiLevelType w:val="hybridMultilevel"/>
    <w:tmpl w:val="267EF1E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3C488A"/>
    <w:multiLevelType w:val="hybridMultilevel"/>
    <w:tmpl w:val="8A240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891651">
    <w:abstractNumId w:val="5"/>
  </w:num>
  <w:num w:numId="2" w16cid:durableId="932476414">
    <w:abstractNumId w:val="5"/>
    <w:lvlOverride w:ilvl="0">
      <w:startOverride w:val="1"/>
    </w:lvlOverride>
  </w:num>
  <w:num w:numId="3" w16cid:durableId="1186212846">
    <w:abstractNumId w:val="5"/>
    <w:lvlOverride w:ilvl="0">
      <w:startOverride w:val="1"/>
    </w:lvlOverride>
  </w:num>
  <w:num w:numId="4" w16cid:durableId="1922518760">
    <w:abstractNumId w:val="5"/>
    <w:lvlOverride w:ilvl="0">
      <w:startOverride w:val="1"/>
    </w:lvlOverride>
  </w:num>
  <w:num w:numId="5" w16cid:durableId="339166745">
    <w:abstractNumId w:val="21"/>
  </w:num>
  <w:num w:numId="6" w16cid:durableId="1402365629">
    <w:abstractNumId w:val="14"/>
  </w:num>
  <w:num w:numId="7" w16cid:durableId="1141338202">
    <w:abstractNumId w:val="8"/>
  </w:num>
  <w:num w:numId="8" w16cid:durableId="907232474">
    <w:abstractNumId w:val="5"/>
    <w:lvlOverride w:ilvl="0">
      <w:startOverride w:val="1"/>
    </w:lvlOverride>
  </w:num>
  <w:num w:numId="9" w16cid:durableId="1613588403">
    <w:abstractNumId w:val="23"/>
  </w:num>
  <w:num w:numId="10" w16cid:durableId="1798555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5488299">
    <w:abstractNumId w:val="20"/>
  </w:num>
  <w:num w:numId="12" w16cid:durableId="621811269">
    <w:abstractNumId w:val="5"/>
    <w:lvlOverride w:ilvl="0">
      <w:startOverride w:val="1"/>
    </w:lvlOverride>
  </w:num>
  <w:num w:numId="13" w16cid:durableId="109054115">
    <w:abstractNumId w:val="5"/>
    <w:lvlOverride w:ilvl="0">
      <w:startOverride w:val="1"/>
    </w:lvlOverride>
  </w:num>
  <w:num w:numId="14" w16cid:durableId="1688480008">
    <w:abstractNumId w:val="5"/>
    <w:lvlOverride w:ilvl="0">
      <w:startOverride w:val="1"/>
    </w:lvlOverride>
  </w:num>
  <w:num w:numId="15" w16cid:durableId="754008895">
    <w:abstractNumId w:val="5"/>
    <w:lvlOverride w:ilvl="0">
      <w:startOverride w:val="1"/>
    </w:lvlOverride>
  </w:num>
  <w:num w:numId="16" w16cid:durableId="355499037">
    <w:abstractNumId w:val="5"/>
    <w:lvlOverride w:ilvl="0">
      <w:startOverride w:val="1"/>
    </w:lvlOverride>
  </w:num>
  <w:num w:numId="17" w16cid:durableId="1548953195">
    <w:abstractNumId w:val="5"/>
    <w:lvlOverride w:ilvl="0">
      <w:startOverride w:val="1"/>
    </w:lvlOverride>
  </w:num>
  <w:num w:numId="18" w16cid:durableId="1687634781">
    <w:abstractNumId w:val="22"/>
  </w:num>
  <w:num w:numId="19" w16cid:durableId="304235678">
    <w:abstractNumId w:val="0"/>
  </w:num>
  <w:num w:numId="20" w16cid:durableId="2063946091">
    <w:abstractNumId w:val="11"/>
  </w:num>
  <w:num w:numId="21" w16cid:durableId="944187645">
    <w:abstractNumId w:val="9"/>
  </w:num>
  <w:num w:numId="22" w16cid:durableId="1246769823">
    <w:abstractNumId w:val="24"/>
  </w:num>
  <w:num w:numId="23" w16cid:durableId="939679141">
    <w:abstractNumId w:val="5"/>
    <w:lvlOverride w:ilvl="0">
      <w:startOverride w:val="1"/>
    </w:lvlOverride>
  </w:num>
  <w:num w:numId="24" w16cid:durableId="553932577">
    <w:abstractNumId w:val="18"/>
  </w:num>
  <w:num w:numId="25" w16cid:durableId="1249535748">
    <w:abstractNumId w:val="17"/>
  </w:num>
  <w:num w:numId="26" w16cid:durableId="1303386084">
    <w:abstractNumId w:val="7"/>
  </w:num>
  <w:num w:numId="27" w16cid:durableId="1176963299">
    <w:abstractNumId w:val="13"/>
  </w:num>
  <w:num w:numId="28" w16cid:durableId="821316762">
    <w:abstractNumId w:val="16"/>
  </w:num>
  <w:num w:numId="29" w16cid:durableId="587739815">
    <w:abstractNumId w:val="19"/>
  </w:num>
  <w:num w:numId="30" w16cid:durableId="1864711585">
    <w:abstractNumId w:val="26"/>
  </w:num>
  <w:num w:numId="31" w16cid:durableId="1546716417">
    <w:abstractNumId w:val="12"/>
  </w:num>
  <w:num w:numId="32" w16cid:durableId="105974558">
    <w:abstractNumId w:val="10"/>
  </w:num>
  <w:num w:numId="33" w16cid:durableId="1221557450">
    <w:abstractNumId w:val="3"/>
  </w:num>
  <w:num w:numId="34" w16cid:durableId="2009168533">
    <w:abstractNumId w:val="15"/>
  </w:num>
  <w:num w:numId="35" w16cid:durableId="505940617">
    <w:abstractNumId w:val="2"/>
  </w:num>
  <w:num w:numId="36" w16cid:durableId="1823423415">
    <w:abstractNumId w:val="6"/>
  </w:num>
  <w:num w:numId="37" w16cid:durableId="2091729646">
    <w:abstractNumId w:val="1"/>
  </w:num>
  <w:num w:numId="38" w16cid:durableId="949509011">
    <w:abstractNumId w:val="5"/>
    <w:lvlOverride w:ilvl="0">
      <w:startOverride w:val="1"/>
    </w:lvlOverride>
  </w:num>
  <w:num w:numId="39" w16cid:durableId="1149106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23A1"/>
    <w:rsid w:val="001425A9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FE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25E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02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6534"/>
    <w:rsid w:val="001F747B"/>
    <w:rsid w:val="001F7E97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C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170A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7157"/>
    <w:rsid w:val="00387160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E60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3A8C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74F"/>
    <w:rsid w:val="00502C9B"/>
    <w:rsid w:val="0050347F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613"/>
    <w:rsid w:val="0053387E"/>
    <w:rsid w:val="005345AD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4DDF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3BB"/>
    <w:rsid w:val="005F26D0"/>
    <w:rsid w:val="005F4EEB"/>
    <w:rsid w:val="005F500C"/>
    <w:rsid w:val="005F5027"/>
    <w:rsid w:val="005F5A45"/>
    <w:rsid w:val="005F5B60"/>
    <w:rsid w:val="005F5C6B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26C"/>
    <w:rsid w:val="006B1579"/>
    <w:rsid w:val="006B16F1"/>
    <w:rsid w:val="006B1C3F"/>
    <w:rsid w:val="006B2068"/>
    <w:rsid w:val="006B222A"/>
    <w:rsid w:val="006B24F3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22D0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205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198D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CDD"/>
    <w:rsid w:val="007214C9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E67"/>
    <w:rsid w:val="00725FE1"/>
    <w:rsid w:val="00726CB2"/>
    <w:rsid w:val="00726D10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D03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79C"/>
    <w:rsid w:val="008949A0"/>
    <w:rsid w:val="00894B4F"/>
    <w:rsid w:val="008956F5"/>
    <w:rsid w:val="00896376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4E2"/>
    <w:rsid w:val="008E55D2"/>
    <w:rsid w:val="008E594B"/>
    <w:rsid w:val="008E5E12"/>
    <w:rsid w:val="008E5F23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6F8"/>
    <w:rsid w:val="00B07ED4"/>
    <w:rsid w:val="00B07F6E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BC8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A69"/>
    <w:rsid w:val="00C41B3C"/>
    <w:rsid w:val="00C4237A"/>
    <w:rsid w:val="00C4276A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9A4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3F12"/>
    <w:rsid w:val="00CD4681"/>
    <w:rsid w:val="00CD4753"/>
    <w:rsid w:val="00CD4840"/>
    <w:rsid w:val="00CD4D3B"/>
    <w:rsid w:val="00CD5D8A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A35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800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95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227C"/>
    <w:rsid w:val="00E9254E"/>
    <w:rsid w:val="00E9267E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3EA6"/>
    <w:rsid w:val="00EB4184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62D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7C4F-4B45-4676-B5AD-B9B30ED9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6208</TotalTime>
  <Pages>10</Pages>
  <Words>1975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247</cp:revision>
  <cp:lastPrinted>2024-02-20T11:29:00Z</cp:lastPrinted>
  <dcterms:created xsi:type="dcterms:W3CDTF">2022-09-13T12:59:00Z</dcterms:created>
  <dcterms:modified xsi:type="dcterms:W3CDTF">2024-05-03T08:05:00Z</dcterms:modified>
</cp:coreProperties>
</file>