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24"/>
          <w:szCs w:val="24"/>
          <w:u w:val="single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noProof/>
          <w:spacing w:val="20"/>
          <w:sz w:val="24"/>
          <w:szCs w:val="24"/>
          <w:u w:val="single"/>
          <w:lang w:eastAsia="hu-HU"/>
        </w:rPr>
        <w:t>ELŐTERJESZTÉS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22C6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2024. </w:t>
      </w:r>
      <w:r w:rsidR="002870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március 28</w:t>
      </w:r>
      <w:r w:rsidRPr="00822C6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</w:t>
      </w:r>
      <w:r w:rsidR="002870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</w:t>
      </w:r>
      <w:r w:rsidRPr="00822C6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n </w:t>
      </w: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tartandó rend</w:t>
      </w:r>
      <w:r w:rsidR="002870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es</w:t>
      </w: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képviselő-testületi ülésére     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AC4255" w:rsidRDefault="00AC4255" w:rsidP="00AC4255">
      <w:pPr>
        <w:spacing w:after="0" w:line="240" w:lineRule="auto"/>
        <w:ind w:left="2832" w:hanging="283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tárgya: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AC425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lakások és nem lakás célú helyiségek </w:t>
      </w:r>
      <w:r w:rsidRPr="00AC425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bérletéről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és</w:t>
      </w:r>
      <w:r w:rsidRPr="00AC425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elidegenítés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éről, valamint a lakáscélú önkormányzati támogatásról s</w:t>
      </w:r>
      <w:r w:rsidRPr="00AC425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zóló önkormányzati rendelet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felülvizsgálatáról</w:t>
      </w:r>
    </w:p>
    <w:p w:rsidR="00AC4255" w:rsidRPr="00FC017A" w:rsidRDefault="00AC4255" w:rsidP="00AC4255">
      <w:pPr>
        <w:spacing w:before="240" w:after="0" w:line="240" w:lineRule="auto"/>
        <w:ind w:left="2880" w:hanging="2880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Melléklet:</w:t>
      </w:r>
      <w:r w:rsidR="00E15EB5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 db szakmai konzultáció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előadója: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Dr. </w:t>
      </w:r>
      <w:proofErr w:type="spellStart"/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Kórik</w:t>
      </w:r>
      <w:proofErr w:type="spellEnd"/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Zsuzsanna jegyző</w:t>
      </w: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készítette: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Gulyásné Gáll Anita </w:t>
      </w:r>
      <w:r w:rsidR="00865A92">
        <w:rPr>
          <w:rFonts w:ascii="Times New Roman" w:eastAsia="Times New Roman" w:hAnsi="Times New Roman" w:cs="Times New Roman"/>
          <w:sz w:val="24"/>
          <w:szCs w:val="24"/>
          <w:lang w:eastAsia="hu-HU"/>
        </w:rPr>
        <w:t>köztisz</w:t>
      </w:r>
      <w:r w:rsidR="007C03DA">
        <w:rPr>
          <w:rFonts w:ascii="Times New Roman" w:eastAsia="Times New Roman" w:hAnsi="Times New Roman" w:cs="Times New Roman"/>
          <w:sz w:val="24"/>
          <w:szCs w:val="24"/>
          <w:lang w:eastAsia="hu-HU"/>
        </w:rPr>
        <w:t>t</w:t>
      </w:r>
      <w:r w:rsidR="00865A92">
        <w:rPr>
          <w:rFonts w:ascii="Times New Roman" w:eastAsia="Times New Roman" w:hAnsi="Times New Roman" w:cs="Times New Roman"/>
          <w:sz w:val="24"/>
          <w:szCs w:val="24"/>
          <w:lang w:eastAsia="hu-HU"/>
        </w:rPr>
        <w:t>viselő</w:t>
      </w:r>
      <w:r w:rsidR="00585F4D">
        <w:rPr>
          <w:rFonts w:ascii="Times New Roman" w:eastAsia="Times New Roman" w:hAnsi="Times New Roman" w:cs="Times New Roman"/>
          <w:sz w:val="24"/>
          <w:szCs w:val="24"/>
          <w:lang w:eastAsia="hu-HU"/>
        </w:rPr>
        <w:t>, Gazdagné dr. Tóth Marianna osztályvezető</w:t>
      </w: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4255" w:rsidRPr="00FA7313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ügyiratszáma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: TPH</w:t>
      </w:r>
      <w:r w:rsidRPr="00721442">
        <w:rPr>
          <w:rFonts w:ascii="Times New Roman" w:eastAsia="Times New Roman" w:hAnsi="Times New Roman" w:cs="Times New Roman"/>
          <w:sz w:val="24"/>
          <w:szCs w:val="24"/>
          <w:lang w:eastAsia="hu-HU"/>
        </w:rPr>
        <w:t>/</w:t>
      </w:r>
      <w:proofErr w:type="gramStart"/>
      <w:r w:rsidRPr="00721442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………………..</w:t>
      </w:r>
      <w:proofErr w:type="gramEnd"/>
      <w:r w:rsidRPr="00721442">
        <w:rPr>
          <w:rFonts w:ascii="Times New Roman" w:eastAsia="Times New Roman" w:hAnsi="Times New Roman" w:cs="Times New Roman"/>
          <w:sz w:val="24"/>
          <w:szCs w:val="24"/>
          <w:lang w:eastAsia="hu-HU"/>
        </w:rPr>
        <w:t>-…./2024.</w:t>
      </w:r>
    </w:p>
    <w:p w:rsidR="00AC4255" w:rsidRPr="00FA7313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u w:val="single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4255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7C03DA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előterjesztést véleményező bizottságok a hatáskör megjelölésével:</w:t>
      </w:r>
    </w:p>
    <w:p w:rsidR="002870E6" w:rsidRPr="007C03DA" w:rsidRDefault="002870E6" w:rsidP="00AC4255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0"/>
          <w:u w:val="single"/>
          <w:lang w:eastAsia="hu-HU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2870E6" w:rsidRPr="00FC017A" w:rsidTr="009F088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0E6" w:rsidRPr="00FC017A" w:rsidRDefault="002870E6" w:rsidP="009F08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FC01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0E6" w:rsidRPr="00FC017A" w:rsidRDefault="002870E6" w:rsidP="009F08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FC017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Hatáskör</w:t>
            </w:r>
          </w:p>
        </w:tc>
      </w:tr>
      <w:tr w:rsidR="002870E6" w:rsidRPr="00FC017A" w:rsidTr="009F088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0E6" w:rsidRPr="00FC017A" w:rsidRDefault="002870E6" w:rsidP="009F08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C017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0E6" w:rsidRPr="00FC017A" w:rsidRDefault="002870E6" w:rsidP="009F08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</w:t>
            </w:r>
            <w:r w:rsidRPr="00FC017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4. melléklet 1.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24</w:t>
            </w:r>
            <w:r w:rsidRPr="00FC017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. pont</w:t>
            </w:r>
          </w:p>
        </w:tc>
      </w:tr>
      <w:tr w:rsidR="002870E6" w:rsidRPr="00FC017A" w:rsidTr="009F088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0E6" w:rsidRPr="00934E93" w:rsidRDefault="002870E6" w:rsidP="009F08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934E93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Szociális és Humán Bizottság 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0E6" w:rsidRPr="00934E93" w:rsidRDefault="002870E6" w:rsidP="002870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934E93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</w:t>
            </w:r>
            <w:proofErr w:type="spellEnd"/>
            <w:r w:rsidRPr="00934E93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  <w:r w:rsidRPr="00934E93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. melléklet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1.20. pont</w:t>
            </w:r>
          </w:p>
        </w:tc>
      </w:tr>
    </w:tbl>
    <w:p w:rsidR="002870E6" w:rsidRDefault="002870E6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2870E6" w:rsidRDefault="002870E6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628"/>
        <w:gridCol w:w="3960"/>
        <w:gridCol w:w="2700"/>
      </w:tblGrid>
      <w:tr w:rsidR="00AC4255" w:rsidRPr="00FC017A" w:rsidTr="0046353F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255" w:rsidRPr="00FC017A" w:rsidRDefault="00AC4255" w:rsidP="004635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255" w:rsidRPr="00FC017A" w:rsidRDefault="00AC4255" w:rsidP="004635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2700" w:type="dxa"/>
          </w:tcPr>
          <w:p w:rsidR="00AC4255" w:rsidRPr="00FC017A" w:rsidRDefault="00AC4255" w:rsidP="004635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AC4255" w:rsidRPr="00FC017A" w:rsidTr="0046353F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255" w:rsidRPr="00FC017A" w:rsidRDefault="00AC4255" w:rsidP="004635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255" w:rsidRPr="00FC017A" w:rsidRDefault="00AC4255" w:rsidP="004635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2700" w:type="dxa"/>
          </w:tcPr>
          <w:p w:rsidR="00AC4255" w:rsidRPr="00FC017A" w:rsidRDefault="00AC4255" w:rsidP="004635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Egyéb megjegyzés: </w:t>
      </w: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2015DB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Tiszavasvári, </w:t>
      </w:r>
      <w:r w:rsidRPr="002015D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2024. </w:t>
      </w:r>
      <w:r w:rsidR="002870E6">
        <w:rPr>
          <w:rFonts w:ascii="Times New Roman" w:eastAsia="Times New Roman" w:hAnsi="Times New Roman" w:cs="Times New Roman"/>
          <w:sz w:val="24"/>
          <w:szCs w:val="24"/>
          <w:lang w:eastAsia="hu-HU"/>
        </w:rPr>
        <w:t>március</w:t>
      </w:r>
      <w:r w:rsidRPr="002015D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2870E6">
        <w:rPr>
          <w:rFonts w:ascii="Times New Roman" w:eastAsia="Times New Roman" w:hAnsi="Times New Roman" w:cs="Times New Roman"/>
          <w:sz w:val="24"/>
          <w:szCs w:val="24"/>
          <w:lang w:eastAsia="hu-HU"/>
        </w:rPr>
        <w:t>22</w:t>
      </w:r>
      <w:r w:rsidRPr="002015D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     </w:t>
      </w: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</w:t>
      </w: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65A9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G</w:t>
      </w:r>
      <w:r w:rsidR="00865A9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ulyásné Gáll Anita</w:t>
      </w:r>
      <w:r w:rsidR="00585F4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/Gazdagné dr. </w:t>
      </w:r>
      <w:r w:rsidR="007D7FF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Tóth Marianna</w:t>
      </w:r>
    </w:p>
    <w:p w:rsidR="00AC4255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</w:t>
      </w:r>
      <w:r w:rsidR="002753F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</w:t>
      </w:r>
      <w:proofErr w:type="gramStart"/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témafelelős</w:t>
      </w:r>
      <w:r w:rsidR="007D7FF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ök</w:t>
      </w:r>
      <w:proofErr w:type="gramEnd"/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AC4255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4255" w:rsidRDefault="00AC4255" w:rsidP="00AC4255"/>
    <w:p w:rsidR="00AC4255" w:rsidRDefault="00AC4255" w:rsidP="00AC4255"/>
    <w:p w:rsidR="00AC4255" w:rsidRPr="00FC017A" w:rsidRDefault="00AC4255" w:rsidP="00AC4255">
      <w:pPr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bCs/>
          <w:smallCaps/>
          <w:sz w:val="48"/>
          <w:szCs w:val="48"/>
          <w:lang w:eastAsia="hu-HU"/>
        </w:rPr>
        <w:t>Tiszavasvári Város Jegyzőjétől</w:t>
      </w:r>
    </w:p>
    <w:p w:rsidR="00AC4255" w:rsidRPr="00FC017A" w:rsidRDefault="00AC4255" w:rsidP="00AC42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4440 Tiszavasvári, Városháza tér 4. sz.</w:t>
      </w:r>
    </w:p>
    <w:p w:rsidR="00AC4255" w:rsidRPr="00FC017A" w:rsidRDefault="00AC4255" w:rsidP="00AC4255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Tel</w:t>
      </w:r>
      <w:proofErr w:type="gramStart"/>
      <w:r w:rsidRPr="00FC017A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.:</w:t>
      </w:r>
      <w:proofErr w:type="gramEnd"/>
      <w:r w:rsidRPr="00FC017A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42/520-500    Fax.: 42/275–000    E–mail</w:t>
      </w:r>
      <w:r w:rsidRPr="00FC017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: tvonkph@tiszavasvari.hu</w:t>
      </w:r>
    </w:p>
    <w:p w:rsidR="00AC4255" w:rsidRPr="00FC017A" w:rsidRDefault="00AC4255" w:rsidP="00AC4255">
      <w:pPr>
        <w:spacing w:after="0" w:line="360" w:lineRule="auto"/>
        <w:rPr>
          <w:rFonts w:ascii="Times New Roman" w:eastAsia="Times New Roman" w:hAnsi="Times New Roman" w:cs="Times New Roman"/>
          <w:b/>
          <w:spacing w:val="26"/>
          <w:sz w:val="24"/>
          <w:szCs w:val="24"/>
          <w:lang w:eastAsia="hu-HU"/>
        </w:rPr>
      </w:pPr>
    </w:p>
    <w:p w:rsidR="00AC4255" w:rsidRPr="00FC017A" w:rsidRDefault="00AC4255" w:rsidP="00AC425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pacing w:val="26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pacing w:val="26"/>
          <w:sz w:val="24"/>
          <w:szCs w:val="24"/>
          <w:lang w:eastAsia="hu-HU"/>
        </w:rPr>
        <w:t>ELŐTERJESZTÉS</w:t>
      </w:r>
    </w:p>
    <w:p w:rsidR="00AC4255" w:rsidRPr="00FC017A" w:rsidRDefault="00AC4255" w:rsidP="00AC425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- a Képviselő-testülethez - </w:t>
      </w:r>
    </w:p>
    <w:p w:rsidR="00D7647D" w:rsidRDefault="00AC4255" w:rsidP="00AC425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255">
        <w:rPr>
          <w:rFonts w:ascii="Times New Roman" w:hAnsi="Times New Roman" w:cs="Times New Roman"/>
          <w:b/>
          <w:sz w:val="24"/>
          <w:szCs w:val="24"/>
        </w:rPr>
        <w:t>A lakások és nem lakás célú helyiségek bérletéről és elidegenítéséről, valamint a lakáscélú önkormányzati támogatásról szóló önkormányzati rendelet felülvizsgálatáról</w:t>
      </w:r>
    </w:p>
    <w:p w:rsidR="00AC4255" w:rsidRPr="00A9527E" w:rsidRDefault="00AC4255" w:rsidP="00AC425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:rsidR="00AC4255" w:rsidRDefault="00AC4255" w:rsidP="00AC4255">
      <w:pPr>
        <w:rPr>
          <w:rFonts w:ascii="Times New Roman" w:hAnsi="Times New Roman" w:cs="Times New Roman"/>
          <w:sz w:val="24"/>
          <w:szCs w:val="24"/>
        </w:rPr>
      </w:pPr>
    </w:p>
    <w:p w:rsidR="00191957" w:rsidRDefault="00AC4255" w:rsidP="0019195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015DB">
        <w:rPr>
          <w:rFonts w:ascii="Times New Roman" w:hAnsi="Times New Roman" w:cs="Times New Roman"/>
          <w:sz w:val="24"/>
          <w:szCs w:val="24"/>
        </w:rPr>
        <w:t>A Szabolcs-Szatmár-Bereg Vármegyei Kormányhivatal Hatósági Főosztály- Törvényességi Felügyeleti Osztálya Tiszavasvári Város Önkormányzata Képviselő-testületének 12/2019. (IV.1.) a lakások és nem lakás célú helyiségek bérletéről és elidegenítéséről, valamint a lakáscélú önkormányzati támogatásról szóló önkormányzati rendeletével (továbbiakban: Lakásrendelet) kapcsolatban számos észrevételt tett</w:t>
      </w:r>
      <w:r>
        <w:rPr>
          <w:rFonts w:ascii="Times New Roman" w:hAnsi="Times New Roman" w:cs="Times New Roman"/>
          <w:sz w:val="24"/>
          <w:szCs w:val="24"/>
        </w:rPr>
        <w:t xml:space="preserve">. A Kormányhivatal </w:t>
      </w:r>
      <w:r w:rsidR="00E15EB5">
        <w:rPr>
          <w:rFonts w:ascii="Times New Roman" w:hAnsi="Times New Roman" w:cs="Times New Roman"/>
          <w:sz w:val="24"/>
          <w:szCs w:val="24"/>
        </w:rPr>
        <w:t>szakmai konzultációja jelen előte</w:t>
      </w:r>
      <w:r w:rsidR="00191957">
        <w:rPr>
          <w:rFonts w:ascii="Times New Roman" w:hAnsi="Times New Roman" w:cs="Times New Roman"/>
          <w:sz w:val="24"/>
          <w:szCs w:val="24"/>
        </w:rPr>
        <w:t>rjesztés 1. mellékletét képezi</w:t>
      </w:r>
      <w:r w:rsidR="00191957">
        <w:rPr>
          <w:rFonts w:ascii="Times New Roman" w:eastAsia="Times New Roman" w:hAnsi="Times New Roman" w:cs="Times New Roman"/>
          <w:sz w:val="24"/>
          <w:szCs w:val="24"/>
          <w:lang w:eastAsia="hu-HU"/>
        </w:rPr>
        <w:t>, mely jogszabályi hivatkozásokkal alátámasztva részletesen tartalmazza a szükséges módosításokat és azok indokait, azonban a fontosabb pontokat az alábbiakban ismertetem:</w:t>
      </w:r>
    </w:p>
    <w:p w:rsidR="00E2055F" w:rsidRDefault="00E2055F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2055F" w:rsidRDefault="00E2055F" w:rsidP="006058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rendelet bevezető részét a jogszabályban meghatározott szövegezési mintáknak megfelelően kell módosítani. A nem eredeti jogalkotói hatáskörben megalkotni tervezett rendelet bevezető részében egyértelműen meg kell jelölni a jogszabály egyes rendelkezéseinek a megalkotásához szükséges valamennyi olyan felhatalmazó rendelkezést megállapító jogszabályi rendelkezést, amely alapján a rendeletet kiadják. Amennyiben a rendelet előkészítése során valamely szerv jogszabályban biztosított érvényességi kelléknek minősülő véleményezési jogkörrel rendelkezik, a bevezető részben a véleményezés tényét fel kell tüntetni. </w:t>
      </w:r>
    </w:p>
    <w:p w:rsidR="00E2055F" w:rsidRDefault="00E2055F" w:rsidP="006058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Bizonyos rendelkezések (pl.: 3.§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bekezdése, </w:t>
      </w:r>
      <w:r w:rsidR="009170C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8.§ (2) bekezdése,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18.§ i) pontja, 19.§ (5) bekezdése, 31.§ (9) bekezdése, 39.§ (1) bekezdése, 40.§ (1) bekezdése, 42.§ (1) bekezdése, 43.§ (1) bekezdése, 45.§ (2) bekezdése</w:t>
      </w:r>
      <w:r w:rsidR="0069722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 w:rsidR="009170C1">
        <w:rPr>
          <w:rFonts w:ascii="Times New Roman" w:eastAsia="Times New Roman" w:hAnsi="Times New Roman" w:cs="Times New Roman"/>
          <w:sz w:val="24"/>
          <w:szCs w:val="24"/>
          <w:lang w:eastAsia="hu-HU"/>
        </w:rPr>
        <w:t>46.§ (5)bekezdése, 48.§</w:t>
      </w:r>
      <w:proofErr w:type="spellStart"/>
      <w:r w:rsidR="009170C1">
        <w:rPr>
          <w:rFonts w:ascii="Times New Roman" w:eastAsia="Times New Roman" w:hAnsi="Times New Roman" w:cs="Times New Roman"/>
          <w:sz w:val="24"/>
          <w:szCs w:val="24"/>
          <w:lang w:eastAsia="hu-HU"/>
        </w:rPr>
        <w:t>-a</w:t>
      </w:r>
      <w:proofErr w:type="spellEnd"/>
      <w:r w:rsidR="009170C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 w:rsidR="0069722F">
        <w:rPr>
          <w:rFonts w:ascii="Times New Roman" w:eastAsia="Times New Roman" w:hAnsi="Times New Roman" w:cs="Times New Roman"/>
          <w:sz w:val="24"/>
          <w:szCs w:val="24"/>
          <w:lang w:eastAsia="hu-HU"/>
        </w:rPr>
        <w:t>49.§</w:t>
      </w:r>
      <w:proofErr w:type="spellStart"/>
      <w:r w:rsidR="0069722F">
        <w:rPr>
          <w:rFonts w:ascii="Times New Roman" w:eastAsia="Times New Roman" w:hAnsi="Times New Roman" w:cs="Times New Roman"/>
          <w:sz w:val="24"/>
          <w:szCs w:val="24"/>
          <w:lang w:eastAsia="hu-HU"/>
        </w:rPr>
        <w:t>-a</w:t>
      </w:r>
      <w:proofErr w:type="spellEnd"/>
      <w:r w:rsidR="00865A9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törlése szükséges, mivel azok olyan szabályozási tartalommal bírtak, melyeket más magasabb szintű jogszabály szabályoz.</w:t>
      </w:r>
      <w:proofErr w:type="gramEnd"/>
    </w:p>
    <w:p w:rsidR="00E15EB5" w:rsidRDefault="00E15EB5" w:rsidP="006058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055F" w:rsidRDefault="0069722F" w:rsidP="006058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Lakásrendelet több esetben a „lakásügyben hatáskörrel rendelkező Bizottságra” hivatkozik, de nem határozza meg azt, hogy melyik ez a bizottság, így emiatt és egyéb fogalmak meghatározása miatt értelmező rendelkezésekkel egészül ki a rendelet. A Lakásrendelet 49.§</w:t>
      </w:r>
      <w:proofErr w:type="spellStart"/>
      <w:r>
        <w:rPr>
          <w:rFonts w:ascii="Times New Roman" w:hAnsi="Times New Roman" w:cs="Times New Roman"/>
          <w:sz w:val="24"/>
          <w:szCs w:val="24"/>
        </w:rPr>
        <w:t>-ában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foglaltakat a képviselő-testület szervezeti és működési szabályzatában kell szabályozni, melyről külön előterjesztés készül</w:t>
      </w:r>
      <w:r w:rsidR="00865A92">
        <w:rPr>
          <w:rFonts w:ascii="Times New Roman" w:hAnsi="Times New Roman" w:cs="Times New Roman"/>
          <w:sz w:val="24"/>
          <w:szCs w:val="24"/>
        </w:rPr>
        <w:t>t, így ez a § törlésre kerül.</w:t>
      </w:r>
    </w:p>
    <w:p w:rsidR="006058A7" w:rsidRDefault="006058A7" w:rsidP="006058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5760F" w:rsidRDefault="0069722F" w:rsidP="006058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A Lakásrendelet egészének felülvizsgálatát javasolták a lakások hasznosításának célját tekintve. </w:t>
      </w:r>
      <w:r w:rsidR="0045760F">
        <w:rPr>
          <w:rFonts w:ascii="Times New Roman" w:hAnsi="Times New Roman" w:cs="Times New Roman"/>
          <w:sz w:val="24"/>
          <w:szCs w:val="24"/>
        </w:rPr>
        <w:t xml:space="preserve">A </w:t>
      </w:r>
      <w:r w:rsidR="0045760F"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lakások és helyiségek bérletére, valamint az elidegenítésükre vonatkozó egyes szabályokról szóló 1993. évi LXXVIII. törvény </w:t>
      </w:r>
      <w:r w:rsidR="0045760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(továbbiakban: </w:t>
      </w:r>
      <w:proofErr w:type="spellStart"/>
      <w:r w:rsidR="0045760F">
        <w:rPr>
          <w:rFonts w:ascii="Times New Roman" w:eastAsia="Times New Roman" w:hAnsi="Times New Roman" w:cs="Times New Roman"/>
          <w:sz w:val="24"/>
          <w:szCs w:val="24"/>
          <w:lang w:eastAsia="hu-HU"/>
        </w:rPr>
        <w:t>Ltv</w:t>
      </w:r>
      <w:proofErr w:type="spellEnd"/>
      <w:r w:rsidR="0045760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rendelkezései alapján az önkormányzat szociális, vagy költségelvű, vagy piaci alapon adhat bérbe önkormányzati </w:t>
      </w:r>
      <w:r w:rsidR="0045760F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lakásokat. Ezen három kategórián belül van lehetőség további szempontok szerint lakástípusokat meghatározni, </w:t>
      </w:r>
      <w:proofErr w:type="spellStart"/>
      <w:r w:rsidR="0045760F">
        <w:rPr>
          <w:rFonts w:ascii="Times New Roman" w:eastAsia="Times New Roman" w:hAnsi="Times New Roman" w:cs="Times New Roman"/>
          <w:sz w:val="24"/>
          <w:szCs w:val="24"/>
          <w:lang w:eastAsia="hu-HU"/>
        </w:rPr>
        <w:t>pl</w:t>
      </w:r>
      <w:proofErr w:type="spellEnd"/>
      <w:r w:rsidR="0045760F">
        <w:rPr>
          <w:rFonts w:ascii="Times New Roman" w:eastAsia="Times New Roman" w:hAnsi="Times New Roman" w:cs="Times New Roman"/>
          <w:sz w:val="24"/>
          <w:szCs w:val="24"/>
          <w:lang w:eastAsia="hu-HU"/>
        </w:rPr>
        <w:t>: városi közérdekből történő bérbeadás.</w:t>
      </w:r>
    </w:p>
    <w:p w:rsidR="006058A7" w:rsidRDefault="006058A7" w:rsidP="006058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9722F" w:rsidRDefault="0069722F" w:rsidP="006058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45760F">
        <w:rPr>
          <w:rFonts w:ascii="Times New Roman" w:hAnsi="Times New Roman" w:cs="Times New Roman"/>
          <w:sz w:val="24"/>
          <w:szCs w:val="24"/>
        </w:rPr>
        <w:t>Lakás</w:t>
      </w:r>
      <w:r>
        <w:rPr>
          <w:rFonts w:ascii="Times New Roman" w:hAnsi="Times New Roman" w:cs="Times New Roman"/>
          <w:sz w:val="24"/>
          <w:szCs w:val="24"/>
        </w:rPr>
        <w:t>rendelet</w:t>
      </w:r>
      <w:r w:rsidR="009170C1">
        <w:rPr>
          <w:rFonts w:ascii="Times New Roman" w:hAnsi="Times New Roman" w:cs="Times New Roman"/>
          <w:sz w:val="24"/>
          <w:szCs w:val="24"/>
        </w:rPr>
        <w:t xml:space="preserve"> alapján</w:t>
      </w:r>
      <w:r>
        <w:rPr>
          <w:rFonts w:ascii="Times New Roman" w:hAnsi="Times New Roman" w:cs="Times New Roman"/>
          <w:sz w:val="24"/>
          <w:szCs w:val="24"/>
        </w:rPr>
        <w:t xml:space="preserve"> a vendéglakás térítésmentesen </w:t>
      </w:r>
      <w:r w:rsidR="009170C1">
        <w:rPr>
          <w:rFonts w:ascii="Times New Roman" w:hAnsi="Times New Roman" w:cs="Times New Roman"/>
          <w:sz w:val="24"/>
          <w:szCs w:val="24"/>
        </w:rPr>
        <w:t>adható használatba</w:t>
      </w:r>
      <w:r w:rsidR="0045760F">
        <w:rPr>
          <w:rFonts w:ascii="Times New Roman" w:hAnsi="Times New Roman" w:cs="Times New Roman"/>
          <w:sz w:val="24"/>
          <w:szCs w:val="24"/>
        </w:rPr>
        <w:t xml:space="preserve">, mely ellentétes magasabb szintű jogszabállyal. A </w:t>
      </w:r>
      <w:r w:rsidR="009170C1">
        <w:rPr>
          <w:rFonts w:ascii="Times New Roman" w:hAnsi="Times New Roman" w:cs="Times New Roman"/>
          <w:sz w:val="24"/>
          <w:szCs w:val="24"/>
        </w:rPr>
        <w:t xml:space="preserve">nemzeti vagyonról szóló 2011. évi CXCVI. tv. 11.§ (13) bekezdése szerint </w:t>
      </w:r>
      <w:r w:rsidR="009170C1" w:rsidRPr="0045760F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</w:t>
      </w:r>
      <w:r w:rsidR="009170C1">
        <w:rPr>
          <w:rFonts w:ascii="Times New Roman" w:hAnsi="Times New Roman" w:cs="Times New Roman"/>
          <w:sz w:val="24"/>
          <w:szCs w:val="24"/>
        </w:rPr>
        <w:t xml:space="preserve">, a lakosság közszolgáltatásokkal való ellátása, valamint e feladatok ellátáshoz szükséges infrastruktúra biztosítása céljából </w:t>
      </w:r>
      <w:r w:rsidR="009170C1" w:rsidRPr="0045760F">
        <w:rPr>
          <w:rFonts w:ascii="Times New Roman" w:hAnsi="Times New Roman" w:cs="Times New Roman"/>
          <w:b/>
          <w:sz w:val="24"/>
          <w:szCs w:val="24"/>
        </w:rPr>
        <w:t>az ahhoz szükséges mértékben hasznosítható</w:t>
      </w:r>
      <w:r w:rsidR="009170C1">
        <w:rPr>
          <w:rFonts w:ascii="Times New Roman" w:hAnsi="Times New Roman" w:cs="Times New Roman"/>
          <w:sz w:val="24"/>
          <w:szCs w:val="24"/>
        </w:rPr>
        <w:t xml:space="preserve">. </w:t>
      </w:r>
      <w:r w:rsidR="0045760F" w:rsidRPr="006A70C3">
        <w:rPr>
          <w:rFonts w:ascii="Times New Roman" w:hAnsi="Times New Roman" w:cs="Times New Roman"/>
          <w:b/>
          <w:sz w:val="24"/>
          <w:szCs w:val="24"/>
        </w:rPr>
        <w:t>Vendéglakás emiatt ingyenesen nem adható oda.</w:t>
      </w:r>
      <w:r w:rsidR="0045760F">
        <w:rPr>
          <w:rFonts w:ascii="Times New Roman" w:hAnsi="Times New Roman" w:cs="Times New Roman"/>
          <w:sz w:val="24"/>
          <w:szCs w:val="24"/>
        </w:rPr>
        <w:t xml:space="preserve"> </w:t>
      </w:r>
      <w:r w:rsidR="006E3E57" w:rsidRPr="006A70C3">
        <w:rPr>
          <w:rFonts w:ascii="Times New Roman" w:hAnsi="Times New Roman" w:cs="Times New Roman"/>
          <w:b/>
          <w:sz w:val="24"/>
          <w:szCs w:val="24"/>
        </w:rPr>
        <w:t xml:space="preserve">A Lakásrendelet egyébként jelenleg nem jelölt ki vendéglakást sem és piaci alapon bérbe adható bérlakást sem, emiatt törölni kell </w:t>
      </w:r>
      <w:proofErr w:type="gramStart"/>
      <w:r w:rsidR="006E3E57" w:rsidRPr="006A70C3">
        <w:rPr>
          <w:rFonts w:ascii="Times New Roman" w:hAnsi="Times New Roman" w:cs="Times New Roman"/>
          <w:b/>
          <w:sz w:val="24"/>
          <w:szCs w:val="24"/>
        </w:rPr>
        <w:t>ezen</w:t>
      </w:r>
      <w:proofErr w:type="gramEnd"/>
      <w:r w:rsidR="006E3E57" w:rsidRPr="006A70C3">
        <w:rPr>
          <w:rFonts w:ascii="Times New Roman" w:hAnsi="Times New Roman" w:cs="Times New Roman"/>
          <w:b/>
          <w:sz w:val="24"/>
          <w:szCs w:val="24"/>
        </w:rPr>
        <w:t xml:space="preserve"> hasznosítási kategóriákat</w:t>
      </w:r>
      <w:r w:rsidR="006E3E57">
        <w:rPr>
          <w:rFonts w:ascii="Times New Roman" w:hAnsi="Times New Roman" w:cs="Times New Roman"/>
          <w:sz w:val="24"/>
          <w:szCs w:val="24"/>
        </w:rPr>
        <w:t>, ugyanis a Lakásrendelet úgy állapít meg szabályokat piaci alapon bérbe adandó lakás/vendéglakás bérbeadására, hogy az Önkormányzat  nem rendelkezik egy ilyen típusú lakással sem.</w:t>
      </w:r>
      <w:r w:rsidR="006A70C3">
        <w:rPr>
          <w:rFonts w:ascii="Times New Roman" w:hAnsi="Times New Roman" w:cs="Times New Roman"/>
          <w:sz w:val="24"/>
          <w:szCs w:val="24"/>
        </w:rPr>
        <w:t xml:space="preserve"> </w:t>
      </w:r>
      <w:r w:rsidR="006E3E57">
        <w:rPr>
          <w:rFonts w:ascii="Times New Roman" w:hAnsi="Times New Roman" w:cs="Times New Roman"/>
          <w:sz w:val="24"/>
          <w:szCs w:val="24"/>
        </w:rPr>
        <w:t xml:space="preserve">Amennyiben a jövőben kijelölésre kerül </w:t>
      </w:r>
      <w:proofErr w:type="gramStart"/>
      <w:r w:rsidR="006E3E57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="006E3E57">
        <w:rPr>
          <w:rFonts w:ascii="Times New Roman" w:hAnsi="Times New Roman" w:cs="Times New Roman"/>
          <w:sz w:val="24"/>
          <w:szCs w:val="24"/>
        </w:rPr>
        <w:t xml:space="preserve"> hasznosítási célokra bérlakás, módosítani szükséges a Lakásrendeletet.</w:t>
      </w:r>
      <w:r w:rsidR="009170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058A7" w:rsidRDefault="006058A7" w:rsidP="00BB3BE4">
      <w:pPr>
        <w:spacing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4EFA" w:rsidRPr="00665E9A" w:rsidRDefault="00B44EFA" w:rsidP="00BB3BE4">
      <w:pPr>
        <w:spacing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561E0A">
        <w:rPr>
          <w:rFonts w:ascii="Times New Roman" w:hAnsi="Times New Roman" w:cs="Times New Roman"/>
          <w:b/>
          <w:sz w:val="24"/>
          <w:szCs w:val="24"/>
        </w:rPr>
        <w:t>A bérleti díjak tekintetében 17,6%-os díjemelést javaslok, mely a KSH által közölt 2023. évre (január-december) meghatározott infláció</w:t>
      </w:r>
      <w:r>
        <w:rPr>
          <w:rFonts w:ascii="Times New Roman" w:hAnsi="Times New Roman" w:cs="Times New Roman"/>
          <w:sz w:val="24"/>
          <w:szCs w:val="24"/>
        </w:rPr>
        <w:t>.</w:t>
      </w:r>
      <w:r w:rsidR="00665E9A"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 rendelet kihirdetése és hatályba lépése közötti időtartamra vonatkozó szabályozás: </w:t>
      </w:r>
      <w:r w:rsidR="00665E9A"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2012. január 1. napján hatályba lépett </w:t>
      </w:r>
      <w:r w:rsidR="00665E9A"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Magyarország Gazdasági stabilitásáról szóló 2011. évi CXCIV. törvény, melynek 32. §</w:t>
      </w:r>
      <w:proofErr w:type="spellStart"/>
      <w:r w:rsidR="00665E9A"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-ában</w:t>
      </w:r>
      <w:proofErr w:type="spellEnd"/>
      <w:r w:rsidR="00665E9A"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foglaltak értelmében a fizetési kötelezettséget megállapító, fizetésre kötelezettek körét bővítő, a fizetési kötelezettség terhét növelő, a kedvezményt, mentességet megszüntető vagy korlátozó jogszabály </w:t>
      </w:r>
      <w:r w:rsidR="00665E9A"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kihirdetése és hatálybalépése között legalább 30 napnak kell eltelnie.</w:t>
      </w:r>
      <w:r w:rsidR="00665E9A"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Ezt a rendelkezést az önkormányzati rendeletekre is kell alkalmazni.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665E9A"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>Fentiekre tekintettel a rendelet hatálybalépésének időpontjaként</w:t>
      </w:r>
      <w:r w:rsidR="00665E9A" w:rsidRPr="00665E9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="00665E9A"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2024. </w:t>
      </w:r>
      <w:r w:rsidR="002870E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május</w:t>
      </w:r>
      <w:r w:rsidR="00665E9A"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1.</w:t>
      </w:r>
      <w:r w:rsidR="00665E9A"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napját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javaslom. </w:t>
      </w:r>
    </w:p>
    <w:p w:rsidR="009170C1" w:rsidRDefault="009170C1" w:rsidP="00BB3BE4">
      <w:pPr>
        <w:spacing w:after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Lakásrendelet 1. melléklete </w:t>
      </w:r>
      <w:r w:rsidR="00665E9A">
        <w:rPr>
          <w:rFonts w:ascii="Times New Roman" w:hAnsi="Times New Roman" w:cs="Times New Roman"/>
          <w:sz w:val="24"/>
          <w:szCs w:val="24"/>
        </w:rPr>
        <w:t xml:space="preserve">tartalmazza </w:t>
      </w:r>
      <w:r w:rsidR="00B44EFA">
        <w:rPr>
          <w:rFonts w:ascii="Times New Roman" w:hAnsi="Times New Roman" w:cs="Times New Roman"/>
          <w:sz w:val="24"/>
          <w:szCs w:val="24"/>
        </w:rPr>
        <w:t xml:space="preserve">a lakások bérleti díját, mely az alábbiak szerint alakul. </w:t>
      </w:r>
    </w:p>
    <w:p w:rsidR="00B44EFA" w:rsidRDefault="00B44EFA" w:rsidP="00665E9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1. Az önkormányzati tulajdonban lévő bérlakások havi lakbére 2024. </w:t>
      </w:r>
      <w:r w:rsidR="002870E6">
        <w:rPr>
          <w:rFonts w:ascii="Times New Roman" w:eastAsia="Times New Roman" w:hAnsi="Times New Roman" w:cs="Times New Roman"/>
          <w:sz w:val="24"/>
          <w:szCs w:val="24"/>
          <w:lang w:eastAsia="hu-HU"/>
        </w:rPr>
        <w:t>május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1-től a következő:</w:t>
      </w:r>
    </w:p>
    <w:p w:rsidR="00665E9A" w:rsidRDefault="00665E9A" w:rsidP="00665E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összkomfortos lakás esetén: 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316  Ft/m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E76FFF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372 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44EFA" w:rsidRDefault="00665E9A" w:rsidP="00B44E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b) komfortos lakás esetén: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</w:t>
      </w:r>
      <w:proofErr w:type="gramStart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292  Ft</w:t>
      </w:r>
      <w:proofErr w:type="gramEnd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B44EFA"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343 Ft/m</w:t>
      </w:r>
      <w:r w:rsidR="00B44EFA"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="00B44EFA"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44EFA" w:rsidRDefault="00B44EFA" w:rsidP="00B44E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c) 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félkomfortos lakás esetén: 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</w:t>
      </w:r>
      <w:proofErr w:type="gramStart"/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122  Ft</w:t>
      </w:r>
      <w:proofErr w:type="gramEnd"/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143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44EFA" w:rsidRDefault="00B44EFA" w:rsidP="00B44E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d) k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omfort nélküli lakás esetén: </w:t>
      </w:r>
      <w:proofErr w:type="gramStart"/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106  Ft</w:t>
      </w:r>
      <w:proofErr w:type="gramEnd"/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125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44EFA" w:rsidRPr="00561E0A" w:rsidRDefault="00B44EFA" w:rsidP="00561E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2. Költségelv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>en megállapított bérleti díj: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proofErr w:type="gramStart"/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438  Ft</w:t>
      </w:r>
      <w:proofErr w:type="gramEnd"/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="00665E9A"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515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561E0A" w:rsidRDefault="00561E0A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A442B" w:rsidRPr="009A442B" w:rsidRDefault="009A442B" w:rsidP="009A44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</w:t>
      </w:r>
      <w:proofErr w:type="spellStart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>Ltv</w:t>
      </w:r>
      <w:proofErr w:type="spellEnd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>. 35.§</w:t>
      </w:r>
      <w:proofErr w:type="spellStart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>-a</w:t>
      </w:r>
      <w:proofErr w:type="spellEnd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 a bérlő köteles megtéríteni a bérbeadó által nyújtott külön szolgáltatás díját, melyet önkormányzati rendelet, illetőleg más jogszabály keretei között a bérbeadó állapít meg. A Lakásrendelet nem tartalmazta a külön szolgáltatások meghatározását és díjtételeit sem. Erre vonatkozóan kiegészítésre került a rendelet. A külön szolgáltatások alatt az alábbiak értendőek: víz és csatornahasználati díj, </w:t>
      </w:r>
      <w:r w:rsidRPr="009A442B">
        <w:rPr>
          <w:rFonts w:ascii="Times New Roman" w:hAnsi="Times New Roman" w:cs="Times New Roman"/>
          <w:sz w:val="24"/>
          <w:szCs w:val="24"/>
        </w:rPr>
        <w:t xml:space="preserve">közös helyiség </w:t>
      </w:r>
      <w:proofErr w:type="spellStart"/>
      <w:r w:rsidRPr="009A442B">
        <w:rPr>
          <w:rFonts w:ascii="Times New Roman" w:hAnsi="Times New Roman" w:cs="Times New Roman"/>
          <w:sz w:val="24"/>
          <w:szCs w:val="24"/>
        </w:rPr>
        <w:t>villamosenergia</w:t>
      </w:r>
      <w:proofErr w:type="spellEnd"/>
      <w:r w:rsidRPr="009A442B">
        <w:rPr>
          <w:rFonts w:ascii="Times New Roman" w:hAnsi="Times New Roman" w:cs="Times New Roman"/>
          <w:sz w:val="24"/>
          <w:szCs w:val="24"/>
        </w:rPr>
        <w:t xml:space="preserve"> ellátásához kapcsolódó díj és karbantartási díj. </w:t>
      </w:r>
      <w:r>
        <w:rPr>
          <w:rFonts w:ascii="Times New Roman" w:hAnsi="Times New Roman" w:cs="Times New Roman"/>
          <w:sz w:val="24"/>
          <w:szCs w:val="24"/>
        </w:rPr>
        <w:t xml:space="preserve">Ezen díjak eltérőek attól függően, hogy </w:t>
      </w:r>
      <w:r w:rsidR="00880FF9">
        <w:rPr>
          <w:rFonts w:ascii="Times New Roman" w:hAnsi="Times New Roman" w:cs="Times New Roman"/>
          <w:sz w:val="24"/>
          <w:szCs w:val="24"/>
        </w:rPr>
        <w:t>melyik társasházkezelő üzemeltetése alatt van az adott társasház</w:t>
      </w:r>
      <w:r w:rsidR="009C2C67">
        <w:rPr>
          <w:rFonts w:ascii="Times New Roman" w:hAnsi="Times New Roman" w:cs="Times New Roman"/>
          <w:sz w:val="24"/>
          <w:szCs w:val="24"/>
        </w:rPr>
        <w:t>, valamint</w:t>
      </w:r>
      <w:r w:rsidR="00880FF9">
        <w:rPr>
          <w:rFonts w:ascii="Times New Roman" w:hAnsi="Times New Roman" w:cs="Times New Roman"/>
          <w:sz w:val="24"/>
          <w:szCs w:val="24"/>
        </w:rPr>
        <w:t xml:space="preserve"> hogy a társasház közgyűlése milyen összegben fogadta el azokat.</w:t>
      </w:r>
    </w:p>
    <w:p w:rsidR="009A442B" w:rsidRDefault="009A442B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A442B" w:rsidRDefault="006058A7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Lakásigénylői névjegyzék meghatározás helyett Lakásigénylői nyilvántartás szóhasználatot használ a Lakásrendelet, mely tárgyévben kerül vezetésre és a megüresedő lakás kiutalásánál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ezen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nyilvántartá</w:t>
      </w:r>
      <w:r w:rsidR="006324BA">
        <w:rPr>
          <w:rFonts w:ascii="Times New Roman" w:eastAsia="Times New Roman" w:hAnsi="Times New Roman" w:cs="Times New Roman"/>
          <w:sz w:val="24"/>
          <w:szCs w:val="24"/>
          <w:lang w:eastAsia="hu-HU"/>
        </w:rPr>
        <w:t>son szereplő igénylők egyike részére kerül kiutalásra a bérlakás.</w:t>
      </w:r>
    </w:p>
    <w:p w:rsidR="006324BA" w:rsidRPr="006F50A1" w:rsidRDefault="006324BA" w:rsidP="006324BA">
      <w:pPr>
        <w:spacing w:after="0" w:line="240" w:lineRule="auto"/>
        <w:jc w:val="both"/>
        <w:rPr>
          <w:rStyle w:val="Kiemels"/>
          <w:rFonts w:ascii="Times New Roman" w:eastAsia="Times New Roman" w:hAnsi="Times New Roman" w:cs="Times New Roman"/>
          <w:i w:val="0"/>
          <w:iCs w:val="0"/>
          <w:sz w:val="24"/>
          <w:szCs w:val="24"/>
          <w:lang w:eastAsia="hu-HU"/>
        </w:rPr>
      </w:pPr>
      <w:r w:rsidRPr="00D77F8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Szociális bérlakás bérbeadásánál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Lakásrendelet még az öregségi nyugdíj mindenkori legkisebb összegéhez viszonyítja az egy főre eső nettó jövedelmet. </w:t>
      </w:r>
      <w:r w:rsidRPr="00D77F8A">
        <w:rPr>
          <w:rFonts w:ascii="Times New Roman" w:eastAsia="Times New Roman" w:hAnsi="Times New Roman" w:cs="Times New Roman"/>
          <w:sz w:val="24"/>
          <w:szCs w:val="24"/>
          <w:lang w:eastAsia="hu-HU"/>
        </w:rPr>
        <w:t>Az</w:t>
      </w:r>
      <w:r w:rsidRPr="006324BA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6324BA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öregségi nyugdíj </w:t>
      </w:r>
      <w:r w:rsidRPr="006324BA">
        <w:rPr>
          <w:rStyle w:val="Kiemels"/>
          <w:rFonts w:ascii="Times New Roman" w:hAnsi="Times New Roman" w:cs="Times New Roman"/>
          <w:i w:val="0"/>
          <w:sz w:val="24"/>
          <w:szCs w:val="24"/>
        </w:rPr>
        <w:lastRenderedPageBreak/>
        <w:t>mindenkori legkisebb összege helyett 2023-ban bevezetésre került a szociális vetítési alap fogalma, mely átvezetésre került a rendeleten is.</w:t>
      </w:r>
      <w:r w:rsidR="00D77F8A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A</w:t>
      </w:r>
      <w:r w:rsidR="00703C22">
        <w:rPr>
          <w:rStyle w:val="Kiemels"/>
          <w:rFonts w:ascii="Times New Roman" w:hAnsi="Times New Roman" w:cs="Times New Roman"/>
          <w:i w:val="0"/>
          <w:sz w:val="24"/>
          <w:szCs w:val="24"/>
        </w:rPr>
        <w:t>z egy főre eső átlag</w:t>
      </w:r>
      <w:r w:rsidR="00D77F8A">
        <w:rPr>
          <w:rStyle w:val="Kiemels"/>
          <w:rFonts w:ascii="Times New Roman" w:hAnsi="Times New Roman" w:cs="Times New Roman"/>
          <w:i w:val="0"/>
          <w:sz w:val="24"/>
          <w:szCs w:val="24"/>
        </w:rPr>
        <w:t>jövedelem</w:t>
      </w:r>
      <w:r w:rsidR="005870FB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határok is változtak, melyet alábbi</w:t>
      </w:r>
      <w:r w:rsidR="0066711A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táblázat ismertet. </w:t>
      </w:r>
      <w:r w:rsidR="006F50A1">
        <w:rPr>
          <w:rFonts w:ascii="Times New Roman" w:eastAsia="Times New Roman" w:hAnsi="Times New Roman" w:cs="Times New Roman"/>
          <w:sz w:val="24"/>
          <w:szCs w:val="24"/>
          <w:lang w:eastAsia="hu-HU"/>
        </w:rPr>
        <w:t>A szociális vetítési alap összege 28.500,</w:t>
      </w:r>
      <w:proofErr w:type="spellStart"/>
      <w:r w:rsidR="006F50A1">
        <w:rPr>
          <w:rFonts w:ascii="Times New Roman" w:eastAsia="Times New Roman" w:hAnsi="Times New Roman" w:cs="Times New Roman"/>
          <w:sz w:val="24"/>
          <w:szCs w:val="24"/>
          <w:lang w:eastAsia="hu-HU"/>
        </w:rPr>
        <w:t>-Ft</w:t>
      </w:r>
      <w:proofErr w:type="spellEnd"/>
      <w:r w:rsidR="006F50A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66711A">
        <w:rPr>
          <w:rStyle w:val="Kiemels"/>
          <w:rFonts w:ascii="Times New Roman" w:hAnsi="Times New Roman" w:cs="Times New Roman"/>
          <w:i w:val="0"/>
          <w:sz w:val="24"/>
          <w:szCs w:val="24"/>
        </w:rPr>
        <w:t>A minimálbér összeg</w:t>
      </w:r>
      <w:r w:rsidR="006F50A1">
        <w:rPr>
          <w:rStyle w:val="Kiemels"/>
          <w:rFonts w:ascii="Times New Roman" w:hAnsi="Times New Roman" w:cs="Times New Roman"/>
          <w:i w:val="0"/>
          <w:sz w:val="24"/>
          <w:szCs w:val="24"/>
        </w:rPr>
        <w:t>ének emelése (</w:t>
      </w:r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>2024-ben nettó 177.422,</w:t>
      </w:r>
      <w:proofErr w:type="spellStart"/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>-Ft</w:t>
      </w:r>
      <w:proofErr w:type="spellEnd"/>
      <w:r w:rsidR="006F50A1">
        <w:rPr>
          <w:rStyle w:val="Kiemels"/>
          <w:rFonts w:ascii="Times New Roman" w:hAnsi="Times New Roman" w:cs="Times New Roman"/>
          <w:i w:val="0"/>
          <w:sz w:val="24"/>
          <w:szCs w:val="24"/>
        </w:rPr>
        <w:t>) teszi szükségessé a módosítást.</w:t>
      </w:r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A javaslat a minimálbér és a családi pótlék figyelembevételével került kiszámításra. A cél az, hogy szociális bérlaskáshoz lehetőség szerint olyan alacsonyabb jövedelemmel rendelkező</w:t>
      </w:r>
      <w:proofErr w:type="gramStart"/>
      <w:r w:rsidR="002D0CB7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, </w:t>
      </w:r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de</w:t>
      </w:r>
      <w:proofErr w:type="gramEnd"/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a lakbért és egyéb költségeket fizetni képes lakásigénylők jussanak.  A jövőbeni lakásigénylők jövedelmi helyzetét előre nem tudjuk modellezni, ezért amennyiben szükségessé </w:t>
      </w:r>
      <w:proofErr w:type="gramStart"/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>válik</w:t>
      </w:r>
      <w:proofErr w:type="gramEnd"/>
      <w:r w:rsidR="00265B7E">
        <w:rPr>
          <w:rStyle w:val="Kiemels"/>
          <w:rFonts w:ascii="Times New Roman" w:hAnsi="Times New Roman" w:cs="Times New Roman"/>
          <w:i w:val="0"/>
          <w:sz w:val="24"/>
          <w:szCs w:val="24"/>
        </w:rPr>
        <w:t xml:space="preserve"> felül kell majd vizsgálni a jövedelemhatárokat.</w:t>
      </w:r>
    </w:p>
    <w:p w:rsidR="00703C22" w:rsidRDefault="00703C22" w:rsidP="006324BA">
      <w:pPr>
        <w:spacing w:after="0" w:line="240" w:lineRule="auto"/>
        <w:jc w:val="both"/>
        <w:rPr>
          <w:rStyle w:val="Kiemels"/>
          <w:rFonts w:ascii="Times New Roman" w:hAnsi="Times New Roman" w:cs="Times New Roman"/>
          <w:i w:val="0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2303"/>
        <w:gridCol w:w="2303"/>
        <w:gridCol w:w="2303"/>
      </w:tblGrid>
      <w:tr w:rsidR="00D77F8A" w:rsidRPr="00D77F8A" w:rsidTr="00DF03AF">
        <w:tc>
          <w:tcPr>
            <w:tcW w:w="4606" w:type="dxa"/>
            <w:gridSpan w:val="2"/>
          </w:tcPr>
          <w:p w:rsidR="00D77F8A" w:rsidRPr="00D77F8A" w:rsidRDefault="00D77F8A" w:rsidP="002870E6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2024. </w:t>
            </w:r>
            <w:r w:rsidR="002870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április</w:t>
            </w: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3</w:t>
            </w:r>
            <w:r w:rsidR="002870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0</w:t>
            </w: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-ig</w:t>
            </w:r>
          </w:p>
        </w:tc>
        <w:tc>
          <w:tcPr>
            <w:tcW w:w="4606" w:type="dxa"/>
            <w:gridSpan w:val="2"/>
          </w:tcPr>
          <w:p w:rsidR="00D77F8A" w:rsidRPr="00D77F8A" w:rsidRDefault="00D77F8A" w:rsidP="002870E6">
            <w:pPr>
              <w:ind w:firstLine="28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2024. </w:t>
            </w:r>
            <w:r w:rsidR="002870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május</w:t>
            </w: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1-től</w:t>
            </w:r>
          </w:p>
        </w:tc>
      </w:tr>
      <w:tr w:rsidR="00D77F8A" w:rsidTr="00DF03AF">
        <w:tc>
          <w:tcPr>
            <w:tcW w:w="4606" w:type="dxa"/>
            <w:gridSpan w:val="2"/>
          </w:tcPr>
          <w:p w:rsidR="00D77F8A" w:rsidRPr="00D77F8A" w:rsidRDefault="00D77F8A" w:rsidP="00D77F8A">
            <w:pPr>
              <w:spacing w:before="100" w:beforeAutospacing="1" w:after="100" w:afterAutospacing="1"/>
              <w:rPr>
                <w:rStyle w:val="Kiemels"/>
                <w:rFonts w:ascii="Times New Roman" w:eastAsia="Times New Roman" w:hAnsi="Times New Roman" w:cs="Times New Roman"/>
                <w:i w:val="0"/>
                <w:iCs w:val="0"/>
                <w:sz w:val="24"/>
                <w:szCs w:val="24"/>
                <w:lang w:eastAsia="hu-HU"/>
              </w:rPr>
            </w:pPr>
            <w:r w:rsidRPr="00D77F8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család egy főre eső nettó átlagjövedelmének mértéke a kijelölést megelőző 3 hónapban nem érte el az öregségi nyugdíj mindenkori legkisebb összegének 60 %-át, de meghaladja</w:t>
            </w:r>
          </w:p>
        </w:tc>
        <w:tc>
          <w:tcPr>
            <w:tcW w:w="4606" w:type="dxa"/>
            <w:gridSpan w:val="2"/>
          </w:tcPr>
          <w:p w:rsidR="00D77F8A" w:rsidRPr="00F9744B" w:rsidRDefault="00D77F8A" w:rsidP="00D77F8A">
            <w:pPr>
              <w:ind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 család egy főre eső nettó átlagjövedelmének mértéke a kijelölést megelőző 3 hónapban </w:t>
            </w:r>
            <w:r w:rsidRPr="00D77F8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nem érte el a szociális vetítési alap mindenkori legkisebb összegének 100%-át vagy meghaladja </w:t>
            </w:r>
          </w:p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</w:tc>
      </w:tr>
      <w:tr w:rsidR="00D77F8A" w:rsidTr="00D77F8A"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1 fő esetén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3,5-szeresét</w:t>
            </w:r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(99.750,</w:t>
            </w:r>
            <w:proofErr w:type="spellStart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-Ft</w:t>
            </w:r>
            <w:proofErr w:type="spellEnd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1 és 2 fő esetén</w:t>
            </w:r>
          </w:p>
        </w:tc>
        <w:tc>
          <w:tcPr>
            <w:tcW w:w="2303" w:type="dxa"/>
          </w:tcPr>
          <w:p w:rsidR="00D77F8A" w:rsidRDefault="00D77F8A" w:rsidP="00265B7E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6</w:t>
            </w:r>
            <w:r w:rsidR="00265B7E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4</w:t>
            </w: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0%-át</w:t>
            </w:r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(1</w:t>
            </w:r>
            <w:r w:rsidR="00265B7E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82</w:t>
            </w:r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.</w:t>
            </w:r>
            <w:r w:rsidR="00265B7E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40</w:t>
            </w:r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0,</w:t>
            </w:r>
            <w:proofErr w:type="spellStart"/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-Ft</w:t>
            </w:r>
            <w:proofErr w:type="spellEnd"/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) </w:t>
            </w:r>
          </w:p>
        </w:tc>
      </w:tr>
      <w:tr w:rsidR="00D77F8A" w:rsidTr="00D77F8A"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2 fő esetén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3-szorosát</w:t>
            </w:r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(85.500,</w:t>
            </w:r>
            <w:proofErr w:type="spellStart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-Ft</w:t>
            </w:r>
            <w:proofErr w:type="spellEnd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3 fő esetén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440%-át</w:t>
            </w:r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(125.400,</w:t>
            </w:r>
            <w:proofErr w:type="spellStart"/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-Ft</w:t>
            </w:r>
            <w:proofErr w:type="spellEnd"/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)</w:t>
            </w:r>
          </w:p>
        </w:tc>
      </w:tr>
      <w:tr w:rsidR="00D77F8A" w:rsidTr="00D77F8A"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3 fő esetén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2,5-szeresét</w:t>
            </w:r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(71.250,</w:t>
            </w:r>
            <w:proofErr w:type="spellStart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-Ft</w:t>
            </w:r>
            <w:proofErr w:type="spellEnd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4 és ennél több fő esetén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340%-át</w:t>
            </w:r>
            <w:r w:rsidR="0066711A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(96.900,-)</w:t>
            </w:r>
          </w:p>
        </w:tc>
      </w:tr>
      <w:tr w:rsidR="00D77F8A" w:rsidTr="00D77F8A"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4 és ennél több fő esetén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2-szeresét</w:t>
            </w:r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 xml:space="preserve"> (57.000,</w:t>
            </w:r>
            <w:proofErr w:type="spellStart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-Ft</w:t>
            </w:r>
            <w:proofErr w:type="spellEnd"/>
            <w:r w:rsidR="005870FB"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</w:tc>
        <w:tc>
          <w:tcPr>
            <w:tcW w:w="2303" w:type="dxa"/>
          </w:tcPr>
          <w:p w:rsidR="00D77F8A" w:rsidRDefault="00D77F8A" w:rsidP="006324BA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</w:tc>
      </w:tr>
    </w:tbl>
    <w:p w:rsidR="00D77F8A" w:rsidRDefault="00D77F8A" w:rsidP="006324BA">
      <w:pPr>
        <w:spacing w:after="0" w:line="240" w:lineRule="auto"/>
        <w:jc w:val="both"/>
        <w:rPr>
          <w:rStyle w:val="Kiemels"/>
          <w:rFonts w:ascii="Times New Roman" w:hAnsi="Times New Roman" w:cs="Times New Roman"/>
          <w:i w:val="0"/>
          <w:sz w:val="24"/>
          <w:szCs w:val="24"/>
        </w:rPr>
      </w:pPr>
    </w:p>
    <w:p w:rsidR="009A442B" w:rsidRDefault="009A442B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2055F" w:rsidRDefault="00E2055F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2055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rendelet-tervezetben piros színnel jelöltem a módosításokat a jobb átláthatóság érdekében, továbbá a könnyebb kezelhetőség miatt javaslom a rendelet egységes szerkezetben való elfogadását. </w:t>
      </w:r>
    </w:p>
    <w:p w:rsidR="00865A92" w:rsidRPr="00E2055F" w:rsidRDefault="00865A92" w:rsidP="00E205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6F50A1" w:rsidRPr="00FC017A" w:rsidRDefault="006F50A1" w:rsidP="006F50A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Tisztelt Képviselő-testület! 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A jogalkotásról szóló</w:t>
      </w:r>
      <w:r w:rsidRPr="00FC017A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hu-HU"/>
        </w:rPr>
        <w:t xml:space="preserve"> 2010. évi CXXX. tv.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17. § (1) bekezdése alapján a jogszabály előkészítője – a jogszabály feltételezett hatásaihoz igazodó részletességű – előzetes hatásvizsgálat elvégzésével felméri a szabályozás várható követelményeit. Az előzetes hatásvizsgálat eredményéről a testületet tájékoztatni kell.</w:t>
      </w:r>
    </w:p>
    <w:p w:rsidR="006F50A1" w:rsidRPr="00FC017A" w:rsidRDefault="006F50A1" w:rsidP="006F50A1">
      <w:pPr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A törvény 17. § (2) bekezdése szerint a hatásvizsgálat során vizsgálni kell:</w:t>
      </w:r>
    </w:p>
    <w:p w:rsidR="006F50A1" w:rsidRPr="00FC017A" w:rsidRDefault="006F50A1" w:rsidP="006F50A1">
      <w:pPr>
        <w:adjustRightInd w:val="0"/>
        <w:spacing w:after="0" w:line="240" w:lineRule="auto"/>
        <w:ind w:firstLine="20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>a</w:t>
      </w:r>
      <w:proofErr w:type="gramEnd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) </w:t>
      </w:r>
      <w:proofErr w:type="spellStart"/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spellEnd"/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tervezett jogszabály valamennyi jelentősnek ítélt hatását, különösen</w:t>
      </w:r>
    </w:p>
    <w:p w:rsidR="006F50A1" w:rsidRPr="00FC017A" w:rsidRDefault="006F50A1" w:rsidP="006F50A1">
      <w:pPr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>aa</w:t>
      </w:r>
      <w:proofErr w:type="spellEnd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)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társadalmi, gazdasági, költségvetési hatásait,</w:t>
      </w:r>
    </w:p>
    <w:p w:rsidR="006F50A1" w:rsidRPr="00FC017A" w:rsidRDefault="006F50A1" w:rsidP="006F50A1">
      <w:pPr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>ab</w:t>
      </w:r>
      <w:proofErr w:type="gramEnd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)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környezeti és egészségi következményeit,</w:t>
      </w:r>
    </w:p>
    <w:p w:rsidR="006F50A1" w:rsidRPr="00FC017A" w:rsidRDefault="006F50A1" w:rsidP="006F50A1">
      <w:pPr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>ac</w:t>
      </w:r>
      <w:proofErr w:type="spellEnd"/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)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adminisztratív terheket befolyásoló hatásait, valamint</w:t>
      </w:r>
    </w:p>
    <w:p w:rsidR="006F50A1" w:rsidRPr="00FC017A" w:rsidRDefault="006F50A1" w:rsidP="006F50A1">
      <w:pPr>
        <w:adjustRightInd w:val="0"/>
        <w:spacing w:after="0" w:line="240" w:lineRule="auto"/>
        <w:ind w:left="20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b)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a jogszabály megalkotásának szükségességét, a jogalkotás elmaradásának várható következményeit, és</w:t>
      </w:r>
    </w:p>
    <w:p w:rsidR="006F50A1" w:rsidRPr="00FC017A" w:rsidRDefault="006F50A1" w:rsidP="006F50A1">
      <w:pPr>
        <w:adjustRightInd w:val="0"/>
        <w:spacing w:after="0" w:line="240" w:lineRule="auto"/>
        <w:ind w:left="20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i/>
          <w:iCs/>
          <w:sz w:val="24"/>
          <w:szCs w:val="24"/>
          <w:lang w:eastAsia="hu-HU"/>
        </w:rPr>
        <w:t xml:space="preserve">c)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a jogszabály alkalmazásához szükséges személyi, szervezeti, tárgyi és pénzügyi feltételeket.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u-HU"/>
        </w:rPr>
      </w:pP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Fentiek alapján a rendeletalkotás várható következményeiről – az előzetes hatásvizsgálat tükrében – az alábbi tájékoztatást adom: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Társadalmi, gazdasági, költségvetési hatásai: A rendelet-tervezetnek nincs társadalmi, gazdasági hatása.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Környezeti és egészségi következményei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: A rendelet-tervezetnek nincs környezeti és egészségi hatása.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Adminisztratív terheket befolyásoló hatásai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: A rendelet-tervezetnek nincs adminisztratív terheket befolyásoló hatása.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Calibri"/>
          <w:b/>
          <w:color w:val="FF0000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jogszabál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y megalkotásának szükségessége, a</w:t>
      </w: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jogalkotás elmaradásának várható következményei: 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A Kormányhivatal törvényességi jelzéssel élhet.</w:t>
      </w:r>
    </w:p>
    <w:p w:rsidR="006F50A1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017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Alkalmazásához szükséges személyi, szervezeti, tárgyi és pénzügyi feltételek:</w:t>
      </w:r>
      <w:r w:rsidRPr="00FC017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 jelenlegi feltételekhez képest többlet feltétel nem realizálódik.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F50A1" w:rsidRDefault="006F50A1" w:rsidP="006F50A1">
      <w:pPr>
        <w:keepLine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önkormányzati rendeletekhez indoklási kötelezettség is társul. Az indokolásban a jogszabály előkészítőjének feladata azoknak a társadalmi, gazdasági, szakmai okoknak és céloknak a bemutatása, amelyek a szabályozást szükségesség teszik. Az indokolásban ismertetni kell a jogi szabályozás várható hatását is. 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Mindezek alapján kérem a Képviselő-testületet, hogy az előterjesztést megtárgyalni, és a rendelet-tervezetet elfogadni szíveskedjen.</w:t>
      </w:r>
    </w:p>
    <w:p w:rsidR="006F50A1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51B86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FC017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2870E6">
        <w:rPr>
          <w:rFonts w:ascii="Times New Roman" w:eastAsia="Times New Roman" w:hAnsi="Times New Roman" w:cs="Times New Roman"/>
          <w:sz w:val="24"/>
          <w:szCs w:val="24"/>
          <w:lang w:eastAsia="hu-HU"/>
        </w:rPr>
        <w:t>március</w:t>
      </w:r>
      <w:r w:rsidRPr="002C7A38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="00C51B86" w:rsidRPr="00C51B86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2753FB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C51B86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C51B8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</w:t>
      </w:r>
    </w:p>
    <w:p w:rsidR="006F50A1" w:rsidRPr="007849AC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C51B8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</w:t>
      </w:r>
    </w:p>
    <w:p w:rsidR="002753FB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</w:t>
      </w:r>
    </w:p>
    <w:p w:rsidR="006F50A1" w:rsidRPr="00FC017A" w:rsidRDefault="002753FB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</w:t>
      </w:r>
      <w:r w:rsidR="006F50A1"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 w:rsidR="006F50A1"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Kórik</w:t>
      </w:r>
      <w:proofErr w:type="spellEnd"/>
      <w:r w:rsidR="006F50A1"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Zsuzsanna</w:t>
      </w:r>
    </w:p>
    <w:p w:rsidR="006F50A1" w:rsidRPr="00FC017A" w:rsidRDefault="006F50A1" w:rsidP="006F50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</w:t>
      </w:r>
      <w:proofErr w:type="gramStart"/>
      <w:r w:rsidRPr="00FC0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jegyző</w:t>
      </w:r>
      <w:proofErr w:type="gramEnd"/>
    </w:p>
    <w:p w:rsidR="00E15EB5" w:rsidRDefault="00E15E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lastRenderedPageBreak/>
        <w:t>előterjesztés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1. melléklete </w:t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45818"/>
            <wp:effectExtent l="0" t="0" r="0" b="7620"/>
            <wp:docPr id="1" name="Kép 1" descr="D:\Scan\SKM_C2582402061524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2061524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2" name="Kép 2" descr="D:\Scan\SKM_C2582402061524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2061524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3" name="Kép 3" descr="D:\Scan\SKM_C2582402061524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2061524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4" name="Kép 4" descr="D:\Scan\SKM_C2582402061524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2061524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5" name="Kép 5" descr="D:\Scan\SKM_C258240206152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4020615250_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6" name="Kép 6" descr="D:\Scan\SKM_C2582402061525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4020615250_0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7" name="Kép 7" descr="D:\Scan\SKM_C258240206152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4020615260_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8" name="Kép 8" descr="D:\Scan\SKM_C258240206152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4020615260_00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9" name="Kép 9" descr="D:\Scan\SKM_C2582402061526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4020615260_0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10" name="Kép 10" descr="D:\Scan\SKM_C2582402061526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KM_C25824020615260_00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AC4255">
      <w:pPr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B65C14" w:rsidRDefault="00B65C14" w:rsidP="00AC4255">
      <w:pPr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B65C14" w:rsidRDefault="00B65C14" w:rsidP="00AC4255">
      <w:pPr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B65C14" w:rsidRDefault="00B65C14" w:rsidP="00AC4255">
      <w:pPr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B65C14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5818"/>
            <wp:effectExtent l="0" t="0" r="0" b="7620"/>
            <wp:docPr id="11" name="Kép 11" descr="D:\Scan\SKM_C25824020615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SKM_C2582402061527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C14" w:rsidRDefault="00B65C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65C14" w:rsidRPr="00F9744B" w:rsidRDefault="00B65C14" w:rsidP="00B65C14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  <w:lastRenderedPageBreak/>
        <w:t xml:space="preserve">Tiszavasvári Város Önkormányzat Képviselő-testületének </w:t>
      </w:r>
    </w:p>
    <w:p w:rsidR="00B65C14" w:rsidRPr="00F9744B" w:rsidRDefault="00B65C14" w:rsidP="00B65C14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  <w:t>…/2024. (</w:t>
      </w:r>
      <w:proofErr w:type="gramStart"/>
      <w:r w:rsidRPr="00F9744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  <w:t>….</w:t>
      </w:r>
      <w:proofErr w:type="gramEnd"/>
      <w:r w:rsidRPr="00F9744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  <w:t>) önkormányzati rendelete</w:t>
      </w:r>
    </w:p>
    <w:p w:rsidR="00B65C14" w:rsidRPr="00F9744B" w:rsidRDefault="00B65C14" w:rsidP="00B65C14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lakások és nem lakás célú helyiségek bérletéről és elidegenítéséről, valamint a lakáscélú önkormányzati támogatásról </w:t>
      </w:r>
    </w:p>
    <w:p w:rsidR="00B65C14" w:rsidRPr="00F9744B" w:rsidRDefault="00B65C14" w:rsidP="00B65C14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B65C14" w:rsidRPr="00F9744B" w:rsidRDefault="00B65C14" w:rsidP="00B65C1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Képviselő-testülete a lakások és helyiségek bérletére, valamint az elidegenítésükre vonatkozó egyes szabályokról szóló 1993. évi LXXVIII. törvény </w:t>
      </w:r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3.§ (1)-(2) bekezdéseiben, a 4.§ (3) bekezdésében, az 5.§ (3) bekezdésében, a 12.§ (5) bekezdésében, a 15.§</w:t>
      </w:r>
      <w:proofErr w:type="spellStart"/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-ában</w:t>
      </w:r>
      <w:proofErr w:type="spellEnd"/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, a 19.§</w:t>
      </w:r>
      <w:proofErr w:type="spellStart"/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-ban</w:t>
      </w:r>
      <w:proofErr w:type="spellEnd"/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, a 20.§ (3) bekezdésében, a 21.§ (6) bekezdésében, a 23.§ (3)bekezdésében, a 27.§ (2) bekezdésében, a 31.§ (2) bekezdésében, a 33.§ (3) bekezdésében, a 34.§ </w:t>
      </w:r>
      <w:proofErr w:type="spellStart"/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-ában</w:t>
      </w:r>
      <w:proofErr w:type="spellEnd"/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, </w:t>
      </w:r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 35.§ (2) bekezdésében, a 36.§ (2) bekezdésében, a 42.§ (2) bekezdésében, az 54.§ (1) és (3) bekezdéseiben, az 58.§ (2)-(3) bekezdéseiben</w:t>
      </w:r>
      <w:proofErr w:type="gramEnd"/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proofErr w:type="gramStart"/>
      <w:r w:rsidRPr="00B26A61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kapott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felhatalmazás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alapján a Magyarország helyi önkormányzatairól szóló 2011. évi CLXXXIX törvény 13.§ (1) bekezdés 9. pontjában meghatározott feladatkörében</w:t>
      </w: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eljárva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Pr="0046130C">
        <w:rPr>
          <w:rFonts w:ascii="Times New Roman" w:hAnsi="Times New Roman" w:cs="Times New Roman"/>
          <w:sz w:val="24"/>
          <w:szCs w:val="24"/>
        </w:rPr>
        <w:t>Tiszavasvári</w:t>
      </w:r>
      <w:proofErr w:type="spellEnd"/>
      <w:r w:rsidRPr="0046130C">
        <w:rPr>
          <w:rFonts w:ascii="Times New Roman" w:hAnsi="Times New Roman" w:cs="Times New Roman"/>
          <w:sz w:val="24"/>
          <w:szCs w:val="24"/>
        </w:rPr>
        <w:t xml:space="preserve"> Város Önkormányzata Képviselő-testülete szervezeti és működési szabályzatáról szóló 6/2022.(II.25.) önkormányzati rendelet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46130C">
        <w:rPr>
          <w:rFonts w:ascii="Times New Roman" w:hAnsi="Times New Roman" w:cs="Times New Roman"/>
          <w:color w:val="FF0000"/>
          <w:sz w:val="24"/>
          <w:szCs w:val="24"/>
        </w:rPr>
        <w:t xml:space="preserve">. melléklet </w:t>
      </w:r>
      <w:r>
        <w:rPr>
          <w:rFonts w:ascii="Times New Roman" w:hAnsi="Times New Roman" w:cs="Times New Roman"/>
          <w:color w:val="FF0000"/>
          <w:sz w:val="24"/>
          <w:szCs w:val="24"/>
        </w:rPr>
        <w:t>1</w:t>
      </w:r>
      <w:r w:rsidRPr="0046130C">
        <w:rPr>
          <w:rFonts w:ascii="Times New Roman" w:hAnsi="Times New Roman" w:cs="Times New Roman"/>
          <w:color w:val="FF0000"/>
          <w:sz w:val="24"/>
          <w:szCs w:val="24"/>
        </w:rPr>
        <w:t>.</w:t>
      </w:r>
      <w:r>
        <w:rPr>
          <w:rFonts w:ascii="Times New Roman" w:hAnsi="Times New Roman" w:cs="Times New Roman"/>
          <w:color w:val="FF0000"/>
          <w:sz w:val="24"/>
          <w:szCs w:val="24"/>
        </w:rPr>
        <w:t>20</w:t>
      </w:r>
      <w:r w:rsidRPr="0046130C">
        <w:rPr>
          <w:rFonts w:ascii="Times New Roman" w:hAnsi="Times New Roman" w:cs="Times New Roman"/>
          <w:color w:val="FF0000"/>
          <w:sz w:val="24"/>
          <w:szCs w:val="24"/>
        </w:rPr>
        <w:t xml:space="preserve">. pontja </w:t>
      </w:r>
      <w:r w:rsidRPr="0046130C">
        <w:rPr>
          <w:rFonts w:ascii="Times New Roman" w:hAnsi="Times New Roman" w:cs="Times New Roman"/>
          <w:sz w:val="24"/>
          <w:szCs w:val="24"/>
        </w:rPr>
        <w:t xml:space="preserve">által biztosított véleményezési jogkörében eljáró Szociális és Humán Bizottság véleményének kikérésével, </w:t>
      </w:r>
      <w:r w:rsidRPr="00C97B55">
        <w:rPr>
          <w:rFonts w:ascii="Times New Roman" w:hAnsi="Times New Roman" w:cs="Times New Roman"/>
          <w:color w:val="FF0000"/>
          <w:sz w:val="24"/>
          <w:szCs w:val="24"/>
        </w:rPr>
        <w:t xml:space="preserve">valamint 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46130C">
        <w:rPr>
          <w:rFonts w:ascii="Times New Roman" w:hAnsi="Times New Roman" w:cs="Times New Roman"/>
          <w:sz w:val="24"/>
          <w:szCs w:val="24"/>
        </w:rPr>
        <w:t xml:space="preserve">iszavasvári Város Önkormányzata Képviselő-testülete szervezeti és működési szabályzatáról szóló 6/2022.(II.25.) önkormányzati rendelet </w:t>
      </w:r>
      <w:r w:rsidRPr="0046130C">
        <w:rPr>
          <w:rFonts w:ascii="Times New Roman" w:hAnsi="Times New Roman" w:cs="Times New Roman"/>
          <w:color w:val="FF0000"/>
          <w:sz w:val="24"/>
          <w:szCs w:val="24"/>
        </w:rPr>
        <w:t>4. melléklet 1.24.</w:t>
      </w:r>
      <w:proofErr w:type="gramEnd"/>
      <w:r w:rsidRPr="0046130C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gramStart"/>
      <w:r w:rsidRPr="0046130C">
        <w:rPr>
          <w:rFonts w:ascii="Times New Roman" w:hAnsi="Times New Roman" w:cs="Times New Roman"/>
          <w:color w:val="FF0000"/>
          <w:sz w:val="24"/>
          <w:szCs w:val="24"/>
        </w:rPr>
        <w:t>pontja</w:t>
      </w:r>
      <w:proofErr w:type="gramEnd"/>
      <w:r w:rsidRPr="0046130C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46130C">
        <w:rPr>
          <w:rFonts w:ascii="Times New Roman" w:hAnsi="Times New Roman" w:cs="Times New Roman"/>
          <w:sz w:val="24"/>
          <w:szCs w:val="24"/>
        </w:rPr>
        <w:t>által biztosított véleményezési jogkörében eljáró Pénzügyi és Ügyrendi Bi</w:t>
      </w:r>
      <w:r>
        <w:rPr>
          <w:rFonts w:ascii="Times New Roman" w:hAnsi="Times New Roman" w:cs="Times New Roman"/>
          <w:sz w:val="24"/>
          <w:szCs w:val="24"/>
        </w:rPr>
        <w:t xml:space="preserve">zottság véleményének, valamint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lakások és helyiségek bérletére, valamint az elidegenítésükre vonatkozó egyes szabályokról szóló 1993. évi LXXVIII. törvény 79.§ (1) bekezdésében biztosított véleményezési jogkörében eljáró bérlők és bérbeadók érdekképviseleti szervezete véleményének kikérésével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- a következőket rendeli el:</w:t>
      </w:r>
    </w:p>
    <w:p w:rsidR="00B65C14" w:rsidRPr="00F9744B" w:rsidRDefault="00B65C14" w:rsidP="00B65C1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Általános rendelkezések és az adatvédelemre vonatkozó rendelkezések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1. A rendelet hatálya</w:t>
      </w:r>
    </w:p>
    <w:p w:rsidR="00B65C14" w:rsidRPr="00F9744B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tabs>
          <w:tab w:val="left" w:pos="284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1. § A Rendelet hatálya kiterjed</w:t>
      </w:r>
    </w:p>
    <w:p w:rsidR="00B65C14" w:rsidRPr="00F9744B" w:rsidRDefault="00B65C14" w:rsidP="00B65C14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Tiszavasvári Város Önkormányzata tulajdonában álló lakásra (továbbiakban: bérlakás) és nem lakás célú helyiségre (továbbiakban: helyiség).</w:t>
      </w:r>
    </w:p>
    <w:p w:rsidR="00B65C14" w:rsidRPr="00F9744B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b) az Önkormányzat által nyújtott lakáscélú támogatásra.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2. § A tulajdonosi, valamint bérbeadói jogokat és kötelezettségeket a Képviselő-testület, 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Képviselő-testület 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lakásügyben hatáskörrel rendelkező b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izottsága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valamint a Polgármester gyakorolja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Tiszavasvári Város Önkormányzata Képviselő-testületének szervezeti és működési szabályzatában meghatározottak szerint.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3. § (1) A bérbeadó jogszabály keretei között – jogosult nyilvántartani és kezelni mindazokat a személyes adatokat, amelyek e rendelet alapján a bérbeadás feltételeinek megállapítása, megtagadása, a bérbeadói hozzájárulásról való döntés érdekében a tudomására jutottak.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Az önkormányzati tulajdonú lakásokra és nem lakáscélú helyiségre elővásárlási, valamint vételi jogával élni kívánó személy köteles az elidegenítéssel megbízott személy rendelkezésére bocsátani azon személyes adatait, melyek a tulajdonjog megszerzéséhez szükségesek, különös tekintettel az ingatlan-nyilvántartás ez irányú igényeire.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Tiszavasvári Polgármesteri Hivatal a lakásigényléssel kapcsolatosan kezelt adatokat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kérelmek elbírálását követően, a lakásigénylési kérelem elutasítását követően,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pályázati eljárásban, annak sikertelensége esetén a pályázati határidő lejártát követő harmincadik napon valamennyi pályázó adatát, sikeres eljárás esetén a bérleti szerződés megkötését követő harmincadik napon a nyertes pályázón kívül a további pályázók adatait,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 lakásbérleti szerződés megszűnését követően azonnal megsemmisíti.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lakások bérbeadásának jogcímei, általános szabályai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2. A lakások típusai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4. § (1) Az Önkormányzat tulajdonában lévő bérlakások a lakás hasznosításának célját tekintve lehetnek: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szociális helyzet alapján bérbe adható bérlakások (továbbiakban: szociális bérlakás),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költségelvű bérlakások:</w:t>
      </w:r>
    </w:p>
    <w:p w:rsidR="00B65C14" w:rsidRPr="00F9744B" w:rsidRDefault="00B65C14" w:rsidP="00B65C14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munkaköri lakások: önkormányzati intézményben dolgozó munkavállaló részére bérbe adható bérlakások (továbbiakban: munkaköri bérlakás),</w:t>
      </w:r>
    </w:p>
    <w:p w:rsidR="00B65C14" w:rsidRPr="00F9744B" w:rsidRDefault="00B65C14" w:rsidP="00B65C14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proofErr w:type="spell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bb</w:t>
      </w:r>
      <w:proofErr w:type="spellEnd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) bérlőkijelölés alapján történő elhelyezésre szolgáló bérlakások (továbbiakban: bérlőkijelölésű bérlakás)</w:t>
      </w:r>
    </w:p>
    <w:p w:rsidR="00B65C14" w:rsidRPr="00F9744B" w:rsidRDefault="00B65C14" w:rsidP="00B65C14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bc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városi közérdekből bérbe adott bérlakások: önkormányzati érdekből történő közérdekű feladatot ellátó személy részére bérbe adható bérlakások (továbbiakban: városi közérdekből bérbe adott bérlakás),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c) „Esély és otthon – mindkettő lehetséges! Komplex beavatkozások a fiatalok elvándorlásának csökkentése érdekében Tiszavasváriban” megnevezésű EFOP-1.2.11-16-2017-00009 azonosítószámú pályázat keretében hasznosításra kerülő bérlakások (továbbiakban: „Esély és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otthon lakások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”).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A Képviselő-testület a </w:t>
      </w:r>
      <w:hyperlink r:id="rId19" w:anchor="SZ4@BE1@POH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4. § (1) bekezdés c) pont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jában meghatározott „Esély és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otthon lakások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” kivételével a bérlakásokat a </w:t>
      </w:r>
      <w:hyperlink r:id="rId20" w:anchor="SZ4@BE1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 xml:space="preserve">4. § (1) </w:t>
        </w:r>
        <w:proofErr w:type="gram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ében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meghatározott hasznosítási cél alapján a lakás rendeltetésének megfelelően átminősítheti.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5. § (1) Szociális bérlakás bérlőjéül az jelölhető ki,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aki a tárgyévben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szerepel a L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akásigénylési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nyilvántartásban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és a felajánlott lakás kiutalásakor megfelel a szociális bérlakáshoz jutás feltételeinek, valamint vállalja a bérlakás szociális bérleti díjának megfizetését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méltányosságból, akinek önkormányzati bérlakásra fennálló lakásbérleti jogviszonya felmondásra került, de lakbér hátralékának teljes összegét a felmondást követő 1 hónapon belül megfizette a bérbeadó részére, lakáshelyzetét más módon nem tudja megoldani, továbbra is megfelel a szociális bérlakáshoz jutás feltételeinek és vállalja a bérlakás szociális bérleti díjának megfizetését.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Munkaköri bérlakás bérlőjéül az jelölhető ki, aki az Önkormányzat valamely intézményénél foglalkoztatási jogviszonyban áll, vállalja a bérlakás költségalapú bérleti díjának megfizetését, és a Képviselő-testület bérlőnek kijelöl.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Bérlőkijelölésű bérlakás bérlőjéül az jelölhető ki, akit a Képviselő-testület a bérlőkijelölési joggal rendelkező szerv kiválasztása alapján bérlőnek kijelöl, és vállalja a bérlakás költségalapú bérleti díjának megfizetését.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Városi közérdekből bérbe adott bérlakás bérlőjéül az jelölhető ki, aki Tiszavasváriban önkormányzati érdekből történő közérdekű feladatot lát el, vállalja a bérlakás költségalapú bérleti díjának megfizetését, és a Képviselő-testület városi közérdekből bérbe adott bérlakás bérlőjeként kijelöl.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3. Szociális bérlakások bérbeadása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6. § (1) Szociális bérlakás bérlőjéül az választható ki, aki jövedelmi, vagyoni és szociális helyzete folytán jogos lakásigényét más módon kielégíteni nem képes, és aki megfelel e Rendelet </w:t>
      </w:r>
      <w:hyperlink r:id="rId21" w:anchor="SZ5@BE1@POA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5. § (1) bekezdés a) pont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jában foglalt feltételeknek.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Szociális bérlakás bérlőjéül kiválasztható az a személy, aki e Rendelet </w:t>
      </w:r>
      <w:hyperlink r:id="rId22" w:anchor="SZ5@BE1@POB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5. § (1) bekezdés b) pont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jában foglaltaknak megfelel.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Nem vehető fel a Lakásigénylők nyilvántartásába, valamint nem jogosult szociális bérlakásra az: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akiknél az együtt költöző családtagokra figyelemmel a család egy főre eső nettó átlagjövedelmének mértéke a kijelölést megelőző 3 hónapban </w:t>
      </w:r>
    </w:p>
    <w:p w:rsidR="00B65C14" w:rsidRPr="00F45EDF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proofErr w:type="spellStart"/>
      <w:r w:rsidRPr="00F45EDF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aa</w:t>
      </w:r>
      <w:proofErr w:type="spellEnd"/>
      <w:r w:rsidRPr="00F45EDF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) nem érte el a szociális vetítési alap mindenkori legkisebb összegének 100 %-át, vagy </w:t>
      </w:r>
    </w:p>
    <w:p w:rsidR="00B65C14" w:rsidRPr="00F45EDF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proofErr w:type="gramStart"/>
      <w:r w:rsidRPr="00F45EDF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ab</w:t>
      </w:r>
      <w:proofErr w:type="gramEnd"/>
      <w:r w:rsidRPr="00F45EDF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) meghaladja a szociális vetítési alap mindenkori legkisebb összegének 1 és 2 fő esetén 6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4</w:t>
      </w:r>
      <w:r w:rsidRPr="00F45EDF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0%-át, 3 fő esetén 440 %-át, 4 és ennél több fő esetén 340%-át.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akinek önkormányzati bérlakásra fennálló bérleti jogviszonya a felek közös megegyezésével úgy szűnt meg, hogy részére az Önkormányzat lelépési díjat fizetett.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Szociális bérlakásra bérleti szerződés legfeljebb 5 éves időtartamú határozott időre köthető.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(5) A </w:t>
      </w:r>
      <w:hyperlink r:id="rId23" w:anchor="SZ6@BE4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(4)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meghatározott időtartam lejártát követően meg kell vizsgálni a szociális bérlakásra való igényjogosultság feltételeinek meglétét: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Amennyiben a felülvizsgálat alkalmával megállapításra kerül, hogy a bérlő megfelel a szociális bérlakásra való jogosultság </w:t>
      </w:r>
      <w:hyperlink r:id="rId24" w:anchor="SZ6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(3)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szerinti feltételeinek, a bérlő kérelmére a Képviselő-testület a bérleti jogviszonyt újabb, legfeljebb 3 éves időtartamra meghosszabbíthatja, a bérlakás a bérlő részére továbbra is, mint szociális bérlakás kerül bérbeadásra.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Az összesen 8 évet meghaladó bérleti jogviszony esetében, a rászorultság fennállása esetén, a bérlő kérelmére a Képviselő-testület a bérleti jogviszonyt</w:t>
      </w:r>
    </w:p>
    <w:p w:rsidR="00B65C14" w:rsidRPr="00F9744B" w:rsidRDefault="00B65C14" w:rsidP="00B65C14">
      <w:pPr>
        <w:spacing w:after="0" w:line="240" w:lineRule="auto"/>
        <w:ind w:left="284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határozatlan idejűre változtathatja, ha a bérlő betöltötte az öregségi nyugdíjkorhatárt.</w:t>
      </w:r>
    </w:p>
    <w:p w:rsidR="00B65C14" w:rsidRPr="00F9744B" w:rsidRDefault="00B65C14" w:rsidP="00B65C14">
      <w:pPr>
        <w:spacing w:after="0" w:line="240" w:lineRule="auto"/>
        <w:ind w:left="284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bb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évenként meghosszabbíthatja, ha a bérlő orvos által igazolt, súlyos egészségügyi állapota indokolja.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c) Amennyiben a felülvizsgálat alkalmával megállapításra kerül, hogy a szociális bérlakásra való jogosultság </w:t>
      </w:r>
      <w:hyperlink r:id="rId25" w:anchor="SZ6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(3)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szerinti feltételeinek a bérlő már nem felel meg, a bérlő kérelmére a Képviselő-testület a bérleti jogviszonyt újabb, legfeljebb 3 éves időtartamra meghosszabbíthatja, feltéve, hogy a bérlő vállalja a lakás költségalapú bérleti díjának megfizetését.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d)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bérleti szerződés nem hosszabbítható, amennyiben a bérlőnek a meghosszabbítás kérelmezésekor:</w:t>
      </w:r>
    </w:p>
    <w:p w:rsidR="00B65C14" w:rsidRPr="00F9744B" w:rsidRDefault="00B65C14" w:rsidP="00B65C14">
      <w:pPr>
        <w:spacing w:after="0" w:line="240" w:lineRule="auto"/>
        <w:ind w:left="284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da) a bérleti díj, valamint a közműdíjak tekintetében 60 napot meghaladó tartozása van</w:t>
      </w:r>
    </w:p>
    <w:p w:rsidR="00B65C14" w:rsidRPr="00F9744B" w:rsidRDefault="00B65C14" w:rsidP="00B65C14">
      <w:pPr>
        <w:spacing w:after="0" w:line="240" w:lineRule="auto"/>
        <w:ind w:left="284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db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megállapítható, hogy a bérlő a lakás karbantartásáról nem gondoskodott.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4. Munkaköri bérlakások bérbeadása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7. § (1) Munkaköri bérlakásra csak meghatározott időtartamra, a kijelölt bérlőnek a bérlőkijelöléskor fennálló munkaviszonya 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megszűnésének időpontjáig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, de legfeljebb 10 éves időtartamra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köthető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lakásbérleti szerződés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szociális bérlakásra előírt jövedelmi jogosultsági feltételeket e bérlőkijelölésnél nem kell figyelembe venni.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(3) Munkaköri bérlakás bérlőjéül olyan személy jelölhető ki, aki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megfelel e Rendelet 5. § (2) bekezdésében foglalt feltételeknek.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(4) Munkaköri bérlakás bérlőjéül nem jelölhető ki az a személy, akinél e Rendelet </w:t>
      </w:r>
      <w:hyperlink r:id="rId26" w:anchor="SZ6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6. § (3) bekezdés</w:t>
        </w:r>
      </w:hyperlink>
      <w:r w:rsidRPr="00F9744B">
        <w:rPr>
          <w:rFonts w:ascii="Times New Roman" w:eastAsia="Times New Roman" w:hAnsi="Times New Roman" w:cs="Times New Roman"/>
          <w:color w:val="0000FF"/>
          <w:sz w:val="24"/>
          <w:szCs w:val="24"/>
          <w:lang w:eastAsia="hu-HU"/>
        </w:rPr>
        <w:t xml:space="preserve"> b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pontjában foglaltak bármelyike teljesül.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 munkaköri bérlakás bérlője köteles az Önkormányzat felé írásban bejelenteni munkaviszonyának megszűnését 15 napon belül.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5. Bérlőkijelölésű bérlakások bérbeadása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8. § (1) Önkormányzati bérlakásra a Képviselő-testület térítés ellenében egyszeri bérlőkijelölési jogot biztosíthat a településen működő bármely közfeladatot ellátó szerv részére a szerv működéséhez szükséges szakember lakhatásának biztosítására.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bérleti jogviszony a bérlőkijelölő szerv által meghatározott időtartamra jön létre.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bérlőkijelölésű bérlakás bérlője köteles az Önkormányzat felé írásban bejelenteni a bérleti jogviszony alapjául szolgáló körülmény megszűnését 15 napon belül.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6. Városi közérdekből bérbe adott </w:t>
      </w:r>
      <w:r w:rsidRPr="00F9744B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  <w:t xml:space="preserve">és szociális intézményből elbocsátott személy részére kiutalt lakás </w:t>
      </w: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bérbeadása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9. § (1) Városi közérdekből történő bérbeadás esetén azon személy részére utalható ki bérlakás, aki megfelel 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Rendelet 5. § (4) bekezdésében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foglalt feltételeknek.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Városi közérdekből bérbe adott bérlakásokra csak meghatározott időtartamra, a kijelölt bérlőnek a bérlőkijelöléskor közfeladatot ellátó szervnél fennálló foglalkoztatási jogviszonya megszűnésének időpontjáig köthető lakásbérleti szerződés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bérleti jogviszony alapjául szolgáló körülmény megszűnéséről az elhelyezést kezdeményező, és a bérlő 15 napon belül köteles az Önkormányzatot írásban haladéktalanul tájékoztatni.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 szociális bérlakásra előírt jövedelmi jogosultsági feltételeket e bérlőkijelölésnél nem kell figyelembe venni.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(5) A városi közérdekből bérbe adott bérlakás bérlőjéül nem jelölhető ki az a személy, akinél e Rendelet </w:t>
      </w:r>
      <w:hyperlink r:id="rId27" w:anchor="SZ6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6. § (3)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b)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pontja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teljesül.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(6) A bérlő kérelmére a Képviselő-testület a bérleti jogviszonyt határozatlan idejűre változtathatja, ha a bérlő olyan munkahelyről ment nyugdíjba, amely a közérdekből bérbe adható lakás kiutalási feltételének megfelelt.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10. § Szociális intézményből elbocsátott személy részére a </w:t>
      </w:r>
      <w:hyperlink r:id="rId28" w:tgtFrame="_blank" w:history="1">
        <w:proofErr w:type="spell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Ltv</w:t>
        </w:r>
        <w:proofErr w:type="spellEnd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.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 kiutalt bérlakás bérleti szerződését határozott, vagy határozatlan időtartamra kell megkötni, annak függvényében, hogy a leadott lakásbérleti jogviszonya milyen időtartamra szólt. Az új, határozott idejű szerződés megkötésénél a bérleti jog időtartamának legalább az előző szerződésben írt időtartamot el kell érnie, de nem haladhatja meg az 5 évet.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7. „Esély és otthon” lakások hasznosítása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11. § (1) Az „Esély és otthon” lakások felsorolását e rendelet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4. melléklet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e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tartalmazza.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Az „Esély és otthon” lakások hasznosítására e rendelet szabályait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Tiszavasvári Város Önkormányzata Képviselő-testülete a fiatalok ösztönző és lakhatási támogatásairól szóló 6/2021.(IV.30.) önkormányzati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rendeletében foglalt eltérésekkel kell alkalmazni.</w:t>
      </w:r>
    </w:p>
    <w:p w:rsidR="00B65C14" w:rsidRPr="008604EC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604E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8. A szociális bérlakás igénylése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12. § (1) A szociális bérlakásra vonatkozó igényt évente a Rendelet 5.</w:t>
      </w:r>
      <w:hyperlink r:id="rId29" w:anchor="ME4" w:history="1">
        <w:proofErr w:type="gram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ében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található igénylőlapon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, egy példányban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lehet benyújtani a Tiszavasvári Polgármesteri Hivatalba.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Szociális bérlakásra lakásigénylést Tiszavasvári városban állandó lakhellyel rendelkezők nyújthatnak be.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Az igénylőlaphoz csatolni kell: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az igénylő és vele együtt költöző családtagoknak a kérelem benyújtását megelőző 3 hónap jövedelméről szóló nettó jövedelem igazolását.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igénylő nyilatkozatát, hogy a lakásigénylési kérelemhez benyújtott személyes adatait a lakásigénylési kérelem elbírálásáig, kedvező elbírálás esetén, a lakásbérleti szerződése megszűnéséig az Önkormányzat kezelje.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Az igénylő az igénylés nyilvántartásba vétele után írásban köteles bejelenteni: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30 napon belül a személyi, jövedelmi, családi és lakáskörülményeiben beállt lényeges változást, melynek következtében már nem felel meg a </w:t>
      </w:r>
      <w:hyperlink r:id="rId30" w:anchor="SZ6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6. §</w:t>
        </w:r>
        <w:proofErr w:type="spellStart"/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-ban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foglalt feltételeknek.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ha a bérlakásra bármilyen ok miatt nem tart igényt.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Szociális bérlakás megüresedése esetén, a bérlakás kiutalását megelőzően a tárgyévben nyilvántartásba vett lakásigénylőket, a részükre kiadott lakásigénylési nyomtatvány megküldése mellett meg kell nyilatkoztatni:</w:t>
      </w:r>
    </w:p>
    <w:p w:rsidR="00B65C14" w:rsidRPr="00F9744B" w:rsidRDefault="00B65C14" w:rsidP="00B65C14">
      <w:pPr>
        <w:pStyle w:val="Listaszerbekezds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arról, hogy az igénylő a lakásigénylési kérelmét továbbra is fenntartja-e,</w:t>
      </w:r>
    </w:p>
    <w:p w:rsidR="00B65C14" w:rsidRPr="00F9744B" w:rsidRDefault="00B65C14" w:rsidP="00B65C14">
      <w:pPr>
        <w:pStyle w:val="Listaszerbekezds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az igénylő és a vele együtt költözők jövedelmi, vagyoni helyzetéről, a Rendelet 12.</w:t>
      </w:r>
      <w:hyperlink r:id="rId31" w:anchor="SZ14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 xml:space="preserve"> § (3) </w:t>
        </w:r>
        <w:proofErr w:type="gram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ében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meghatározott igazolások benyújtásával.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(6) Amennyiben a lakásigénylő a rendelet </w:t>
      </w:r>
      <w:hyperlink r:id="rId32" w:anchor="SZ6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 xml:space="preserve">6. </w:t>
        </w:r>
        <w:proofErr w:type="gram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§ (3)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 értelmében jogosult szociális lakásra, úgy a lakásügyben hatáskörrel rendelkező bizottság a rendelet 7. mellékletében szereplő pontrendszer, valamint amennyiben a lakásigénylési kérelemben feltüntetett adatok, információk alapján a lakásigénylőnél eseti helyszíni szemle megtartására került sor, annak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megállapításai alapján javaslatot tesz a képviselő-testület felé az első és második helyen bérlőül jelölt személyekre azzal, hogy amennyiben az első helyen bérlőül jelölt személy a döntéstől számított 30 napon belül a lakásbérleti szerződést nem köti meg, úgy a lakásbérleti szerződés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megkötésére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második helyen bérlőül jelölt személy jogosult.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(7) Azonos pontszámot elérő lakásigénylő esetén a lakásügyben hatáskörrel rendelkező Bizottság környezettanulmányt végez, mely alapján javaslatot tesz a Képviselő-testület felé a bérlő személyére vonatkozóan.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(8) A lakásügyben hatáskörrel rendelkező bizottság a </w:t>
      </w:r>
      <w:hyperlink r:id="rId33" w:anchor="SZ14@BE7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(7)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ben foglaltakon túlmenően a kérelemben feltüntetett körülményeket vizsgálva helyszíni szemlét tarthat bármely lakásigénylőnél. 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(9) Szociális lakás kiutalásánál a 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u w:val="single"/>
          <w:lang w:eastAsia="hu-HU"/>
        </w:rPr>
        <w:t>(6) bekezdés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u w:val="single"/>
          <w:lang w:eastAsia="hu-HU"/>
        </w:rPr>
        <w:t>től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eltérően kivételt képezhet az a lakásigénylő, aki a Rendelet </w:t>
      </w:r>
      <w:hyperlink r:id="rId34" w:anchor="SZ6@BE3" w:history="1">
        <w:r w:rsidRPr="00F9744B">
          <w:rPr>
            <w:rFonts w:ascii="Times New Roman" w:eastAsia="Times New Roman" w:hAnsi="Times New Roman" w:cs="Times New Roman"/>
            <w:color w:val="000000" w:themeColor="text1"/>
            <w:sz w:val="24"/>
            <w:szCs w:val="24"/>
            <w:u w:val="single"/>
            <w:lang w:eastAsia="hu-HU"/>
          </w:rPr>
          <w:t>6. § (3) bekezdés</w:t>
        </w:r>
      </w:hyperlink>
      <w:proofErr w:type="gramStart"/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e</w:t>
      </w:r>
      <w:proofErr w:type="gramEnd"/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értelmében jogosult szociális lakásra és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vállalja a lakás saját költségen történő felújítását, a közművek visszakapcsoltatását, ezen 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költségeket megelőlegezi azzal, hogy: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) </w:t>
      </w:r>
      <w:proofErr w:type="spell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</w:t>
      </w:r>
      <w:proofErr w:type="spellEnd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számlával igazolt felújítási költségek felét a bérleti díjba beszámíthatja, míg az ezen felüli költségrésznek </w:t>
      </w:r>
      <w:proofErr w:type="spell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béreadó</w:t>
      </w:r>
      <w:proofErr w:type="spellEnd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által, részére történő kifizetésére nem tart igényt.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b) a számlával igazolt közmű visszakapcsolási költségek teljes összegét a bérleti díjba beszámíthatja.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(10) Szociális lakás kiutalásánál a </w:t>
      </w:r>
      <w:hyperlink r:id="rId35" w:anchor="SZ14@BE6@POB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 xml:space="preserve">(6) bekezdéstől 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eltérően kivételt képezhet az a lakásigénylő, akinek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sajátos élethelyzetére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tekintettel a lakásügyben hatáskörrel rendelkező Bizottság indokoltnak tartja a szociális lakás kiutalását. A Bizottság ebben az esetben köteles környezettanulmányt végezni, melynek alapján javaslatot tesz a Képviselő-testület felé a bérlő személyére vonatkozóan. 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(11) A bérlőt a lakásügyben hatáskörrel rendelkező Bizottság javaslatára a Képviselő-testület jelöli ki.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9. Munkaköri bérlakás igénylése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13. § A munkaköri bérlakásra vonatkozó igényt az igénylő a munkáltatói jogokat gyakorló vezető javaslatával, a Rendelet 5.</w:t>
      </w:r>
      <w:hyperlink r:id="rId36" w:anchor="ME4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 xml:space="preserve"> </w:t>
        </w:r>
        <w:proofErr w:type="gram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ében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szereplő nyomtatványon nyújtja be az Önkormányzathoz. Ezen túl a munkáltatói jogokat gyakorló vezető a munkaköri bérlakások bérleti jogviszonyával kapcsolatosan egyéb jogosítványokkal nem rendelkezik.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10. Városi közérdekből bérbe adott bérlakás igénylése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14. § A városi közérdekből bérbe adott bérlakásra vonatkozó igényt az igénylő a munkáltatói jogokat gyakorló vezető javaslatával, a Rendelet 5. </w:t>
      </w:r>
      <w:hyperlink r:id="rId37" w:anchor="ME4" w:history="1">
        <w:proofErr w:type="gram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ében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szereplő nyomtatványon nyújtja be az Önkormányzathoz. Ezen túl a munkáltatói jogokat gyakorló vezető a városi közérdekből bérbe adott bérlakás bérleti jogviszonyával kapcsolatosan egyéb jogosítványokkal nem rendelkezik.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11. Bérleti szerződés tartalma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15. §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(1)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Önkormányzati bérlakásra kötött bérleti szerződésnek tartalmaznia kell: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bérlakás önkormányzati tulajdonára történő utalást,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b) a bérlakásnak e rendelet szerinti típusát,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 bérlakás azonosító adatait (címe, helyiségek felsorolása, alapterülete, komfortfokozata)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d) a bérlő (bérlőtárs) személyazonosító adatait,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 bérlet időtartamát,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f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a lakbér összegét, és 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bérbe adó által nyújtott külön szolgáltatást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, annak díját, a lakbér és a külön szolgáltatás díjának fizetési módját, emelésének feltételeit,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g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bérlő lakásfenntartással, állagmegóvással kapcsolatos feladatait,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h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bérlő bejelentési kötelezettségét a saját tulajdonú lakásvásárlásról, lakásépítésről, valamint a lakásszerzés jogkövetkezményeit,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i) a használt bérlakás bérbeadásakor azon kikötést, hogy a bérlő a bérlakást megtekintette és az általa ismert állapotban veszi bérbe, így a bérbeadó nem felel a bérlakás azon hibáiért, hiányosságaiért, amelyeket nem ismer,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j )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bérlő kötelezettségét a lakásbérleti jogviszony megszűnése esetén,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k) azt, hogy a lakásbérleti szerződés fennállása alatt a bérlő köteles életvitelszerűen a bérlakásban lakni, és az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Ltv-ben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foglalt kikötéseket azzal, hogy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ezen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rendelkezések megszegése felmondási ok,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l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bérbeadó azon jogosultságát, hogy a bérleti szerződés fennállása alatt - a bérlő szükségtelen háborítása nélkül – évente, a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Ltv-ben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foglaltak alapján legalább egyszer ellenőrizheti bérlő rendeltetésszerű lakáshasználatát, a szerződésben foglalt kötelezettségek teljesítését, a lakás, az épület műszaki állapotát, stb. melyet bérlő tűrni köteles. Az ellenőrzés megakadályozása felmondási ok.</w:t>
      </w:r>
    </w:p>
    <w:p w:rsidR="00B65C14" w:rsidRPr="000633A3" w:rsidRDefault="00B65C14" w:rsidP="00B65C14">
      <w:pPr>
        <w:pStyle w:val="NormlWeb"/>
        <w:spacing w:before="0" w:beforeAutospacing="0" w:after="0" w:afterAutospacing="0"/>
        <w:jc w:val="both"/>
        <w:rPr>
          <w:color w:val="FF0000"/>
        </w:rPr>
      </w:pPr>
      <w:r w:rsidRPr="000633A3">
        <w:rPr>
          <w:color w:val="FF0000"/>
        </w:rPr>
        <w:t xml:space="preserve">(2) A bérbeadó által nyújtott külön szolgáltatások díját a bérlő a társasházközösség által elfogadott mértéknek megfelelően köteles megtéríteni. Bérbeadó által nyújtott külön szolgáltatások díja </w:t>
      </w:r>
      <w:r>
        <w:rPr>
          <w:color w:val="FF0000"/>
        </w:rPr>
        <w:t xml:space="preserve">– a víz és csatornahasználati díj kivételével - </w:t>
      </w:r>
      <w:r w:rsidRPr="000633A3">
        <w:rPr>
          <w:color w:val="FF0000"/>
        </w:rPr>
        <w:t>az egyes társasházakban azok egyediségére tekintettel különböző.</w:t>
      </w:r>
    </w:p>
    <w:p w:rsidR="00B65C14" w:rsidRDefault="00B65C14" w:rsidP="00B65C14">
      <w:pPr>
        <w:pStyle w:val="NormlWeb"/>
        <w:spacing w:before="0" w:beforeAutospacing="0" w:after="0" w:afterAutospacing="0"/>
        <w:jc w:val="both"/>
        <w:rPr>
          <w:color w:val="FF0000"/>
        </w:rPr>
      </w:pPr>
      <w:r w:rsidRPr="000633A3">
        <w:rPr>
          <w:color w:val="FF0000"/>
        </w:rPr>
        <w:t>(3) A nem külön társa</w:t>
      </w:r>
      <w:r>
        <w:rPr>
          <w:color w:val="FF0000"/>
        </w:rPr>
        <w:t>s</w:t>
      </w:r>
      <w:r w:rsidRPr="000633A3">
        <w:rPr>
          <w:color w:val="FF0000"/>
        </w:rPr>
        <w:t xml:space="preserve">házkezelő szerv által üzemeltetett társasházi épületben lévő, az önkormányzat kizárólagos tulajdonában álló lakások vonatkozásában a </w:t>
      </w:r>
      <w:r>
        <w:rPr>
          <w:color w:val="FF0000"/>
        </w:rPr>
        <w:t xml:space="preserve">bérbeadó által nyújtott </w:t>
      </w:r>
      <w:r w:rsidRPr="000633A3">
        <w:rPr>
          <w:color w:val="FF0000"/>
        </w:rPr>
        <w:t xml:space="preserve">külön szolgáltatások körébe tartozik a közös helyiség </w:t>
      </w:r>
      <w:proofErr w:type="spellStart"/>
      <w:r w:rsidRPr="000633A3">
        <w:rPr>
          <w:color w:val="FF0000"/>
        </w:rPr>
        <w:t>villamosenergia</w:t>
      </w:r>
      <w:proofErr w:type="spellEnd"/>
      <w:r w:rsidRPr="000633A3">
        <w:rPr>
          <w:color w:val="FF0000"/>
        </w:rPr>
        <w:t xml:space="preserve"> ellátásához kapcsolódó díj.</w:t>
      </w:r>
    </w:p>
    <w:p w:rsidR="00B65C14" w:rsidRDefault="00B65C14" w:rsidP="00B65C14">
      <w:pPr>
        <w:pStyle w:val="NormlWeb"/>
        <w:spacing w:before="0" w:beforeAutospacing="0" w:after="0" w:afterAutospacing="0"/>
        <w:jc w:val="both"/>
        <w:rPr>
          <w:color w:val="FF0000"/>
        </w:rPr>
      </w:pPr>
      <w:r>
        <w:rPr>
          <w:color w:val="FF0000"/>
        </w:rPr>
        <w:t xml:space="preserve">(4) </w:t>
      </w:r>
      <w:r w:rsidRPr="0033357E">
        <w:rPr>
          <w:color w:val="FF0000"/>
        </w:rPr>
        <w:t>A</w:t>
      </w:r>
      <w:r>
        <w:t xml:space="preserve"> </w:t>
      </w:r>
      <w:r w:rsidRPr="0033357E">
        <w:rPr>
          <w:color w:val="FF0000"/>
        </w:rPr>
        <w:t xml:space="preserve">bérlő a külön szolgáltatások körébe tartozó szolgáltatásokért – különösen, ha a bérbeadó a szolgáltatást harmadik személytől </w:t>
      </w:r>
      <w:proofErr w:type="gramStart"/>
      <w:r w:rsidRPr="0033357E">
        <w:rPr>
          <w:color w:val="FF0000"/>
        </w:rPr>
        <w:t>veszi</w:t>
      </w:r>
      <w:proofErr w:type="gramEnd"/>
      <w:r w:rsidRPr="0033357E">
        <w:rPr>
          <w:color w:val="FF0000"/>
        </w:rPr>
        <w:t xml:space="preserve"> igénybe vagy harmadik személy közreműködésével nyújtja – azt a díjat köteles megtéríteni, amennyibe az adott szolgáltatás a bérbeadónak került.</w:t>
      </w:r>
    </w:p>
    <w:p w:rsidR="00B65C14" w:rsidRPr="00DF5F01" w:rsidRDefault="00B65C14" w:rsidP="00B65C14">
      <w:pPr>
        <w:pStyle w:val="NormlWeb"/>
        <w:spacing w:before="0" w:beforeAutospacing="0" w:after="0" w:afterAutospacing="0"/>
        <w:jc w:val="both"/>
        <w:rPr>
          <w:color w:val="FF0000"/>
        </w:rPr>
      </w:pPr>
      <w:r>
        <w:rPr>
          <w:color w:val="FF0000"/>
        </w:rPr>
        <w:t xml:space="preserve">(5) </w:t>
      </w:r>
      <w:r w:rsidRPr="00DF5F01">
        <w:rPr>
          <w:color w:val="FF0000"/>
        </w:rPr>
        <w:t xml:space="preserve">A </w:t>
      </w:r>
      <w:r w:rsidRPr="000633A3">
        <w:rPr>
          <w:color w:val="FF0000"/>
        </w:rPr>
        <w:t xml:space="preserve">bérbeadó által nyújtott </w:t>
      </w:r>
      <w:r w:rsidRPr="00DF5F01">
        <w:rPr>
          <w:color w:val="FF0000"/>
        </w:rPr>
        <w:t xml:space="preserve">külön szolgáltatásokra vonatkozó </w:t>
      </w:r>
      <w:r>
        <w:rPr>
          <w:color w:val="FF0000"/>
        </w:rPr>
        <w:t>díjtételeket az</w:t>
      </w:r>
      <w:r w:rsidRPr="00DF5F01">
        <w:rPr>
          <w:color w:val="FF0000"/>
        </w:rPr>
        <w:t xml:space="preserve"> 1. számú melléklet tartalmazza.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III.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Lakásbérlet megszűnése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12. A bérlakás leadásának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16. § (1) A bérleti jogviszony megszűnésének időpontjáig a bérlő köteles a bérleti díjat, 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külön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szolgáltatások díját a bérbe adó részére időarányosan megfizetni.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bérlő a bérleti jogviszony bármilyen jogcímen történő megszűnése esetén a bérlakást tisztán, egyszeri festéssel, a bérlő karbantartási feladatai közé tartozó hiányosságok pótlásával köteles a bérbe adó részére átadni, mely alkalommal az átadás-átvételről jegyzőkönyv készül.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Az átadás-átvételi jegyzőkönyvnek tartalmaznia kell: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víz- villany- és gázóra átadáskor leolvasott állását, a mérőórák száma szerint,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b) arra való kötelezettségvállalást a bérlő részéről, hogy a jegyzőkönyvben foglalt óraállásoknak megfelelően közműtartozását rendezi a közműszolgáltatóknál, miután a bérbeadó eljár a közműszolgáltatóknál a fogyasztó személyében történő változással kapcsolatban.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azon hiányosságokat, amelyeknek rendbetétele a bérlő kötelessége,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d) leltár szerint átadott ingóságok visszavételét,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amennyiben a bérlőnek a bérlakás leadásakor lakbér és egyéb díj hátraléka van, a bérlő hátralék megfizetésére vonatkozó nyilatkozatát.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Amennyiben bérlő a lakásbérleti jogviszony megszűnését követő napon a bérlakást bérbeadó részére nem adja át, a lakásbérleti jogviszony megszűnésének napjától jogcím nélküli lakáshasználóvá válik.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13. Felmondás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17. § (1) Írásban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,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fel kell mondani azon bérlő lakásbérleti jogviszonyát, akinek már 2 hónapot meghaladó mértékű lakbérhátraléka keletkezett, és azt a megadott határidőn belül, a felszólítás ellenére sem fizette meg.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A mérlegelési jogkör gyakorlása alkalmával kizárólag rendkívüli méltánylást igénylő élethelyzet fennállását lehet figyelembe venni. 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Képviselő-testület felmondást követő 4 hónapon belül kezdeményezi a jogcím nélküli lakáshasználat megszüntetését és megindíthatja a kilakoltatási eljárást.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14. A jogcím nélküli lakáshasználat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18. § Ha az önkormányzati bérlakásban a bérleti jogviszony megszűnése után olyan személy marad vissza, aki a </w:t>
      </w:r>
      <w:hyperlink r:id="rId38" w:tgtFrame="_blank" w:history="1">
        <w:proofErr w:type="spell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Ltv</w:t>
        </w:r>
        <w:proofErr w:type="spellEnd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.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értelmében bérleti jog folytatására nem jogosult, rá a jogcím nélküli lakáshasználóra vonatkozó rendelkezéseket kell alkalmazni.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19. § (1) A bérlakásra vonatkozó bérleti szerződés megszűnése után a lakásban maradó, és a lakást jogcím nélkül használó a lakbérrel azonos mértékű lakáshasználati díjat köteles fizetni, mely két hónap elteltével nem emelkedik.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lakáshasználati díjat lakbér emelés esetén az új bérleti díjnak megfelelően értelemszerűen aktualizálni kell.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15. A pénzbeli térítés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20. § (1) A lakásbérleti jogviszony közös megegyezéssel történő megszüntetése esetén azok kaphatnak lelépési díjat - amely az éves lakbérnek megfelelő összeg - akik beköltözéskor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lakás használatbavételi díjat fizettek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Lakásvásárlásnál hat hónapig, míg építkezésnél két évig jogosult a volt bérlő a lakás használatára. Ebben az esetben a pénzbeli térítés 50 %-át a bérbe adó jogosult a bérlemény leadásáig visszatartani. 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(3)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A (2) bekezdésben meghatározott visszatartott összeg a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bérlőnek a lakás rendeltetésszerű használatra alkalmas állapotban történő visszaadását követő 8 napon belül jár.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(4) Pénzbeli térítés csak az 1994. június 30. napja előtt keletkezett, határozatlan időre szóló bérleti jogviszonynak az </w:t>
      </w:r>
      <w:hyperlink r:id="rId39" w:anchor="SZ23@BE1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(1)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szabályozott módon történő megszűnése esetén adható.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 pénzbeli térítésre fordítandó összeget a költségvetési rendeletben kell minden évben előirányozni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IV.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bérlőtársi és albérleti szerződés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16. Bérlakásba történő befogadás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21. § (1) A bérlakásban lakó bérlő kérésére a lakásba költöző szülőjével, vagy gyermekével bérlőtársi szerződést lehet kötni, kivéve, ha már van bérlőtárs.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Az </w:t>
      </w:r>
      <w:hyperlink r:id="rId40" w:anchor="SZ24@BE1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(1)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szabályozottakon túlmenően bérlőtársi szerződést kötni nem lehet.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Bérlakásra társbérleti szerződést nem lehet kötni.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22. § (1) Önkormányzati bérlakásba a </w:t>
      </w:r>
      <w:hyperlink r:id="rId41" w:tgtFrame="_blank" w:history="1">
        <w:proofErr w:type="spell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Ltv</w:t>
        </w:r>
        <w:proofErr w:type="spellEnd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.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 befogadható személyeken kívül más személyt a lakásügyben hatáskörrel rendelkező Bizottság hozzájárulásával lehet befogadni, abban az esetben, ha a bérlőnek nincs lakbérhátraléka és a bérlakás egy használójára legalább 6 m</w:t>
      </w:r>
      <w:r w:rsidRPr="00F9744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-es lakószobarész jut.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hozzájárulásban ki kell kötni, hogy a bérlő lakásbérleti jogviszonyának megszűnése esetén a befogadott személy köteles a lakásból elköltözni, a lakásban lévő vagyontárgyait a bérlakásból elszállítani, a bérlakást a bérbeadónak rendeltetésszerű használatra alkalmas állapotban visszaadni.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23. § Önkormányzati bérlakásra a bérlő a lakásbérleti jog folytatása ellenében tartási szerződést nem köthet.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17. Albérleti szerződés jóváhagyása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24. § (1) A határozatlan időre szóló bérleti jogviszonnyal rendelkező bérlő az önkormányzati bérlakás egy részét írásbeli szerződéssel albérletbe adhatja. Az albérletbe adott lakrész alapterülete nem haladhatja meg a bérlő kizárólagos használatában maradó lakrész alapterületét.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Az albérleti díj mértéke nem haladhatja meg a lakbér területarányos mértékét.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bérlő az albérleti szerződést köteles albérleti hozzájárulás végett záradékolás céljából a polgármesternek megküldeni. A szerződésben többek között meg kell jelölni az albérlő által kizárólagosan használni kívánt helyiséget, az albérleti időtartamát és az albérlet díját.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(4) A polgármester az </w:t>
      </w:r>
      <w:hyperlink r:id="rId42" w:anchor="SZ27@BE1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(1) bekezdés</w:t>
        </w:r>
      </w:hyperlink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 ütköző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albérletnél az albérletbe adáshoz nem járul hozzá, egyébként azt nem tagadhatja meg.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Albérleti szerződés határozott időre, legfeljebb egy évi időtartamra köthető.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(6) Határozott idejű, vagy valamely feltétel bekövetkeztéig szóló lakásbérleti szerződéssel rendelkező bérlő a lakásra albérleti szerződést nem köthet.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(7) A bérlő a jóváhagyott tartalomtól eltérő feltételekkel albérleti szerződést nem köthet.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lakásbérletre vonatkozó egyéb szabályok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18. A bérlet ellenőrzése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25. § (1) A bérbeadó 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15. § l) pontja 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szerint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végzi a bérlakások ellenőrzését.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A bérbeadó ellenőrzi, hogy a lakáshasználat során a bérlő betartja-e az </w:t>
      </w:r>
      <w:hyperlink r:id="rId43" w:tgtFrame="_blank" w:history="1">
        <w:proofErr w:type="spell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Ltv</w:t>
        </w:r>
        <w:proofErr w:type="spellEnd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.</w:t>
        </w:r>
      </w:hyperlink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,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továbbá a Rendelet előírásait, valamint a bérleti szerződésben foglaltakat, különös tekintettel a rendeltetésszerű használatra, a lakásban lakó személyek bentlakásának jogcímére. Ezen túlmenően az ellenőrzés kiterjed a lakás, a lakóépület műszaki állapotára is. Az ellenőrzés eredményéről a Képviselő-testület számára évente beszámolót kell készíteni.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Amennyiben a bérbeadó az ellenőrzés során a bérlő részéről valamely kötelezettség megsértését tapasztalja, felmondással élhet.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19. A lakbér mértéke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26. § (1) A bérlakások havi bérleti díjának mértékét a lakásügyben hatáskörrel rendelkező bizottság javaslata alapján a Képviselő-testület állapítja meg. A lakbér mértékét a Rendelet </w:t>
      </w:r>
      <w:hyperlink r:id="rId44" w:anchor="ME1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1. 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e tartalmazza.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A lakbért és a lakásbérleti szerződésben meghatározott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külön szolgáltatások díját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 bérlő minden hónapban előre, a hónap 10. napjáig köteles a bérbeadó részére megfizetni. Amennyiben fizetési kötelezettségének nem tesz eleget, a késedelem napjától számítva a mindenkori Ptk. szerinti kamatot is köteles a bérbeadó részére megfizetni.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(3) Az önkormányzati bérlakás bérlője 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külön szolgáltatások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körébe tartozó szolgáltatásokért –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különösen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ha a szolgáltatást a bérbevevő harmadik személytől veszi igénybe, vagy harmadik személy közreműködésével nyújtja – azt a díjat köteles megtéríteni amennyibe az adott szolgáltatás nyújtása a bérbeadónak az önkormányzati lakás vonatkozásában került. Ha a bérbeadó a szolgáltatást harmadik személy közreműködésével nyújtja, megállapodhat a szolgáltatást nyújtó harmadik személlyel, hogy a szolgáltatást nyújtó a szolgáltatásért esedékes díjat közvetlenül az önkormányzati lakás bérlőjétől beszedheti.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 bérbeadó a közös használatra szolgáló helyiségekben lévő olyan berendezések használatáért, amelyek egyedi fogyasztása mérhető, a mért értékeknek megfelelő díjat jogosult beszedni. A bérbeadó a díj megfizetését csak akkor kérheti, ha a közös használatra szolgáló helyiségek használatára vonatkozóan az azokat használó bérlőkkel előzetesen megállapodást kötött.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27. § A lakás és nem lakás céljára szolgáló helyiségek befolyt bérleti díjából 40 % Felújítási Alapot kell képezni.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VI.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Lakbértámogatás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20. A lakbértámogatás megállapításának és folyósításának rendje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28. § (1) Lakbértámogatás állapítható meg azon szociális bérlakásban lakó bérlő részére, akinek a bérlakásra megállapított lakbér megfizetése a bérlő jövedelmi viszonyaihoz mérten aránytalanul nagy terhet jelent.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(2) A lakbértámogatásra irányuló kérelmeket a </w:t>
      </w:r>
      <w:hyperlink r:id="rId45" w:anchor="ME5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6. 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található igénylőlapon kell benyújtani a Tiszavasvári Polgármesteri Hivatalba, melyhez csatolni kell a bérleményben lakó közös háztartásban élők – a kérelem benyújtását megelőző – 3 havi nettó jövedelméről szóló igazolását.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Lakbértámogatásra jogosult a szociális bérlakás bérlője, amennyiben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bérlő és a vele egy háztartásban élők egy főre eső havi nettó jövedelme az szociális vetítési alap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mindenkori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legkisebb összegének 200 %-át nem haladja meg, és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 szociális bérlakás lakásbérleti díja eléri, vagy meghaladja a bérlő és a vele egy háztartásban élők havi összjövedelmének a 30 %-át, és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lakbérhátralékkal nem rendelkezik.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 lakbértámogatás mértéke 2.500 Ft/hó.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 lakbértámogatást a lakásügyben határkörrel rendelkező Bizottság állapítja meg.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(6) A támogatás a bérlő bérleti jogviszonyának megszűnéséig, de legfeljebb a lakbértámogatásra való jogosultság fennállásának időtartamára állapítható meg. A támogatás folyósításának kezdete a lakásügyben hatáskörrel rendelkező bizottság döntését követő hónap első napja.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(7) A lakbértámogatásban részesülő bérlő köteles bejelenteni a Tiszavasvári Polgármesteri Hivatalba jövedelmi viszonyaiban bekövetkezett minden olyan lényeges változást, amely a támogatás megállapítását, vagy folyósítását befolyásolja, a változás bekövetkeztétől számított 15 napon belül.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(8) A támogatás megszűnik: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ha a bérlő lakásbérleti jogviszonya megszűnik,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ha a támogatás megállapításának feltételei már nem állnak fenn és ezt a tényt a lakásügyben hatáskörrel rendelkező Bizottság megállapítja,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 jogosult a támogatásról lemond,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d) ha bérlő részére települési lakhatási támogatást állapítottak meg.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(9) Meg kell szüntetni a lakbértámogatás folyósítását és a bérlő a kifizetett támogatást a Ptk. szerinti kamattal terhelten köteles visszafizetni: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ha a bérlő arra nem is lett volna jogosult,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b) ha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  (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7)</w:t>
      </w:r>
      <w:hyperlink r:id="rId46" w:anchor="SZ31@BE8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 xml:space="preserve">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foglalt kötelezettségét a bérlő elmulasztja, a jövedelemváltozás időpontjára visszamenőlegesen.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c) ha a lakbér megfizetésével a bérlő késedelembe esik.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VII.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helyiségek bérbeadása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21. A helyiségek bérbeadásának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29. § (1) A nem lakás céljára szolgáló helyiségek (továbbiakban: helyiség) bérletének létrejöttére, a felek jogaira, kötelezettségeire, - a helyiségekre vonatkozó speciális szabályok kivételével - a lakásbérlet szabályait kell értelemszerűen alkalmazni.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Helyiséget a következő célokra lehet bérbe adni: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lakosság ellátását szolgáló termelő, kereskedelmi, szolgáltatási és vendéglátói célra,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irodai célra,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az előzőekhez szükséges raktározási célra, valamint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d) gépkocsi tárolási célra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Meghatározott célra épült helyiséget más célra bérbe adni kizárólag a Képviselő-testület határozata alapján lehet.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30. § (1) Az üres helyiség bérlőjét az Önkormányzat vagyonáról és a vagyongazdálkodás szabályairól szóló hatályos rendelet szabályai szerint kell kiválasztani.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helyiséget annak kell bérbe adni: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akinek a személyéről a Képviselő-testület egyedi határozatban döntött;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aki a bérleti jogot pályázat útján nyerte el;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aki a bérbeadóval másik helyiség biztosításában állapodik meg, vagy egyébként cserehelyiségre jogosult.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31. § (1) A helyiséget akkor lehet bérlőtársak részére bérbe adni, ha ebben a bérlő és a leendő bérlőtárs megállapodtak és vállalják e rendeletben a bérbeadói hozzájáruláshoz kikötött feltételek teljesítését, valamint a bérbeadó ehhez hozzájárult.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Bérlőtársi szerződés csak olyan helyiségre köthető, amely méreténél fogva erre alkalmas és a leendő bérlőtársak a helyiségben az eredeti - a bérleti szerződésben rögzített - célnak megfelelő tevékenységet folytatnak.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bérbeadó a hozzájárulás feltételeként a helyiségbér magasabb összegű, egyedileg megállapított bérleti díj megfizetését is kikötheti.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(4) Amennyiben a bérlőtársak a szerződéskötésben tett ajánlatukban a </w:t>
      </w:r>
      <w:hyperlink r:id="rId47" w:anchor="SZ34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(3)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előírt feltételeket nem vállalják, bérlőtársi szerződés velük nem köthető.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32. § (1) Helyiséget fő szabályként legfeljebb öt éves időtartamra lehet bére adni.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Határozatlan idejű bérbeadásról a Képviselő-testület egyedi határozattal dönt.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33. § (1) A bérbeadó - ha a bérlő az e rendeletben meghatározott feltételeket vállalja - a helyiség egy részének meghatározott időre szóló albérletbe adásához hozzájárulhat.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(2) Az albérleti díj mértéke nem haladhatja meg a bérleti díj mértékét.</w:t>
      </w:r>
    </w:p>
    <w:p w:rsidR="00B65C14" w:rsidRPr="00F9744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hozzájárulás feltétele: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annak kikötése, hogy az albérlő a helyiségrészt a szerződés időpontjának lejártakor minden elhelyezési igény nélkül kiüríti és a tulajdonossal szemben semmiféle további igényt nem érvényesít.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 bérlő nem rendelkezik bérleti díj hátralékkal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Amennyiben a bérlő a hozzájárulás feltételeit nem vállalja, úgy a bérbeadó az albérletbe adáshoz a hozzájárulást megtagadja.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Amennyiben a bérlők a helyiséget egymás között el akarják cserélni, a hozzájárulás feltétele: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az új bérlő által a helyiségben folytatni kívánt tevékenység nem lehet ellentétes a helyiség hasznosításának céljával;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az új bérlő vállalja a helyiségre vonatkozó hatályos bérleti szerződési feltételeket.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c) a bérlők nem rendelkeznek bérleti díj hátralékkal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34. § (1) A bérbeadó a bérleti szerződés megkötésekor a szerződés fennállása alatt évenként változó bérleti díjban állapodhat meg a bérlővel. A bérleti díj mértékét a Képviselő-testület évenként felülvizsgálja.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Ha a helyiség bérlőjének kiválasztása pályázat útján történik, akkor a szerződésben azt a bérleti díjat kell megjelölni, amelyet a nyertes pályázó elfogadott ajánlata tartalmaz.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Ha a bérbeadó a bérlővel a bérleti díj mértékének tekintetében nem tud megállapodni, a bérbeadó a szerződést nem köti meg.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35. §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Fel kell mondani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azon bérlők helyiségbérleti jogviszonyát, akiknek 2 hónapot meghaladó mértékű bérleti díjhátralékuk keletkezett, és azt a megadott határidőn belül, a felszólítás ellenére sem fizették meg.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VIII.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Lakások és helyiségek elidegenítésével kapcsolatos szabályok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22. Bérlakások elidegenítésének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36.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§ A lakásokat és helyiségeket a Képviselő-testület jelöli ki elidegenítésre.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23. A vételár megállapítása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37. § A forgalmi érték megállapítása az Önkormányzat vagyonáról és a vagyongazdálkodás szabályairól szóló hatályos önkormányzati rendeletben foglaltak szerint történik és a vételárat a Képviselő-testület állapítja meg.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24. </w:t>
      </w:r>
      <w:proofErr w:type="gramStart"/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Bentlakó bérlő</w:t>
      </w:r>
      <w:proofErr w:type="gramEnd"/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részére történő elidegenítés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38. § (1) Ha a bérbe adott önkormányzati bérlakást a </w:t>
      </w:r>
      <w:proofErr w:type="spell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Ltv-ben</w:t>
      </w:r>
      <w:proofErr w:type="spell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felsorolt elővásárlási joggal rendelkező vásárolja meg, akkor a lakás vételára helyi forgalmi érték 100 %-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a.</w:t>
      </w:r>
      <w:proofErr w:type="gramEnd"/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(2) A lakóingatlannak az </w:t>
      </w:r>
      <w:hyperlink r:id="rId48" w:tgtFrame="_blank" w:history="1">
        <w:proofErr w:type="spell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Ltv</w:t>
        </w:r>
        <w:proofErr w:type="spellEnd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.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 elővásárlási jog jogosultja által történő megvásárlása esetén, a szerződés megkötésekor a vételár 20 %-át egy összegben kell megfizetni.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 vételárhátralékra a jogosult kérelmére 15 évre szóló részletfizetést kell biztosítani.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részletfizetés időtartama alatt a vevő a fennálló vételárhátralékra kamatot köteles fizetni, melynek éves mértéke a Ptk. szerint pénztartozásra megállapított mindenkor érvényes törvényes kamat.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Ha a vevő a vételárat a szerződés megkötésekor egy összegben megfizeti, vagy a vételárhátralékot a szerződés megkötésétől számított egy éven belül teljes összegben kifizeti akkor a vételárból, vagy – az egy éven belüli kifizetés esetén – vételárhátralékból 30 % árengedményt kell adni.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Amennyiben a vételárhátralék teljes összegű kifizetése a szerződés aláírását követő egy éven túl történik, a vételárhátralékból az árengedmény mértéke – a szerződéskötés napjához viszonyítva öt éven belül 20 %, tíz éven belül 10 %, a szerződéskötés napjától számított 10. évtől pedig a törlesztési idő végéig 5 %.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(6) Ha a vevő a lakás megvásárlását részletfizetéssel vállalta, de a szerződés megkötésekor az esedékes 20 % megfizetésén túl többletbefizetést teljesít, vagy ezt követően az egy évben esedékes törlesztés összegén felül teljesít többletbefizetést, a többletbefizetés 5 %-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vételár-hátralék összegéből kedvezményként levonásra kerül. Amennyiben a vevő valamely évben kedvezményt kapott és ezt követően az esedékes részlet megfizetésével késedelembe esik, a kapott kedvezményt elveszíti, és azt kamatokkal együtt kell tartozásként ismételten előírni.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(7) A (4) – </w:t>
      </w:r>
      <w:hyperlink r:id="rId49" w:anchor="SZ41@BE6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(6)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ekben megállapított árengedmény, vagy kedvezmény a vevőt csak akkor illeti meg, ha a vételárat, valamint a fennálló vételárhátralékát készpénzben egyenlíti ki.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(8) Ha a vevőnek 3 hónapot meghaladó vételárhátraléka van, és tartozását felszólítás ellenére sem fizeti meg, akkor az Önkormányzatot visszavásárlási jog illeti meg. A visszavásárlási árból – amely azonos az eredeti vételárral – le kell vonni a vevőnek a lakással kapcsolatosan felmerült ki nem egyenlített tartozásait.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(9) A visszavásárlás jogát a Képviselő-testület gyakorolja.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(10)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Amennyiben elővásárlási jog gyakorlásán kívüli esetben kívánja bentlakó jogosult az önkormányzati tulajdonú bérlakást megvásárolni, a vételár a lakottság tényének figyelembevételével a piaci viszonyoknak megfelelő összegben kerül megállapításra. A lakás vételárát az adás-vételi szerződés vevő részéről történt aláírásával egyidejűleg kell az Önkormányzat részére megfizetni. 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25. Bérlőkijelöléssel érintett lakások elidegenítésének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39. § A bérlőkijelölési joggal érintett lakások elidegenítésére jogosultnak az elidegenítéshez történő hozzájárulása akkor fogadható el, ha a jogosult a Képviselő-testülettel megállapodást köt az elidegenítésből befolyó bevétel megosztására, vagy írásban nyilatkozik, hogy a hozzájárulása kapcsán az Önkormányzattal szemben követelése nincs.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26. Kívülálló személy részére történő elidegenítés szabályai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40. § (1) Ha elővásárlási joggal nem rendelkező, kívülálló személy vásárolja meg a lakást, akkor a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vételár a lakott forgalmi érték.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 lakott forgalmi érték a lakás helyi forgalmi értékének 70%-</w:t>
      </w:r>
      <w:proofErr w:type="gram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a.</w:t>
      </w:r>
      <w:proofErr w:type="gramEnd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lakás vételárát az adás-vételi szerződés vevő részéről történt aláírásával egyidejűleg kell az Önkormányzat részére megfizetni. 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kívülállóval az adásvételi szerződés csak akkor köthető meg, ha vállalja, hogy a bentlakó bérlővel az önkormányzati bérlakásra megállapított feltételekkel bérleti szerződést köt.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27. Üres lakások elidegenítésének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41. § (1) Az elidegenítésre kijelölt üres önkormányzati lakás versenyeztetés útján történő értékesítése esetén az Önkormányzat vagyonáról és a vagyongazdálkodás szabályairól szóló önkormányzati rendelet mellékletében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szereplő versenyeztetési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szabályzatot kell alkalmazni az e rendeletben meghatározott eltérésekkel. A licittárgyalás időpontjáról a lakásügyben hatáskörrel rendelkező Bizottság elnökét értesíteni kell.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Az értékesítés feltételeit a pályázati felhívásban kell meghatározni.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(3) A pályázati felhívásban közölni kell a versenyeztetési szabályzatban előírtakon túl a lakás szobáinak számát, komfortfokozatát, valamint a versenytárgyalás megnyerése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esetén az adásvételi szerződés megkötésekor a vevő által fizetendő foglaló mértékét.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Lehetőséget kell biztosítani az érdeklődőknek arra, hogy a pályáztatásra kerülő lakást megtekinthessék.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(4) A pályázat elbírálásánál csak olyan jelentkező vehet részt, aki a </w:t>
      </w:r>
      <w:hyperlink r:id="rId50" w:anchor="SZ44@B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(3)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hivatkozott összeget letétbe helyezte a pályázati felhívásban meghatározott módon, továbbá bérleti díj, tartozása igazoltan nincs.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28. Helyiségek elidegenítésének szabályai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42.§ (1) A helyiségek elidegenítése esetén a lakások értékesítésére vonatkozó szabályokat – az alábbi eltérésekkel – kell alkalmazni.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Nem jelölhetők ki elidegenítésre azok a nem lakás céljára szolgáló helyiségek, amelyek oktatási, nevelési, művelődési, kulturális és egészségügyi feladatok ellátására szolgáló épületekben találhatóak.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(3) A helyiségek vételára az ingatlan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helyi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forgalmi értékének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100%-</w:t>
      </w:r>
      <w:proofErr w:type="gram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amely összegből a Képviselő-testület vételárkedvezményt adhat.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(4) Megüresedett nem lakás céljára szolgáló helyiséget, - ha az, bérlet útján 6 hónapon belül nem kerül hasznosításra - nyilvános versenytárgyaláson, az Önkormányzat vagyonáról és a vagyongazdálkodás szabályairól szóló önkormányzati rendelet mellékletében 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szereplő versenyeztetési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szabályzatban foglaltak szerint lehet értékesíteni.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29. Vételi jog biztosítása és az ezzel kapcsolatos eljárási szabályok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43. § (1) A Képviselő-testület a nem állami tulajdonból önkormányzati tulajdonba került lakásokra vonatkozóan kijelölheti azon ingatlanok körét, melyekre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a</w:t>
      </w:r>
      <w:proofErr w:type="gramEnd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) fennálló bérleti jogviszony esetén a bérlőnek, jogcím nélküli használat esetén a használónak;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b) a bérlőtársaknak egyenlő arányban;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c) az </w:t>
      </w:r>
      <w:hyperlink r:id="rId51" w:anchor="SZ46@BE1@POA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a)</w:t>
        </w:r>
        <w:proofErr w:type="spellStart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-b</w:t>
        </w:r>
        <w:proofErr w:type="spellEnd"/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) pont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ban felsoroltak hozzájárulásával, azok egyenes ági rokonának, valamint örökbe fogadott gyermekének (továbbiakban: jogosultak) vételi jogot biztosít. A vételi joggal érintett lakások körét a </w:t>
      </w:r>
      <w:hyperlink r:id="rId52" w:anchor="ME3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3. 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tartalmazza.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kijelölésről az Önkormányzatnak írásban kell értesítenie a jogosultat.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A kijelölésről szóló okiratnak az ingatlan vételárát, a fizetés módját, határidejét és a további szerződéses feltételeket is tartalmaznia kell.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Az ingatlan vételára – a jogosult által arra fordított és meg nem térített értéknövelő beruházások összegével csökkentett – helyi forgalmi érték 70 %-</w:t>
      </w:r>
      <w:proofErr w:type="gramStart"/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a.</w:t>
      </w:r>
      <w:proofErr w:type="gramEnd"/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(5) A jogosult a vételi jogával a vételi jogot alapító okirat keltétől számított 150 napon belül, írásban élhet (nyilatkozat), a vételár egyidejű megfizetése mellett. A nyilatkozatot az Önkormányzat részére kell megküldenie. Amennyiben vételi jogának gyakorlása érdekében a jogosult hitelt kíván felvenni az ingatlan megvásárlására, az ezzel kapcsolatos további nyilatkozatokat a tulajdonos Önkormányzat képviseletében a polgármester jogosult és köteles megtenni. A jogosultak figyelmét ekkor külön is fel kell hívni az előzőekben rögzített fizetési határidőre.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30. Az értékesítésre vonatkozó közös szabályok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44. § (1) Az elidegenítéssel megbízott jogi-, vagy természetes személy köteles a szerződéskötés feltételeiről a bérlő részére tájékoztatást adni és az eladási ajánlatot írásban megküldeni.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A feltételek közlése után a vevő 30 napon belül köteles ugyancsak írásban nyilatkozni a tényleges vételi szándékáról.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(3) Ha az elővásárlásra jogosult az adásvételi szerződést nem köti meg, akkor az eladót a felajánlott vételár összegszerűsége 6 hónapig köti. Ismételt vásárlási szándék esetén (6 hónap eltelte után) a vevővel az új forgalmi értéknek megfelelő vételárat kell közölni és követelhető a korábban meghiúsult szerződés előkészítésével felmerült költség megtérítése is.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(4) Az elidegenített önkormányzati bérlakásra és nem lakás céljára szolgáló helyiségre a fennálló vételhátralékra és járulékai erejéig Tiszavasvári Város Önkormányzata javára jelzálogjogot, valamint ennek biztosítására elidegenítési és terhelési tilalmat kell az ingatlan-nyilvántartásba bejegyeztetni.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(5) A </w:t>
      </w:r>
      <w:hyperlink r:id="rId53" w:anchor="SZ47@BE4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(4)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szerinti jelzálogjogot, az elidegenítési és terhelési tilalmat csak akkor lehet az ingatlan-nyilvántartásból törölni, ha a vevő a még fennálló vételárhátralékát teljes mértékben kiegyenlíti.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(6) A jelzálogjog fennállása alatt az ingatlant csak az értéknövelő beruházásokra vagy az egész épület felújítására felvett és e célra felhasznált hitelekkel lehet megterhelni.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(7) A </w:t>
      </w:r>
      <w:hyperlink r:id="rId54" w:anchor="SZ47@BE6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(6)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szerinti hozzájárulás megadására a Képviselő-testület jogosult.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(8) Önkormányzati tulajdonban lévő lakásra és nem lakás céljára szolgáló helyiségre az adásvételi szerződés a bérlővel, mint vevővel addig nem köthető meg, amíg a bérlőnek bérleti díj, helyiség esetében adó, illetve a társadalombiztosítási alap javára teljesítendő tartozása van, vagy csőd-, illetve felszámolási eljárás alatt áll.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(9) Az elővásárlási-, vagy vételi jogával élő bérlő köteles a </w:t>
      </w:r>
      <w:hyperlink r:id="rId55" w:anchor="SZ47@BE8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(8) bekezdés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ben foglaltakkal kapcsolatos igazolást beszerezni és az elidegenítéssel megbízott személynek becsatolni.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  <w:t>31. Értelmező rendelkezések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45.§ E rendelet alkalmazásában: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1. bérbeadó: Tiszavasvári Város Önkormányzata, mint ingatlan tulajdonos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2. lakásügyben hatáskörrel rendelkező Bizottság: Tiszavasvári Város Önkormányzata Képviselő-testülete Szociális és Humán Bizottsága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3. önkormányzati és városi közérdek: minden olyan, a város érdekét megvalósító cél, amely különösen a város biztonságát, egészségügyét, oktatását, közművelődését, gazdaságát, sport- és ifjúságvédelmi feladatainak ellátását szolgálja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4. sajátos élethelyzet: </w:t>
      </w:r>
    </w:p>
    <w:p w:rsidR="00B65C14" w:rsidRPr="00F9744B" w:rsidRDefault="00B65C14" w:rsidP="00B65C14">
      <w:pPr>
        <w:pStyle w:val="Listaszerbekezds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 lakásigénylő lakása elemi kár vagy egyéb káresemény bekövetkezése miatt lakhatatlanná vált és lakhatását nem tudja más módon megoldani;</w:t>
      </w:r>
    </w:p>
    <w:p w:rsidR="00B65C14" w:rsidRPr="00F9744B" w:rsidRDefault="00B65C14" w:rsidP="00B65C14">
      <w:pPr>
        <w:pStyle w:val="Listaszerbekezds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rossz lakáskörülmények miatt kiskorúak lakhatása kerül veszélybe. 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5. 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bérbeadó által nyújtott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külön szolgáltatások körébe tartozik: </w:t>
      </w:r>
    </w:p>
    <w:p w:rsidR="00B65C14" w:rsidRPr="00F9744B" w:rsidRDefault="00B65C14" w:rsidP="00B65C1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víz és csatornahasználati díj</w:t>
      </w:r>
    </w:p>
    <w:p w:rsidR="00B65C14" w:rsidRPr="000633A3" w:rsidRDefault="00B65C14" w:rsidP="00B65C1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0633A3">
        <w:rPr>
          <w:rFonts w:ascii="Times New Roman" w:hAnsi="Times New Roman" w:cs="Times New Roman"/>
          <w:color w:val="FF0000"/>
          <w:sz w:val="24"/>
          <w:szCs w:val="24"/>
        </w:rPr>
        <w:t xml:space="preserve">közös helyiség </w:t>
      </w:r>
      <w:proofErr w:type="spellStart"/>
      <w:r w:rsidRPr="000633A3">
        <w:rPr>
          <w:rFonts w:ascii="Times New Roman" w:hAnsi="Times New Roman" w:cs="Times New Roman"/>
          <w:color w:val="FF0000"/>
          <w:sz w:val="24"/>
          <w:szCs w:val="24"/>
        </w:rPr>
        <w:t>villamosenergia</w:t>
      </w:r>
      <w:proofErr w:type="spellEnd"/>
      <w:r w:rsidRPr="000633A3">
        <w:rPr>
          <w:rFonts w:ascii="Times New Roman" w:hAnsi="Times New Roman" w:cs="Times New Roman"/>
          <w:color w:val="FF0000"/>
          <w:sz w:val="24"/>
          <w:szCs w:val="24"/>
        </w:rPr>
        <w:t xml:space="preserve"> ellátásához kapcsolódó díj</w:t>
      </w:r>
    </w:p>
    <w:p w:rsidR="00B65C14" w:rsidRPr="00F9744B" w:rsidRDefault="00B65C14" w:rsidP="00B65C14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karbantartási díj</w:t>
      </w:r>
    </w:p>
    <w:p w:rsidR="00B65C14" w:rsidRPr="00F9744B" w:rsidRDefault="00B65C14" w:rsidP="00B65C1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6. rendkívüli méltánylást igénylő élethelyzet: </w:t>
      </w:r>
    </w:p>
    <w:p w:rsidR="00B65C14" w:rsidRPr="00F9744B" w:rsidRDefault="00B65C14" w:rsidP="00B65C14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a bérlő egészségügyi okok miatt nem tudja rendszeresen fizetni a lakbért és a külön szolgáltatások díját; </w:t>
      </w:r>
    </w:p>
    <w:p w:rsidR="00B65C14" w:rsidRPr="00F9744B" w:rsidRDefault="00B65C14" w:rsidP="00B65C14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 bérlő lakhatását nem tudja más módon megoldani és a bérlővel egy háztartásban lakó kiskorú gyermekek lakhatása kerül veszélybe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7. lakás használatbavételi díj: azon bérlők által fizetett díj, akik a lakásbérleti szerződés megkötésekor az 1/1997. (II.8.) Korm. rendelet, valamint 1/1971. (II.8) ÉVM. rendelet alapján lakásépítési hozzájárulást, </w:t>
      </w:r>
      <w:proofErr w:type="spellStart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lakáshasználatbavételi</w:t>
      </w:r>
      <w:proofErr w:type="spellEnd"/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díjat fizettek a bérbeadó részére. 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8. lakásigénylők nyilvántartása: tárgyévben Önkormányzathoz lakásigénylési kérelmet benyújtó lakásigénylők nyilvántartása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, mely nem minősül lakásigénylési névjegyzéknek</w:t>
      </w:r>
    </w:p>
    <w:p w:rsidR="00B65C14" w:rsidRPr="00F9744B" w:rsidRDefault="00B65C14" w:rsidP="00B65C1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9. Ptk. rövid megjelölés alatt a Polgári Törvénykönyvről szóló 2013. évi V. törvényt kell érteni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IX. Fejezet</w:t>
      </w:r>
    </w:p>
    <w:p w:rsidR="00B65C14" w:rsidRPr="00F9744B" w:rsidRDefault="00B65C14" w:rsidP="00B65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Záró rendelkezések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46. § (1) A Rendelet </w:t>
      </w:r>
      <w:hyperlink r:id="rId56" w:anchor="ME2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2. melléklet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e tartalmazza az Önkormányzat tulajdonában lévő lakásokat hasznosítási módjuk szerinti csoportosításban.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(2) Folyamatosan vizsgálni kell a szociális bérlakásként hasznosított lakások bérlői jövedelmi viszonyait. Amennyiben nem állnak fenn a szociális bérlakáshoz jutás feltételei, vagy bérlő az ellenőrzés alkalmával nem igazolja a szociális bérlakásra való jogosultságának feltételeit, a vizsgálat befejezését követő hónap első napjától a költségelvű lakásbérleti díjat köteles megfizetni.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(3) </w:t>
      </w:r>
      <w:r w:rsidRPr="00F974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A munkaköri szolgálati lakás bérlője kérheti a költségalapú bérleti díj mérséklését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, ha a jövedelmi viszonyaiban olyan mértékű változás következik be, amely alapján a kérelmező és a vele egy háztartásban élők egy főre eső nettó átlagjövedelme - figyelembe véve a bérlő kérelme benyújtását megelőző utolsó 3 hónap nettó jövedelmét - alapján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megfelel a Rendelet szociális bérlakáshoz jutás feltételeiről szóló rendelkezéseinek, számára a szociális bérlakásokra érvényes bérleti díjat kell megállapítani.</w:t>
      </w:r>
    </w:p>
    <w:p w:rsidR="00B65C14" w:rsidRPr="00F9744B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(4)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A Rendelet 2024. 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május </w:t>
      </w:r>
      <w:r w:rsidRPr="00F9744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1. napján lép hatályba.</w:t>
      </w:r>
    </w:p>
    <w:p w:rsidR="00B65C14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(5) Hatályát veszti Tiszavasvári Város Önkormányzata Képviselő-testülete a lakások és nem lakás célú helyiségek bérletéről és elidegenítéséről, valamint a lakáscélú önkormányzati támogatásról szóló </w:t>
      </w:r>
      <w:hyperlink r:id="rId57" w:tgtFrame="_blank" w:history="1">
        <w:r w:rsidRPr="00F9744B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12/2019. (IV.1.) önkormányzati rendelet</w:t>
        </w:r>
      </w:hyperlink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B65C14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2024. ……………</w:t>
      </w:r>
    </w:p>
    <w:p w:rsidR="00B65C14" w:rsidRDefault="00B65C14" w:rsidP="00B65C14">
      <w:pPr>
        <w:spacing w:before="100" w:beforeAutospacing="1" w:after="100" w:afterAutospacing="1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D56235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Szőke </w:t>
      </w:r>
      <w:proofErr w:type="gramStart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Zoltán </w:t>
      </w: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Dr.</w:t>
      </w:r>
      <w:proofErr w:type="gramEnd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</w:t>
      </w:r>
      <w:proofErr w:type="spellStart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Kórik</w:t>
      </w:r>
      <w:proofErr w:type="spellEnd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Zsuzsanna</w:t>
      </w:r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</w:t>
      </w:r>
      <w:proofErr w:type="gramStart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polgármester</w:t>
      </w:r>
      <w:proofErr w:type="gramEnd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</w:t>
      </w: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jegyző</w:t>
      </w:r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A rendelet kihirdetve: 2024. …</w:t>
      </w:r>
      <w:proofErr w:type="gramStart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…………..</w:t>
      </w:r>
      <w:proofErr w:type="gramEnd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…</w:t>
      </w:r>
      <w:proofErr w:type="spellStart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-án</w:t>
      </w:r>
      <w:proofErr w:type="spellEnd"/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B65C14" w:rsidRDefault="00B65C14" w:rsidP="00B65C14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                                         Dr. </w:t>
      </w:r>
      <w:proofErr w:type="spellStart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Kórik</w:t>
      </w:r>
      <w:proofErr w:type="spellEnd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Zsuzsanna</w:t>
      </w:r>
    </w:p>
    <w:p w:rsidR="00B65C14" w:rsidRDefault="00B65C14" w:rsidP="00B65C14">
      <w:pP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                                                     </w:t>
      </w:r>
      <w:proofErr w:type="gramStart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jegyző</w:t>
      </w:r>
      <w:proofErr w:type="gramEnd"/>
    </w:p>
    <w:p w:rsidR="00B65C14" w:rsidRDefault="00B65C14">
      <w:pP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br w:type="page"/>
      </w:r>
    </w:p>
    <w:p w:rsidR="00B65C14" w:rsidRPr="00EB1056" w:rsidRDefault="00B65C14" w:rsidP="00B65C14">
      <w:pPr>
        <w:pStyle w:val="Listaszerbekezds"/>
        <w:numPr>
          <w:ilvl w:val="0"/>
          <w:numId w:val="5"/>
        </w:num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melléklet</w:t>
      </w:r>
    </w:p>
    <w:p w:rsidR="00B65C14" w:rsidRPr="002B6874" w:rsidRDefault="00B65C14" w:rsidP="00B65C14">
      <w:pPr>
        <w:jc w:val="center"/>
        <w:rPr>
          <w:rFonts w:ascii="Times New Roman" w:hAnsi="Times New Roman" w:cs="Times New Roman"/>
          <w:sz w:val="24"/>
          <w:szCs w:val="24"/>
        </w:rPr>
      </w:pPr>
      <w:r w:rsidRPr="002B6874">
        <w:rPr>
          <w:rFonts w:ascii="Times New Roman" w:hAnsi="Times New Roman" w:cs="Times New Roman"/>
          <w:sz w:val="24"/>
          <w:szCs w:val="24"/>
        </w:rPr>
        <w:t>Önkormányzati tulajdonban lévő bérlakások havi bérleti díja</w:t>
      </w:r>
      <w:r>
        <w:rPr>
          <w:rFonts w:ascii="Times New Roman" w:hAnsi="Times New Roman" w:cs="Times New Roman"/>
          <w:sz w:val="24"/>
          <w:szCs w:val="24"/>
        </w:rPr>
        <w:t xml:space="preserve"> és a bérbeadó által nyújtott külön szolgáltatások díja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34"/>
        <w:gridCol w:w="4677"/>
        <w:gridCol w:w="4077"/>
      </w:tblGrid>
      <w:tr w:rsidR="00B65C14" w:rsidRPr="002B6874" w:rsidTr="002C757C">
        <w:tc>
          <w:tcPr>
            <w:tcW w:w="534" w:type="dxa"/>
          </w:tcPr>
          <w:p w:rsidR="00B65C14" w:rsidRPr="002B6874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7" w:type="dxa"/>
          </w:tcPr>
          <w:p w:rsidR="00B65C14" w:rsidRPr="002B6874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6874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</w:tc>
        <w:tc>
          <w:tcPr>
            <w:tcW w:w="4077" w:type="dxa"/>
          </w:tcPr>
          <w:p w:rsidR="00B65C14" w:rsidRPr="002B6874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6874">
              <w:rPr>
                <w:rFonts w:ascii="Times New Roman" w:hAnsi="Times New Roman" w:cs="Times New Roman"/>
                <w:b/>
                <w:sz w:val="24"/>
                <w:szCs w:val="24"/>
              </w:rPr>
              <w:t>B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B68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677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összkomfortos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lakás bérleti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díja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372 Ft/m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B687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677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komfortos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lakás bérleti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díja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343 Ft/m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B687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677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félkomfortos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lakás bérleti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díja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143 Ft/m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Pr="002B687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67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komfort nélküli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lakás bérleti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díja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125 Ft/m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7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költségelven megállapított bérleti díj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515 Ft/m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Mérőórával nem rendelkező, önkormányzati tulajdonú lakások bérlői által fizetendő víz és csatornahasználati átalánydíj</w:t>
            </w: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65C14" w:rsidRPr="00C52C77" w:rsidRDefault="00B65C14" w:rsidP="002C757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 xml:space="preserve">(számítási módja: komfortos, és összkomfortos nem távfűtéses </w:t>
            </w:r>
            <w:proofErr w:type="spellStart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melegvíz</w:t>
            </w:r>
            <w:proofErr w:type="spellEnd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 xml:space="preserve"> ellátással rendelkező lakások esetén: (150 l/fő/nap*365nap/1000= 54,75 m³/fő/év, 4,5625 m³/fő/hó) 4,5 m³/fő/hó.)</w:t>
            </w:r>
          </w:p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2.574,</w:t>
            </w:r>
            <w:proofErr w:type="spellStart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/fő/hó</w:t>
            </w:r>
          </w:p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754" w:type="dxa"/>
            <w:gridSpan w:val="2"/>
          </w:tcPr>
          <w:p w:rsidR="00B65C14" w:rsidRPr="00065731" w:rsidRDefault="00B65C14" w:rsidP="002C75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06573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Közös helyiség </w:t>
            </w:r>
            <w:proofErr w:type="spellStart"/>
            <w:r w:rsidRPr="00065731">
              <w:rPr>
                <w:rFonts w:ascii="Times New Roman" w:hAnsi="Times New Roman" w:cs="Times New Roman"/>
                <w:b/>
                <w:sz w:val="24"/>
                <w:szCs w:val="24"/>
              </w:rPr>
              <w:t>villamosenergia</w:t>
            </w:r>
            <w:proofErr w:type="spellEnd"/>
            <w:r w:rsidRPr="0006573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ellátásához kapcsolódó díj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Ady Endre u. 10.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bruttó 200,</w:t>
            </w:r>
            <w:proofErr w:type="spellStart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Ady Endre u. 14.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bruttó 390,</w:t>
            </w:r>
            <w:proofErr w:type="spellStart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Kossuth Lajos u. 2.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500,</w:t>
            </w:r>
            <w:proofErr w:type="spellStart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Kossuth Lajos u. 3.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 xml:space="preserve">bruttó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proofErr w:type="gramEnd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proofErr w:type="spellStart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Kossuth Lajos u. 6.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bruttó 250,</w:t>
            </w:r>
            <w:proofErr w:type="spellStart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 w:rsidRPr="00C52C77">
              <w:rPr>
                <w:rFonts w:ascii="Times New Roman" w:hAnsi="Times New Roman" w:cs="Times New Roman"/>
                <w:sz w:val="24"/>
                <w:szCs w:val="24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Krúdy Gyula u. 14.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180,</w:t>
            </w:r>
            <w:proofErr w:type="spellStart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Krúdy Gyula u. 16.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363,</w:t>
            </w:r>
            <w:proofErr w:type="spellStart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677" w:type="dxa"/>
          </w:tcPr>
          <w:p w:rsidR="00B65C14" w:rsidRPr="00C52C7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Vasvári Pál utca 6. szám alatti lakás esetén</w:t>
            </w:r>
          </w:p>
        </w:tc>
        <w:tc>
          <w:tcPr>
            <w:tcW w:w="4077" w:type="dxa"/>
          </w:tcPr>
          <w:p w:rsidR="00B65C14" w:rsidRPr="00C52C7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200,</w:t>
            </w:r>
            <w:proofErr w:type="spellStart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754" w:type="dxa"/>
            <w:gridSpan w:val="2"/>
          </w:tcPr>
          <w:p w:rsidR="00B65C14" w:rsidRPr="00C52C77" w:rsidRDefault="00B65C14" w:rsidP="002C75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C52C7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arbantartási díj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677" w:type="dxa"/>
          </w:tcPr>
          <w:p w:rsidR="00B65C14" w:rsidRPr="0027611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Ady Endre u. 10. szám alatti lakás esetén</w:t>
            </w:r>
          </w:p>
        </w:tc>
        <w:tc>
          <w:tcPr>
            <w:tcW w:w="4077" w:type="dxa"/>
          </w:tcPr>
          <w:p w:rsidR="00B65C14" w:rsidRPr="0027611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bruttó 50,</w:t>
            </w:r>
            <w:proofErr w:type="spellStart"/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677" w:type="dxa"/>
          </w:tcPr>
          <w:p w:rsidR="00B65C14" w:rsidRPr="0027611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Kossuth Lajos u. 2. szám alatti lakás esetén</w:t>
            </w:r>
          </w:p>
        </w:tc>
        <w:tc>
          <w:tcPr>
            <w:tcW w:w="4077" w:type="dxa"/>
          </w:tcPr>
          <w:p w:rsidR="00B65C14" w:rsidRPr="0027611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500,</w:t>
            </w:r>
            <w:proofErr w:type="spellStart"/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677" w:type="dxa"/>
          </w:tcPr>
          <w:p w:rsidR="00B65C14" w:rsidRPr="0027611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Kossuth Lajos u. 6. szám alatti lakás esetén</w:t>
            </w:r>
          </w:p>
        </w:tc>
        <w:tc>
          <w:tcPr>
            <w:tcW w:w="4077" w:type="dxa"/>
          </w:tcPr>
          <w:p w:rsidR="00B65C14" w:rsidRPr="0027611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bruttó 250,</w:t>
            </w:r>
            <w:proofErr w:type="spellStart"/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 w:rsidRPr="00276117">
              <w:rPr>
                <w:rFonts w:ascii="Times New Roman" w:hAnsi="Times New Roman" w:cs="Times New Roman"/>
                <w:sz w:val="24"/>
                <w:szCs w:val="24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677" w:type="dxa"/>
          </w:tcPr>
          <w:p w:rsidR="00B65C14" w:rsidRPr="00276117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Krúdy Gyula u. 14. szám alatti lakás esetén</w:t>
            </w:r>
          </w:p>
        </w:tc>
        <w:tc>
          <w:tcPr>
            <w:tcW w:w="4077" w:type="dxa"/>
          </w:tcPr>
          <w:p w:rsidR="00B65C14" w:rsidRPr="0027611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30,</w:t>
            </w:r>
            <w:proofErr w:type="spellStart"/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  <w:tr w:rsidR="00B65C14" w:rsidRPr="002B6874" w:rsidTr="002C757C">
        <w:tc>
          <w:tcPr>
            <w:tcW w:w="534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677" w:type="dxa"/>
          </w:tcPr>
          <w:p w:rsidR="00B65C14" w:rsidRPr="0027611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Krúdy Gyula u. 16. szám alatti lakás esetén</w:t>
            </w:r>
          </w:p>
        </w:tc>
        <w:tc>
          <w:tcPr>
            <w:tcW w:w="4077" w:type="dxa"/>
          </w:tcPr>
          <w:p w:rsidR="00B65C14" w:rsidRPr="00276117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bruttó 60,</w:t>
            </w:r>
            <w:proofErr w:type="spellStart"/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-Ft</w:t>
            </w:r>
            <w:proofErr w:type="spellEnd"/>
            <w:r w:rsidRPr="0027611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/lakás/hó</w:t>
            </w:r>
          </w:p>
        </w:tc>
      </w:tr>
    </w:tbl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65C14" w:rsidRDefault="00B65C14" w:rsidP="00B65C14">
      <w:pPr>
        <w:pStyle w:val="Listaszerbekezds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melléklet</w:t>
      </w:r>
    </w:p>
    <w:p w:rsidR="00B65C14" w:rsidRDefault="00B65C14" w:rsidP="00B65C1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önkormányzat tulajdonában lévő lakások hasznosítási módjai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6"/>
        <w:gridCol w:w="4140"/>
        <w:gridCol w:w="4692"/>
      </w:tblGrid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0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692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32" w:type="dxa"/>
            <w:gridSpan w:val="2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Szociális bérlakások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Ady Endre utca 10.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III/3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Ady Endre utca 14.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II/3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III/5.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Egység utca 2.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Gépállomás utca 18.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Katona József utca 8.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Kossuth Lajos utca 2. 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II/1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II/6.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Kossuth Lajos utca 3.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fsz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/1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I/4., I/5., I/6., II/7., III/10., III/11., III/12.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Kossuth Lajos utca 6. 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I/3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I/5., I/6., II/7., III/15., III/17.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Krúdy Gyula utca 4.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II/3.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Krúdy Gyula utca 16.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III/7.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Kodály Zoltán utca 5-7. 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Mihálytelep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utca 8.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Őz utca 6. 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Deák Ferenc utca 19/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proofErr w:type="gramEnd"/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Szarvas utca 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Széchenyi utca 18.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Szilágyi utca 3.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Szabó Magda utca 18.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Vasvári Pál utca 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II.lépcsőház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IV/10.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Víz utca 8. 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832" w:type="dxa"/>
            <w:gridSpan w:val="2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Munkaköri bérlakások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Krúdy Gyula utca 14.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III/7.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Vasvári Pál utca 110.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db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832" w:type="dxa"/>
            <w:gridSpan w:val="2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Bérlőkijelölésű bérlakások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Vasvári Pál utca 6. </w:t>
            </w:r>
          </w:p>
        </w:tc>
        <w:tc>
          <w:tcPr>
            <w:tcW w:w="4692" w:type="dxa"/>
          </w:tcPr>
          <w:p w:rsidR="00B65C14" w:rsidRPr="00370B85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I.</w:t>
            </w:r>
            <w:r w:rsidRPr="00370B85">
              <w:rPr>
                <w:rFonts w:ascii="Times New Roman" w:hAnsi="Times New Roman" w:cs="Times New Roman"/>
                <w:sz w:val="24"/>
                <w:szCs w:val="24"/>
              </w:rPr>
              <w:t>lépcsőház</w:t>
            </w:r>
            <w:proofErr w:type="spellEnd"/>
            <w:r w:rsidRPr="00370B8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I/1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I/2., I/3., II/4., II/5., II/6., III/7., III/8., IV/11.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Vasvári Pál utca 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II.lépcsőház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: I/1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II/6., III/7., III/8., III/9., IV/11.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8832" w:type="dxa"/>
            <w:gridSpan w:val="2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Városi közérdekből bérbe adható bérlakások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Báthori utca 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Fehértói utca 2/b.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Kossuth utca 3. 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Fsz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/2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II/8.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Kossuth utca 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I/1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I/4.</w:t>
            </w:r>
          </w:p>
        </w:tc>
      </w:tr>
      <w:tr w:rsidR="00B65C14" w:rsidTr="002C757C">
        <w:tc>
          <w:tcPr>
            <w:tcW w:w="45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414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Krúdy Gyula utca 16.</w:t>
            </w:r>
          </w:p>
        </w:tc>
        <w:tc>
          <w:tcPr>
            <w:tcW w:w="469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III/8.</w:t>
            </w:r>
          </w:p>
        </w:tc>
      </w:tr>
    </w:tbl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65C14" w:rsidRPr="00A742D7" w:rsidRDefault="00B65C14" w:rsidP="00B65C14">
      <w:pPr>
        <w:pStyle w:val="Listaszerbekezds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A742D7">
        <w:rPr>
          <w:rFonts w:ascii="Times New Roman" w:hAnsi="Times New Roman" w:cs="Times New Roman"/>
          <w:sz w:val="24"/>
          <w:szCs w:val="24"/>
        </w:rPr>
        <w:lastRenderedPageBreak/>
        <w:t>melléklet</w:t>
      </w:r>
    </w:p>
    <w:p w:rsidR="00B65C14" w:rsidRDefault="00B65C14" w:rsidP="00B65C1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Önkormányzati tulajdonban lévő vételi joggal érintett lakások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817"/>
        <w:gridCol w:w="3686"/>
        <w:gridCol w:w="4709"/>
      </w:tblGrid>
      <w:tr w:rsidR="00B65C14" w:rsidTr="002C757C">
        <w:tc>
          <w:tcPr>
            <w:tcW w:w="817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709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Egység utca 2.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Katona József utca 8.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Krúdy Gyula utca 14.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III/7.</w:t>
            </w: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Krúdy Gyula utca 16.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III/7.</w:t>
            </w: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Mihálytelep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utca 8.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Őz utca 6.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Szarvas utca 6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Széchenyi utca 18.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Szabó Magda utca 18.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Víz utca 8.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pStyle w:val="Listaszerbekezds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melléklet</w:t>
      </w:r>
    </w:p>
    <w:p w:rsidR="00B65C14" w:rsidRDefault="00B65C14" w:rsidP="00B65C1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„Esély és otthon” lakások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817"/>
        <w:gridCol w:w="3686"/>
        <w:gridCol w:w="4709"/>
      </w:tblGrid>
      <w:tr w:rsidR="00B65C14" w:rsidTr="002C757C">
        <w:tc>
          <w:tcPr>
            <w:tcW w:w="817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4709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Bercsényi utca 3.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Bocskai utca 77.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Kossuth Lajos utca 2.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III/1.</w:t>
            </w: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Vasvári Pál utca 93.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db</w:t>
            </w:r>
          </w:p>
        </w:tc>
      </w:tr>
      <w:tr w:rsidR="00B65C14" w:rsidTr="002C757C">
        <w:tc>
          <w:tcPr>
            <w:tcW w:w="81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Károly Róbert utca 2/B.</w:t>
            </w:r>
          </w:p>
        </w:tc>
        <w:tc>
          <w:tcPr>
            <w:tcW w:w="4709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db</w:t>
            </w:r>
          </w:p>
        </w:tc>
      </w:tr>
    </w:tbl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65C14" w:rsidRPr="00E569A2" w:rsidRDefault="00B65C14" w:rsidP="00B65C14">
      <w:pPr>
        <w:pStyle w:val="Listaszerbekezds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E569A2">
        <w:rPr>
          <w:rFonts w:ascii="Times New Roman" w:hAnsi="Times New Roman" w:cs="Times New Roman"/>
          <w:sz w:val="24"/>
          <w:szCs w:val="24"/>
        </w:rPr>
        <w:lastRenderedPageBreak/>
        <w:t>melléklet</w:t>
      </w:r>
    </w:p>
    <w:p w:rsidR="00B65C14" w:rsidRDefault="00B65C14" w:rsidP="00B65C1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Kérelem önkormányzati lakás igényléséhez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7"/>
        <w:gridCol w:w="2010"/>
        <w:gridCol w:w="1786"/>
        <w:gridCol w:w="1562"/>
        <w:gridCol w:w="1562"/>
        <w:gridCol w:w="1180"/>
      </w:tblGrid>
      <w:tr w:rsidR="00B65C14" w:rsidRPr="00504821" w:rsidTr="002C757C">
        <w:tc>
          <w:tcPr>
            <w:tcW w:w="467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10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4821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</w:tc>
        <w:tc>
          <w:tcPr>
            <w:tcW w:w="1786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4821">
              <w:rPr>
                <w:rFonts w:ascii="Times New Roman" w:hAnsi="Times New Roman" w:cs="Times New Roman"/>
                <w:b/>
                <w:sz w:val="24"/>
                <w:szCs w:val="24"/>
              </w:rPr>
              <w:t>B</w:t>
            </w:r>
          </w:p>
        </w:tc>
        <w:tc>
          <w:tcPr>
            <w:tcW w:w="1562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</w:p>
        </w:tc>
        <w:tc>
          <w:tcPr>
            <w:tcW w:w="1562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D</w:t>
            </w:r>
          </w:p>
        </w:tc>
        <w:tc>
          <w:tcPr>
            <w:tcW w:w="1180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E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796" w:type="dxa"/>
            <w:gridSpan w:val="2"/>
          </w:tcPr>
          <w:p w:rsidR="00B65C14" w:rsidRPr="0039494F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94F">
              <w:rPr>
                <w:rFonts w:ascii="Times New Roman" w:hAnsi="Times New Roman" w:cs="Times New Roman"/>
                <w:b/>
                <w:sz w:val="24"/>
                <w:szCs w:val="24"/>
              </w:rPr>
              <w:t>Személyes adatok</w:t>
            </w:r>
          </w:p>
        </w:tc>
        <w:tc>
          <w:tcPr>
            <w:tcW w:w="1562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neve</w:t>
            </w: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születési neve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anyja neve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születési helye, ideje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állandó lakcíme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ideiglenes tartózkodási helye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Kérelmezővel közös háztartásban (azonos lakcímen) élők száma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796" w:type="dxa"/>
            <w:gridSpan w:val="2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háztartásában élők személyi adatai: név, születési hely és idő, anyja neve, rokoni kapcsolat megjelölése:</w:t>
            </w: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100" w:type="dxa"/>
            <w:gridSpan w:val="5"/>
          </w:tcPr>
          <w:p w:rsidR="00B65C14" w:rsidRPr="0039494F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94F">
              <w:rPr>
                <w:rFonts w:ascii="Times New Roman" w:hAnsi="Times New Roman" w:cs="Times New Roman"/>
                <w:b/>
                <w:sz w:val="24"/>
                <w:szCs w:val="24"/>
              </w:rPr>
              <w:t>Jövedelmi adatok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01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kérelmező, valamint a vele közös háztartásban élő személyek utolsó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három havi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nettó átlag jövedelme forintban,</w:t>
            </w: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jövedelem típusai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 jövedelme</w:t>
            </w: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Kérelmezővel közös háztartásban élő házastárs (élettárs) jövedelme</w:t>
            </w: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Kérelmezővel közös háztartásban élő egyéb rokon jövedelme</w:t>
            </w: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Összesen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Munkaviszonyból, munkavégzésre irányuló egyéb jogviszonyból származó jövedelem és táppénz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Társas és egyéni vállalkozásból származó jövedelem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Ingatlan, ingó vagyontárgyak értékesítéséből származó jövedelem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Nyugellátás, baleseti nyugellátás, egyéb nyugdíjszerű ellátások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gyermek ellátásához és gondozásához kapcsolódó támogatások (különösen: GYED, GYES, GYET, családi pótlék, gyermektartásdíj, árvaellátás)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Járási Hivatal, Munkaügyi szervek által folyósított rendszeres pénzbeli ellátás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Föld bérbeadásából származó jövedelem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(különösen: kapott tartás-, ösztöndíj, értékpapírból származó jövedelem, kis összegű kifizetések stb.)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család összes nettó jövedelmét csökkentő tényezők (tartásdíj összege)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100" w:type="dxa"/>
            <w:gridSpan w:val="5"/>
          </w:tcPr>
          <w:p w:rsidR="00B65C14" w:rsidRPr="0039494F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94F">
              <w:rPr>
                <w:rFonts w:ascii="Times New Roman" w:hAnsi="Times New Roman" w:cs="Times New Roman"/>
                <w:b/>
                <w:sz w:val="24"/>
                <w:szCs w:val="24"/>
              </w:rPr>
              <w:t>Nyilatkozat a lakásigénylő jelenlegi lakáshelyzetéről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 xml:space="preserve">A lakásigénylő milyen jogcímen lakik a jelenlegi lakásban </w:t>
            </w:r>
            <w:r w:rsidRPr="005675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(pl.: gyermek; testvér; unoka; rokon; bérlő; szívességi lakáshasználó)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Mióta lakik a lakásban?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Az elmúlt 12 hónapban Tiszavasvárin kívül volt-e más lakóhelye, állandó bejelentett lakcíme, ha igen, hol?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A lakás tulajdonosának neve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Hányan laknak a jelenlegi lakásban összesen?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A lakás nagysága (m</w:t>
            </w:r>
            <w:r w:rsidRPr="005675A6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Hány szobás a lakás?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A lakásigénylő családjával hány szobát használ kizárólagosan?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Milyen komfortfokozatú a lakás?</w:t>
            </w:r>
            <w:r w:rsidRPr="005675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(összkomfortos; komfortos; komfort nélküli)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010" w:type="dxa"/>
          </w:tcPr>
          <w:p w:rsidR="00B65C14" w:rsidRPr="005675A6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5675A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Milyen a lakás műszaki állapota?</w:t>
            </w:r>
            <w:r w:rsidRPr="005675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 xml:space="preserve">(jó; közepes; rossz; alap nélküli, régi építésű lakás; </w:t>
            </w:r>
            <w:r w:rsidRPr="005675A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falak nedvesek; stb.)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8100" w:type="dxa"/>
            <w:gridSpan w:val="5"/>
          </w:tcPr>
          <w:p w:rsidR="00B65C14" w:rsidRPr="0039494F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9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Nyilatkozat a lakásigénylő vagyon helyzetéről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Van-e saját tulajdonú beköltözhető lakása a településen, vagy a településen kívül,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ha igen, hol (címe)?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Van-e a tulajdonában építési telek, ha igen hol (címe)?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Értékesített-e lakóingatlant,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ha igen hol (címe), mikor, mennyiért?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Van-e üdülőingatlana, ha igen hol (címe)?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Van-e termőföld tulajdona,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ha igen hol (</w:t>
            </w:r>
            <w:proofErr w:type="spellStart"/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hrsz</w:t>
            </w:r>
            <w:proofErr w:type="spellEnd"/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), nagysága (m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),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</w:t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AK értéke?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Rendelkezik-e gépjárművel,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ha igen milyen típusú, évjáratú?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8100" w:type="dxa"/>
            <w:gridSpan w:val="5"/>
          </w:tcPr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Felelősségem tudatában kijelentem,</w:t>
            </w: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 xml:space="preserve"> hogy a jelen kérelemben foglalt közölt adatok és nyilatkozataim a valóságnak megfelelnek.</w:t>
            </w:r>
          </w:p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 xml:space="preserve">                          ………………………….</w:t>
            </w:r>
          </w:p>
          <w:p w:rsidR="00B65C14" w:rsidRPr="00184DD0" w:rsidRDefault="00B65C14" w:rsidP="002C757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 xml:space="preserve">                                     igénylő aláírása</w:t>
            </w: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100" w:type="dxa"/>
            <w:gridSpan w:val="5"/>
          </w:tcPr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</w:pPr>
            <w:r w:rsidRPr="00184DD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Felelősségem tudatában kijelentem, hogy</w:t>
            </w:r>
            <w:r w:rsidRPr="00184D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életvitelszerűen a lakóhelyemen vagy a tartózkodási helyemen élek </w:t>
            </w:r>
            <w:r w:rsidRPr="00184DD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  <w:t>(a megfelelő rész aláhúzandó, ezt a nyilatkozatot csak abban az esetben kell megtenni, ha bejelentett lakó- és tartózkodási hellyel is rendelkezik)</w:t>
            </w:r>
          </w:p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</w:pPr>
          </w:p>
          <w:p w:rsidR="00B65C14" w:rsidRPr="00184DD0" w:rsidRDefault="00B65C14" w:rsidP="002C757C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                        </w:t>
            </w:r>
            <w:r w:rsidRPr="00184DD0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……………………………..</w:t>
            </w:r>
          </w:p>
          <w:p w:rsidR="00B65C14" w:rsidRPr="00184DD0" w:rsidRDefault="00B65C14" w:rsidP="002C75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                                   </w:t>
            </w:r>
            <w:r w:rsidRPr="00184DD0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igénylő aláírása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8100" w:type="dxa"/>
            <w:gridSpan w:val="5"/>
          </w:tcPr>
          <w:p w:rsidR="00B65C14" w:rsidRPr="00F9744B" w:rsidRDefault="00B65C14" w:rsidP="002C757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gramStart"/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Alulírottak nyilatkozunk arról, hogy hozzájárulunk ahhoz, hogy a lakásigénylési kérelemhez benyújtott személyes adatainkat Tiszavasvári Polgármesteri Hivatal kezelje, továbbá ahhoz, hogy a Tiszavasvári Polgármesteri Hivatal a hatályos Lakásrendelete alapján a lakásigényléssel kapcsolatosan kezelt adatainkat a </w:t>
            </w: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kérelem elbírálását követően, a Lakásigénylési névjegyzékre való felvétel iránti kérelem elutasításának időpontjáig, a névjegyzékre felvett, de a lakáshoz jutás hiányában, az új lakáshoz jutási névjegyzék elfogadásának időpontjáig, illetve a lakásbérleti szerződés megszűnésének időpontjáig</w:t>
            </w:r>
            <w:proofErr w:type="gramEnd"/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tárolja.</w:t>
            </w:r>
          </w:p>
          <w:p w:rsidR="00B65C14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  <w:p w:rsidR="00B65C14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20</w:t>
            </w:r>
            <w:proofErr w:type="gramStart"/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………………………..</w:t>
            </w:r>
            <w:proofErr w:type="gramEnd"/>
          </w:p>
          <w:p w:rsidR="00B65C14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  <w:p w:rsidR="00B65C14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………………………………..                    ………………………………..</w:t>
            </w:r>
          </w:p>
          <w:p w:rsidR="00B65C14" w:rsidRPr="00F9744B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             igénylő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aláírása                     igénylő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házastársának/élettársának aláírása</w:t>
            </w: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65C14" w:rsidRDefault="00B65C14" w:rsidP="00B65C14">
      <w:pPr>
        <w:pStyle w:val="Listaszerbekezds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melléklet</w:t>
      </w:r>
    </w:p>
    <w:p w:rsidR="00B65C14" w:rsidRPr="00F2455B" w:rsidRDefault="00B65C14" w:rsidP="00256ACE">
      <w:pPr>
        <w:pStyle w:val="Listaszerbekezds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455B">
        <w:rPr>
          <w:rFonts w:ascii="Times New Roman" w:hAnsi="Times New Roman" w:cs="Times New Roman"/>
          <w:b/>
          <w:sz w:val="24"/>
          <w:szCs w:val="24"/>
        </w:rPr>
        <w:t>Kérelem lakbértámogatás iránt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7"/>
        <w:gridCol w:w="2010"/>
        <w:gridCol w:w="1786"/>
        <w:gridCol w:w="1562"/>
        <w:gridCol w:w="1562"/>
        <w:gridCol w:w="1180"/>
      </w:tblGrid>
      <w:tr w:rsidR="00B65C14" w:rsidRPr="00504821" w:rsidTr="002C757C">
        <w:tc>
          <w:tcPr>
            <w:tcW w:w="467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10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4821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</w:tc>
        <w:tc>
          <w:tcPr>
            <w:tcW w:w="1786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4821">
              <w:rPr>
                <w:rFonts w:ascii="Times New Roman" w:hAnsi="Times New Roman" w:cs="Times New Roman"/>
                <w:b/>
                <w:sz w:val="24"/>
                <w:szCs w:val="24"/>
              </w:rPr>
              <w:t>B</w:t>
            </w:r>
          </w:p>
        </w:tc>
        <w:tc>
          <w:tcPr>
            <w:tcW w:w="1562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</w:p>
        </w:tc>
        <w:tc>
          <w:tcPr>
            <w:tcW w:w="1562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D</w:t>
            </w:r>
          </w:p>
        </w:tc>
        <w:tc>
          <w:tcPr>
            <w:tcW w:w="1180" w:type="dxa"/>
          </w:tcPr>
          <w:p w:rsidR="00B65C14" w:rsidRPr="00504821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E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796" w:type="dxa"/>
            <w:gridSpan w:val="2"/>
          </w:tcPr>
          <w:p w:rsidR="00B65C14" w:rsidRPr="0039494F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94F">
              <w:rPr>
                <w:rFonts w:ascii="Times New Roman" w:hAnsi="Times New Roman" w:cs="Times New Roman"/>
                <w:b/>
                <w:sz w:val="24"/>
                <w:szCs w:val="24"/>
              </w:rPr>
              <w:t>Személyes adatok</w:t>
            </w:r>
          </w:p>
        </w:tc>
        <w:tc>
          <w:tcPr>
            <w:tcW w:w="1562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neve</w:t>
            </w: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születési neve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anyja neve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születési helye, ideje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állandó lakcíme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ideiglenes tartózkodási helye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10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Kérelmezővel közös háztartásban (azonos lakcímen) élők száma</w:t>
            </w:r>
          </w:p>
        </w:tc>
        <w:tc>
          <w:tcPr>
            <w:tcW w:w="1786" w:type="dxa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796" w:type="dxa"/>
            <w:gridSpan w:val="2"/>
          </w:tcPr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4DD0">
              <w:rPr>
                <w:rFonts w:ascii="Times New Roman" w:hAnsi="Times New Roman" w:cs="Times New Roman"/>
                <w:sz w:val="24"/>
                <w:szCs w:val="24"/>
              </w:rPr>
              <w:t>Kérelmező háztartásában élők személyi adatai: név, születési hely és idő, anyja neve, rokoni kapcsolat megjelölése:</w:t>
            </w: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5C14" w:rsidRPr="00184DD0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100" w:type="dxa"/>
            <w:gridSpan w:val="5"/>
          </w:tcPr>
          <w:p w:rsidR="00B65C14" w:rsidRPr="0039494F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494F">
              <w:rPr>
                <w:rFonts w:ascii="Times New Roman" w:hAnsi="Times New Roman" w:cs="Times New Roman"/>
                <w:b/>
                <w:sz w:val="24"/>
                <w:szCs w:val="24"/>
              </w:rPr>
              <w:t>Jövedelmi adatok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01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kérelmező, valamint a vele közös háztartásban élő személyek utolsó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három havi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nettó átlag jövedelme forintban,</w:t>
            </w: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jövedelem típusai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 jövedelme</w:t>
            </w: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Kérelmezővel közös háztartásban élő házastárs (élettárs) jövedelme</w:t>
            </w: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Kérelmezővel közös háztartásban élő egyéb rokon jövedelme</w:t>
            </w: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Összesen</w:t>
            </w: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Munkaviszonyból, </w:t>
            </w: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munkavégzésre irányuló egyéb jogviszonyból származó jövedelem és táppénz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Társas és egyéni vállalkozásból származó jövedelem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Ingatlan, ingó vagyontárgyak értékesítéséből származó jövedelem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Nyugellátás, baleseti nyugellátás, egyéb nyugdíjszerű ellátások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gyermek ellátásához és gondozásához kapcsolódó támogatások (különösen: GYED, GYES, GYET, családi pótlék, gyermektartásdíj, árvaellátás)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Járási Hivatal, Munkaügyi szervek által folyósított rendszeres pénzbeli ellátás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Föld bérbeadásából származó jövedelem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(különösen: kapott tartás-, ösztöndíj, értékpapírból származó jövedelem, kis összegű kifizetések stb.)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010" w:type="dxa"/>
          </w:tcPr>
          <w:p w:rsidR="00B65C14" w:rsidRPr="00F73EED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 család összes </w:t>
            </w:r>
            <w:r w:rsidRPr="00F73EED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nettó jövedelmét csökkentő tényezők (tartásdíj összege)</w:t>
            </w:r>
          </w:p>
        </w:tc>
        <w:tc>
          <w:tcPr>
            <w:tcW w:w="178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8100" w:type="dxa"/>
            <w:gridSpan w:val="5"/>
          </w:tcPr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Felelősségem tudatában kijelentem,</w:t>
            </w:r>
            <w:r w:rsidRPr="00F9744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 xml:space="preserve"> hogy a jelen kérelemben foglalt közölt adatok és nyilatkozataim a valóságnak megfelelnek.</w:t>
            </w:r>
          </w:p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  <w:p w:rsidR="00B65C14" w:rsidRPr="00503E67" w:rsidRDefault="00B65C14" w:rsidP="002C757C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 xml:space="preserve">                  </w:t>
            </w:r>
            <w:r w:rsidRPr="00503E6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………………………</w:t>
            </w:r>
          </w:p>
          <w:p w:rsidR="00B65C14" w:rsidRPr="00503E67" w:rsidRDefault="00B65C14" w:rsidP="002C757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 xml:space="preserve">                       </w:t>
            </w:r>
            <w:r w:rsidRPr="00503E6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igénylő aláírása</w:t>
            </w: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100" w:type="dxa"/>
            <w:gridSpan w:val="5"/>
          </w:tcPr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Felelősségem tudatában kijelentem, hogy</w:t>
            </w: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életvitelszerűen a lakóhelyemen vagy a tartózkodási helyemen élek </w:t>
            </w:r>
            <w:r w:rsidRPr="00F9744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  <w:t>(a megfelelő rész aláhúzandó, ezt a nyilatkozatot csak abban az esetben kell megtenni, ha bejelentett lakó- és tartó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  <w:t>zkodási hellyel is rendelkezik)</w:t>
            </w:r>
          </w:p>
          <w:p w:rsidR="00B65C14" w:rsidRDefault="00B65C14" w:rsidP="002C757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hu-HU"/>
              </w:rPr>
            </w:pPr>
          </w:p>
          <w:p w:rsidR="00B65C14" w:rsidRPr="00503E67" w:rsidRDefault="00B65C14" w:rsidP="002C757C">
            <w:pPr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                 </w:t>
            </w:r>
            <w:r w:rsidRPr="00503E6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……………………..</w:t>
            </w:r>
          </w:p>
          <w:p w:rsidR="00B65C14" w:rsidRPr="00503E67" w:rsidRDefault="00B65C14" w:rsidP="002C757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                     </w:t>
            </w:r>
            <w:r w:rsidRPr="00503E6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igénylő aláírása</w:t>
            </w: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5C14" w:rsidTr="002C757C">
        <w:tc>
          <w:tcPr>
            <w:tcW w:w="467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100" w:type="dxa"/>
            <w:gridSpan w:val="5"/>
          </w:tcPr>
          <w:p w:rsidR="00B65C14" w:rsidRPr="00F9744B" w:rsidRDefault="00B65C14" w:rsidP="002C757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Alulírottak nyilatkozunk arról, hogy hozzájárulunk ahhoz, hogy a </w:t>
            </w:r>
            <w:proofErr w:type="spellStart"/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lakbértámogatási</w:t>
            </w:r>
            <w:proofErr w:type="spellEnd"/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kérelemhez benyújtott személyes adatainkat Tiszavasvári Polgármesteri Hivatal kezelje, továbbá ahhoz, hogy Tiszavasvári Polgármesteri Hivatal a hatályos Lakásrendelete alapján a lakbértámogatással kapcsolatosan kezelt adatainkat a kérelem elbírálásáig tárolja.</w:t>
            </w:r>
          </w:p>
          <w:p w:rsidR="00B65C14" w:rsidRPr="00F9744B" w:rsidRDefault="00B65C14" w:rsidP="002C757C">
            <w:pPr>
              <w:ind w:firstLine="284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  <w:p w:rsidR="00B65C14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20</w:t>
            </w:r>
            <w:proofErr w:type="gramStart"/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………………………..</w:t>
            </w:r>
            <w:proofErr w:type="gramEnd"/>
          </w:p>
          <w:p w:rsidR="00B65C14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  <w:p w:rsidR="00B65C14" w:rsidRDefault="00B65C14" w:rsidP="002C757C">
            <w:pPr>
              <w:ind w:left="284" w:firstLine="284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             ...…………………</w:t>
            </w: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            ………………………</w:t>
            </w:r>
          </w:p>
          <w:p w:rsidR="00B65C14" w:rsidRPr="00F9744B" w:rsidRDefault="00B65C14" w:rsidP="002C757C">
            <w:pPr>
              <w:ind w:left="284" w:firstLine="284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                igénylő aláírása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ab/>
              <w:t>igénylő házastársa/élettársa aláírása</w:t>
            </w: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ab/>
            </w: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ab/>
            </w:r>
          </w:p>
          <w:p w:rsidR="00B65C14" w:rsidRPr="00F9744B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  <w:p w:rsidR="00B65C14" w:rsidRPr="00F9744B" w:rsidRDefault="00B65C14" w:rsidP="002C75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65C14" w:rsidRDefault="00B65C14" w:rsidP="00B65C14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:rsidR="00B65C14" w:rsidRDefault="00B65C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65C14" w:rsidRDefault="00B65C14" w:rsidP="00B65C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7. melléklet</w:t>
      </w:r>
    </w:p>
    <w:p w:rsidR="00B65C14" w:rsidRPr="00256ACE" w:rsidRDefault="00B65C14" w:rsidP="00256A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256ACE">
        <w:rPr>
          <w:rFonts w:ascii="Times New Roman" w:hAnsi="Times New Roman" w:cs="Times New Roman"/>
          <w:b/>
          <w:sz w:val="24"/>
          <w:szCs w:val="24"/>
        </w:rPr>
        <w:t>Szociális helyzet szerinti bérbevételi ajánlatok értékelésének pontrendszere</w:t>
      </w:r>
    </w:p>
    <w:bookmarkEnd w:id="0"/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B65C14" w:rsidRPr="00621B0C" w:rsidTr="002C757C">
        <w:tc>
          <w:tcPr>
            <w:tcW w:w="675" w:type="dxa"/>
          </w:tcPr>
          <w:p w:rsidR="00B65C14" w:rsidRPr="00621B0C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66" w:type="dxa"/>
          </w:tcPr>
          <w:p w:rsidR="00B65C14" w:rsidRPr="00621B0C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B0C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</w:tc>
        <w:tc>
          <w:tcPr>
            <w:tcW w:w="3071" w:type="dxa"/>
          </w:tcPr>
          <w:p w:rsidR="00B65C14" w:rsidRPr="00621B0C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B0C">
              <w:rPr>
                <w:rFonts w:ascii="Times New Roman" w:hAnsi="Times New Roman" w:cs="Times New Roman"/>
                <w:b/>
                <w:sz w:val="24"/>
                <w:szCs w:val="24"/>
              </w:rPr>
              <w:t>B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Értékelési szempontok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Pontszám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37" w:type="dxa"/>
            <w:gridSpan w:val="2"/>
          </w:tcPr>
          <w:p w:rsidR="00B65C14" w:rsidRPr="00621B0C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B0C">
              <w:rPr>
                <w:rFonts w:ascii="Times New Roman" w:hAnsi="Times New Roman" w:cs="Times New Roman"/>
                <w:b/>
                <w:sz w:val="24"/>
                <w:szCs w:val="24"/>
              </w:rPr>
              <w:t>Lakásigénylővel közös háztartásban élő kiskorú gyermekek száma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gyerek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gyerek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gyerek vagy 3 gyermeknél több 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Lakásigénylővel közös háztartásban lévő nagykorú közép/felsőoktatási intézmény nappali tagozatán tanuló gyermekenként 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Házasságban élő/közjegyzői nyilvántartásba vételről szóló igazolással igazolt élettársai együttélés/bejegyzett élettársi kapcsolat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Kérelmező által lenyilatkozott élettársi kapcsolat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Egyedülállóként beköltöző személy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Kiskorú gyermeket egyedül nevelő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Munkaviszonyban álló, vállalkozó, egyéb foglalkoztatási jogviszonyban álló, CSED, GYED,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GYED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EXTRA, GYES és GYET ellátásban részesülő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együttköltözőnként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(maximum 50 pont adható)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466" w:type="dxa"/>
          </w:tcPr>
          <w:p w:rsidR="00B65C14" w:rsidRPr="00DA3339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Közfoglalkoztatott </w:t>
            </w:r>
            <w:proofErr w:type="spellStart"/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együttköltözőnként</w:t>
            </w:r>
            <w:proofErr w:type="spellEnd"/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(maximum 40 pont adható)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466" w:type="dxa"/>
          </w:tcPr>
          <w:p w:rsidR="00B65C14" w:rsidRPr="00DA3339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Öregségi nyugdíjas, rehabilitációs pénzbeli ellátásban, rokkantsági ellátásban </w:t>
            </w:r>
            <w:proofErr w:type="spellStart"/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együttköltözőnként</w:t>
            </w:r>
            <w:proofErr w:type="spellEnd"/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(maximum 30 pont adható)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466" w:type="dxa"/>
          </w:tcPr>
          <w:p w:rsidR="00B65C14" w:rsidRPr="00DA3339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Egészségkárosodási és gyermekfelügyeleti támogatásban, foglalkoztatást helyettesítő támogatásban, foglalkozási törvény alapján járó munkanélküli segélyben részesül együttköltözőként (maximum 20 pont adható)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466" w:type="dxa"/>
          </w:tcPr>
          <w:p w:rsidR="00B65C14" w:rsidRPr="00DA3339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333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 lakásigénylő vagy a vele együttköltöző testvére, szülője, gyermeke tartósan beteg, autista, érzékszervi, testi, értelmi fogyatékos személlyel él, aki otthonában tartós gondozásra, ápolásra szorul, személyenként (maximum 50 pont)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537" w:type="dxa"/>
            <w:gridSpan w:val="2"/>
          </w:tcPr>
          <w:p w:rsidR="00B65C14" w:rsidRPr="00DA3339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3339">
              <w:rPr>
                <w:rFonts w:ascii="Times New Roman" w:hAnsi="Times New Roman" w:cs="Times New Roman"/>
                <w:b/>
                <w:sz w:val="24"/>
                <w:szCs w:val="24"/>
              </w:rPr>
              <w:t>Jelenlegi lakásban való tartózkodás jogcíme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Albérlő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Családtag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Jóhiszemű jogcím nélküli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Szolgálati lakás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Szívességi lakáshasználó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Egyéb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744B">
              <w:rPr>
                <w:rFonts w:ascii="Times New Roman" w:eastAsia="Times New Roman" w:hAnsi="Times New Roman" w:cs="Times New Roman"/>
                <w:sz w:val="19"/>
                <w:szCs w:val="19"/>
                <w:lang w:eastAsia="hu-HU"/>
              </w:rPr>
              <w:t>Orvos által igazolt egészségtelen lakási körülmény, mely az egészségügyi állapotot kedvezőtlenül befolyásolja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537" w:type="dxa"/>
            <w:gridSpan w:val="2"/>
          </w:tcPr>
          <w:p w:rsidR="00B65C14" w:rsidRPr="00997A5F" w:rsidRDefault="00B65C14" w:rsidP="002C757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A5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Jelenlegi lakásban az egy főre jutó m2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0-10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10,1-15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pont</w:t>
            </w:r>
          </w:p>
        </w:tc>
      </w:tr>
      <w:tr w:rsidR="00B65C14" w:rsidTr="002C757C">
        <w:tc>
          <w:tcPr>
            <w:tcW w:w="675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466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15,1-20</w:t>
            </w:r>
          </w:p>
        </w:tc>
        <w:tc>
          <w:tcPr>
            <w:tcW w:w="3071" w:type="dxa"/>
          </w:tcPr>
          <w:p w:rsidR="00B65C14" w:rsidRDefault="00B65C14" w:rsidP="002C7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pont</w:t>
            </w:r>
          </w:p>
        </w:tc>
      </w:tr>
    </w:tbl>
    <w:p w:rsidR="00B65C14" w:rsidRPr="00DB21DC" w:rsidRDefault="00B65C14" w:rsidP="00B65C14">
      <w:pPr>
        <w:rPr>
          <w:rFonts w:ascii="Times New Roman" w:hAnsi="Times New Roman" w:cs="Times New Roman"/>
          <w:sz w:val="24"/>
          <w:szCs w:val="24"/>
        </w:rPr>
      </w:pPr>
    </w:p>
    <w:p w:rsidR="00B65C14" w:rsidRPr="00B65C14" w:rsidRDefault="00B65C14" w:rsidP="00B65C14">
      <w:pPr>
        <w:jc w:val="center"/>
        <w:rPr>
          <w:rFonts w:ascii="Times New Roman" w:hAnsi="Times New Roman" w:cs="Times New Roman"/>
          <w:sz w:val="24"/>
          <w:szCs w:val="24"/>
        </w:rPr>
      </w:pPr>
      <w:r w:rsidRPr="00D327BC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lastRenderedPageBreak/>
        <w:t>Általános indokolás</w:t>
      </w:r>
    </w:p>
    <w:p w:rsidR="00B65C14" w:rsidRDefault="00B65C14" w:rsidP="00B65C14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327BC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Tiszavasvári Város Önkormányzata Képviselő-testülete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>Magyarország helyi önkormányzatairól szóló 2011. évi CLXXXIX törvény 13.§ (1) bekezdés 9. pontjában meghatározott feladatkörében</w:t>
      </w:r>
      <w:r w:rsidRPr="00F9744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eljárva </w:t>
      </w:r>
      <w:r w:rsidRPr="00D327BC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megalkotta </w:t>
      </w:r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lakások és nem lakás célú helyiségek bérletéről és elidegenítéséről szóló rendeletét.</w:t>
      </w:r>
      <w:r w:rsidRPr="000F6A0C">
        <w:rPr>
          <w:rFonts w:ascii="Times New Roman" w:hAnsi="Times New Roman" w:cs="Times New Roman"/>
          <w:sz w:val="24"/>
          <w:szCs w:val="24"/>
        </w:rPr>
        <w:t xml:space="preserve"> </w:t>
      </w:r>
      <w:r w:rsidRPr="002015DB">
        <w:rPr>
          <w:rFonts w:ascii="Times New Roman" w:hAnsi="Times New Roman" w:cs="Times New Roman"/>
          <w:sz w:val="24"/>
          <w:szCs w:val="24"/>
        </w:rPr>
        <w:t>A Szabolcs-Szatmár-Bereg Vármegyei Kormányhivatal Hatósági Főosztály- Törvényességi Felügyeleti Osztálya Tiszavasvári Város Önkormányzata Képviselő-testületének 12/2019. (IV.1.) a lakások és nem lakás célú helyiségek bérletéről és elidegenítéséről, valamint a lakáscélú önkormányzati támogatásról szóló önkormányzati rendeletével kapc</w:t>
      </w:r>
      <w:r>
        <w:rPr>
          <w:rFonts w:ascii="Times New Roman" w:hAnsi="Times New Roman" w:cs="Times New Roman"/>
          <w:sz w:val="24"/>
          <w:szCs w:val="24"/>
        </w:rPr>
        <w:t>solatban számos észrevételt tett, mely miatt a rendelet felülvizsgálata vált szükségessé.</w:t>
      </w:r>
    </w:p>
    <w:p w:rsidR="00B65C14" w:rsidRPr="000F6A0C" w:rsidRDefault="00B65C14" w:rsidP="00B65C14">
      <w:pPr>
        <w:suppressAutoHyphens/>
        <w:spacing w:before="476" w:after="159" w:line="240" w:lineRule="auto"/>
        <w:ind w:left="159" w:right="159"/>
        <w:jc w:val="center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0F6A0C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Részletes indokolás</w:t>
      </w:r>
    </w:p>
    <w:p w:rsidR="00B65C14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rendelet bevezető részét a jogszabályban meghatározott szövegezési mintáknak megfelelően kell módosítani. A nem eredeti jogalkotói hatáskörben megalkotni tervezett rendelet bevezető részében egyértelműen meg kell jelölni a jogszabály egyes rendelkezéseinek a megalkotásához szükséges valamennyi olyan felhatalmazó rendelkezést megállapító jogszabályi rendelkezést, amely alapján a rendeletet kiadják. Amennyiben a rendelet előkészítése során valamely szerv jogszabályban biztosított érvényességi kelléknek minősülő véleményezési jogkörrel rendelkezik, a bevezető részben a véleményezés tényét fel kell tüntetni. </w:t>
      </w:r>
    </w:p>
    <w:p w:rsidR="00B65C14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Bizonyos rendelkezések (pl.: 3.§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) bekezdése, 8.§ (2) bekezdése, 18.§ i) pontja, 19.§ (5) bekezdése, 31.§ (9) bekezdése, 39.§ (1) bekezdése, 40.§ (1) bekezdése, 42.§ (1) bekezdése, 43.§ (1) bekezdése, 45.§ (2) bekezdése, 46.§ (5)bekezdése, 48.§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-a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, 49.§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-a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törlése szükséges, mivel azok olyan szabályozási tartalommal bírtak, melyeket más magasabb szintű jogszabály szabályoz.</w:t>
      </w:r>
      <w:proofErr w:type="gramEnd"/>
    </w:p>
    <w:p w:rsidR="00B65C14" w:rsidRDefault="00B65C14" w:rsidP="00B65C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Lakásrendelet több esetben a „lakásügyben hatáskörrel rendelkező Bizottságra” hivatkozik, de nem határozza meg azt, hogy melyik ez a bizottság, így emiatt és egyéb fogalmak meghatározása miatt értelmező rendelkezésekkel egészül ki a rendelet. A Lakásrendelet 49.§</w:t>
      </w:r>
      <w:proofErr w:type="spellStart"/>
      <w:r>
        <w:rPr>
          <w:rFonts w:ascii="Times New Roman" w:hAnsi="Times New Roman" w:cs="Times New Roman"/>
          <w:sz w:val="24"/>
          <w:szCs w:val="24"/>
        </w:rPr>
        <w:t>-ában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foglaltakat a képviselő-testület szervezeti és működési szabályzatában kell szabályozni, melyről külön előterjesztés készült, így ez a § törlésre kerül.</w:t>
      </w:r>
    </w:p>
    <w:p w:rsidR="00B65C14" w:rsidRDefault="00B65C14" w:rsidP="00B65C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A Lakásrendelet egészének felülvizsgálatát javasolták a lakások hasznosításának célját tekintve. A </w:t>
      </w:r>
      <w:r w:rsidRPr="00F9744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lakások és helyiségek bérletére, valamint az elidegenítésükre vonatkozó egyes szabályokról szóló 1993. évi LXXVIII. törvény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(továbbiakban: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Ltv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rendelkezései alapján az önkormányzat szociális, vagy költségelvű, vagy piaci alapon adhat bérbe önkormányzati lakásokat. Ezen három kategórián belül van lehetőség további szempontok szerint lakástípusokat meghatározni,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pl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: városi közérdekből történő bérbeadás.</w:t>
      </w:r>
    </w:p>
    <w:p w:rsidR="00B65C14" w:rsidRDefault="00B65C14" w:rsidP="00B65C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5C14" w:rsidRDefault="00B65C14" w:rsidP="00B65C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Lakásrendelet alapján a vendéglakás térítésmentesen adható használatba, mely ellentétes magasabb szintű jogszabállyal. A nemzeti vagyonról szóló 2011. évi CXCVI. tv. 11.§ (13) bekezdése szerint </w:t>
      </w:r>
      <w:r w:rsidRPr="0045760F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</w:t>
      </w:r>
      <w:r>
        <w:rPr>
          <w:rFonts w:ascii="Times New Roman" w:hAnsi="Times New Roman" w:cs="Times New Roman"/>
          <w:sz w:val="24"/>
          <w:szCs w:val="24"/>
        </w:rPr>
        <w:t xml:space="preserve">, a lakosság közszolgáltatásokkal való ellátása, valamint e feladatok ellátáshoz szükséges infrastruktúra biztosítása céljából </w:t>
      </w:r>
      <w:r w:rsidRPr="0045760F">
        <w:rPr>
          <w:rFonts w:ascii="Times New Roman" w:hAnsi="Times New Roman" w:cs="Times New Roman"/>
          <w:b/>
          <w:sz w:val="24"/>
          <w:szCs w:val="24"/>
        </w:rPr>
        <w:t>az ahhoz szükséges mértékben hasznosítható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6A70C3">
        <w:rPr>
          <w:rFonts w:ascii="Times New Roman" w:hAnsi="Times New Roman" w:cs="Times New Roman"/>
          <w:b/>
          <w:sz w:val="24"/>
          <w:szCs w:val="24"/>
        </w:rPr>
        <w:t>Vendéglakás emiatt ingyenesen nem adható oda.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A70C3">
        <w:rPr>
          <w:rFonts w:ascii="Times New Roman" w:hAnsi="Times New Roman" w:cs="Times New Roman"/>
          <w:b/>
          <w:sz w:val="24"/>
          <w:szCs w:val="24"/>
        </w:rPr>
        <w:t xml:space="preserve">A Lakásrendelet egyébként jelenleg nem jelölt ki vendéglakást sem és piaci alapon bérbe adható bérlakást sem, emiatt törölni kell </w:t>
      </w:r>
      <w:proofErr w:type="gramStart"/>
      <w:r w:rsidRPr="006A70C3">
        <w:rPr>
          <w:rFonts w:ascii="Times New Roman" w:hAnsi="Times New Roman" w:cs="Times New Roman"/>
          <w:b/>
          <w:sz w:val="24"/>
          <w:szCs w:val="24"/>
        </w:rPr>
        <w:t>ezen</w:t>
      </w:r>
      <w:proofErr w:type="gramEnd"/>
      <w:r w:rsidRPr="006A70C3">
        <w:rPr>
          <w:rFonts w:ascii="Times New Roman" w:hAnsi="Times New Roman" w:cs="Times New Roman"/>
          <w:b/>
          <w:sz w:val="24"/>
          <w:szCs w:val="24"/>
        </w:rPr>
        <w:t xml:space="preserve"> hasznosítási kategóriákat</w:t>
      </w:r>
      <w:r>
        <w:rPr>
          <w:rFonts w:ascii="Times New Roman" w:hAnsi="Times New Roman" w:cs="Times New Roman"/>
          <w:sz w:val="24"/>
          <w:szCs w:val="24"/>
        </w:rPr>
        <w:t xml:space="preserve">, ugyanis a Lakásrendelet úgy állapít meg szabályokat piaci alapon bérbe adandó lakás/vendéglakás bérbeadására, hogy az Önkormányzat  nem rendelkezik egy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ilyen típusú lakással sem. Amennyiben a jövőben kijelölésre kerül </w:t>
      </w:r>
      <w:proofErr w:type="gramStart"/>
      <w:r>
        <w:rPr>
          <w:rFonts w:ascii="Times New Roman" w:hAnsi="Times New Roman" w:cs="Times New Roman"/>
          <w:sz w:val="24"/>
          <w:szCs w:val="24"/>
        </w:rPr>
        <w:t>ezen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hasznosítási célokra bérlakás, módosítani szükséges a Lakásrendeletet. </w:t>
      </w:r>
    </w:p>
    <w:p w:rsidR="00B65C14" w:rsidRDefault="00B65C14" w:rsidP="00B65C14">
      <w:pPr>
        <w:spacing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5C14" w:rsidRPr="00665E9A" w:rsidRDefault="00B65C14" w:rsidP="00B65C14">
      <w:pPr>
        <w:spacing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561E0A">
        <w:rPr>
          <w:rFonts w:ascii="Times New Roman" w:hAnsi="Times New Roman" w:cs="Times New Roman"/>
          <w:b/>
          <w:sz w:val="24"/>
          <w:szCs w:val="24"/>
        </w:rPr>
        <w:t>A bérleti díjak tekintetében 17,6%-os díjemelést javaslok, mely a KSH által közölt 2023. évre (január-december) meghatározott infláció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 rendelet kihirdetése és hatályba lépése közötti időtartamra vonatkozó szabályozás: </w:t>
      </w:r>
      <w:r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2012. január 1. napján hatályba lépett </w:t>
      </w:r>
      <w:r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Magyarország Gazdasági stabilitásáról szóló 2011. évi CXCIV. törvény, melynek 32. §</w:t>
      </w:r>
      <w:proofErr w:type="spellStart"/>
      <w:r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-ában</w:t>
      </w:r>
      <w:proofErr w:type="spellEnd"/>
      <w:r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foglaltak értelmében a fizetési kötelezettséget megállapító, fizetésre kötelezettek körét bővítő, a fizetési kötelezettség terhét növelő, a kedvezményt, mentességet megszüntető vagy korlátozó jogszabály </w:t>
      </w:r>
      <w:r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kihirdetése és hatálybalépése között legalább 30 napnak kell eltelnie.</w:t>
      </w:r>
      <w:r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Ezt a rendelkezést az önkormányzati rendeletekre is kell alkalmazni.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>Fentiekre tekintettel a rendelet hatálybalépésének időpontjaként</w:t>
      </w:r>
      <w:r w:rsidRPr="00665E9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Pr="00665E9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2024. április 1.</w:t>
      </w:r>
      <w:r w:rsidRPr="00665E9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napját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javaslom. </w:t>
      </w:r>
    </w:p>
    <w:p w:rsidR="00B65C14" w:rsidRDefault="00B65C14" w:rsidP="00B65C14">
      <w:pPr>
        <w:spacing w:after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Lakásrendelet 1. melléklete tartalmazza a lakások bérleti díját, mely az alábbiak szerint alakul. </w:t>
      </w:r>
    </w:p>
    <w:p w:rsidR="00B65C14" w:rsidRDefault="00B65C14" w:rsidP="00B65C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1. Az önkormányzati tulajdonban lévő bérlakások havi lakbére 2024. május 1. napjától a következő:</w:t>
      </w:r>
    </w:p>
    <w:p w:rsidR="00B65C14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összkomfortos lakás esetén: 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316  Ft/m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372 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65C14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b) komfortos lakás esetén: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</w:t>
      </w:r>
      <w:proofErr w:type="gramStart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292  Ft</w:t>
      </w:r>
      <w:proofErr w:type="gramEnd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343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65C14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c) félkomfortos lakás esetén: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</w:t>
      </w:r>
      <w:proofErr w:type="gramStart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122  Ft</w:t>
      </w:r>
      <w:proofErr w:type="gramEnd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143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65C14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d) komfort nélküli lakás esetén: </w:t>
      </w:r>
      <w:proofErr w:type="gramStart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106  Ft</w:t>
      </w:r>
      <w:proofErr w:type="gramEnd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125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65C14" w:rsidRPr="00561E0A" w:rsidRDefault="00B65C14" w:rsidP="00B65C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2. Költségelven megállapított bérleti díj: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proofErr w:type="gramStart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438  Ft</w:t>
      </w:r>
      <w:proofErr w:type="gramEnd"/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/m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vertAlign w:val="superscript"/>
          <w:lang w:eastAsia="hu-HU"/>
        </w:rPr>
        <w:t>2</w:t>
      </w:r>
      <w:r w:rsidRPr="00665E9A">
        <w:rPr>
          <w:rFonts w:ascii="Times New Roman" w:eastAsia="Times New Roman" w:hAnsi="Times New Roman" w:cs="Times New Roman"/>
          <w:strike/>
          <w:sz w:val="24"/>
          <w:szCs w:val="24"/>
          <w:lang w:eastAsia="hu-HU"/>
        </w:rPr>
        <w:t>/hó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515 Ft/m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vertAlign w:val="superscript"/>
          <w:lang w:eastAsia="hu-HU"/>
        </w:rPr>
        <w:t>2</w:t>
      </w:r>
      <w:r w:rsidRPr="00561E0A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/hó</w:t>
      </w:r>
    </w:p>
    <w:p w:rsidR="00B65C14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Pr="009A442B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</w:t>
      </w:r>
      <w:proofErr w:type="spellStart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>Ltv</w:t>
      </w:r>
      <w:proofErr w:type="spellEnd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>. 35.§</w:t>
      </w:r>
      <w:proofErr w:type="spellStart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>-a</w:t>
      </w:r>
      <w:proofErr w:type="spellEnd"/>
      <w:r w:rsidRPr="009A442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 a bérlő köteles megtéríteni a bérbeadó által nyújtott külön szolgáltatás díját, melyet önkormányzati rendelet, illetőleg más jogszabály keretei között a bérbeadó állapít meg. A Lakásrendelet nem tartalmazta a külön szolgáltatások meghatározását és díjtételeit sem. Erre vonatkozóan kiegészítésre került a rendelet. A külön szolgáltatások alatt az alábbiak értendőek: víz és csatornahasználati díj, </w:t>
      </w:r>
      <w:r w:rsidRPr="009A442B">
        <w:rPr>
          <w:rFonts w:ascii="Times New Roman" w:hAnsi="Times New Roman" w:cs="Times New Roman"/>
          <w:sz w:val="24"/>
          <w:szCs w:val="24"/>
        </w:rPr>
        <w:t xml:space="preserve">közös helyiség </w:t>
      </w:r>
      <w:proofErr w:type="spellStart"/>
      <w:r w:rsidRPr="009A442B">
        <w:rPr>
          <w:rFonts w:ascii="Times New Roman" w:hAnsi="Times New Roman" w:cs="Times New Roman"/>
          <w:sz w:val="24"/>
          <w:szCs w:val="24"/>
        </w:rPr>
        <w:t>villamosenergia</w:t>
      </w:r>
      <w:proofErr w:type="spellEnd"/>
      <w:r w:rsidRPr="009A442B">
        <w:rPr>
          <w:rFonts w:ascii="Times New Roman" w:hAnsi="Times New Roman" w:cs="Times New Roman"/>
          <w:sz w:val="24"/>
          <w:szCs w:val="24"/>
        </w:rPr>
        <w:t xml:space="preserve"> ellátásához kapcsolódó díj és karbantartási díj. </w:t>
      </w:r>
      <w:r>
        <w:rPr>
          <w:rFonts w:ascii="Times New Roman" w:hAnsi="Times New Roman" w:cs="Times New Roman"/>
          <w:sz w:val="24"/>
          <w:szCs w:val="24"/>
        </w:rPr>
        <w:t>Ezen díjak eltérőek attól függően, hogy melyik társasházkezelő üzemeltetése alatt van az adott társasház, valamint hogy a társasház közgyűlése milyen összegben fogadta el azokat.</w:t>
      </w:r>
    </w:p>
    <w:p w:rsidR="00B65C14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5C14" w:rsidRDefault="00B65C14" w:rsidP="00B65C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Lakásigénylői névjegyzék meghatározás helyett Lakásigénylői nyilvántartás szóhasználatot használ a Lakásrendelet, mely tárgyévben kerül vezetésre és a megüresedő lakás kiutalásánál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ezen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nyilvántartáson szereplő igénylők egyike részére kerül kiutalásra a bérlakás.</w:t>
      </w:r>
    </w:p>
    <w:p w:rsidR="00B65C14" w:rsidRDefault="00B65C14" w:rsidP="00B65C14">
      <w:pPr>
        <w:spacing w:after="0" w:line="240" w:lineRule="auto"/>
        <w:jc w:val="both"/>
        <w:rPr>
          <w:rStyle w:val="Kiemels"/>
          <w:rFonts w:ascii="Times New Roman" w:hAnsi="Times New Roman" w:cs="Times New Roman"/>
          <w:sz w:val="24"/>
          <w:szCs w:val="24"/>
        </w:rPr>
      </w:pPr>
      <w:r w:rsidRPr="00D77F8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Szociális bérlakás bérbeadásánál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Lakásrendelet még az öregségi nyugdíj mindenkori legkisebb összegéhez viszonyítja az egy főre eső nettó jövedelmet. </w:t>
      </w:r>
      <w:r w:rsidRPr="00D77F8A">
        <w:rPr>
          <w:rFonts w:ascii="Times New Roman" w:eastAsia="Times New Roman" w:hAnsi="Times New Roman" w:cs="Times New Roman"/>
          <w:sz w:val="24"/>
          <w:szCs w:val="24"/>
          <w:lang w:eastAsia="hu-HU"/>
        </w:rPr>
        <w:t>Az</w:t>
      </w:r>
      <w:r w:rsidRPr="006324BA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6324BA">
        <w:rPr>
          <w:rStyle w:val="Kiemels"/>
          <w:rFonts w:ascii="Times New Roman" w:hAnsi="Times New Roman" w:cs="Times New Roman"/>
          <w:sz w:val="24"/>
          <w:szCs w:val="24"/>
        </w:rPr>
        <w:t>öregségi nyugdíj mindenkori legkisebb összege helyett 2023-ban bevezetésre került a szociális vetítési alap fogalma, mely átvezetésre került a rendeleten is.</w:t>
      </w:r>
      <w:r>
        <w:rPr>
          <w:rStyle w:val="Kiemels"/>
          <w:rFonts w:ascii="Times New Roman" w:hAnsi="Times New Roman" w:cs="Times New Roman"/>
          <w:sz w:val="24"/>
          <w:szCs w:val="24"/>
        </w:rPr>
        <w:t xml:space="preserve"> Az egy főre eső átlagjövedelem határok is változtak, melyet alábbi táblázat ismertet.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szociális vetítési alap összege 28.500,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-Ft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>
        <w:rPr>
          <w:rStyle w:val="Kiemels"/>
          <w:rFonts w:ascii="Times New Roman" w:hAnsi="Times New Roman" w:cs="Times New Roman"/>
          <w:sz w:val="24"/>
          <w:szCs w:val="24"/>
        </w:rPr>
        <w:t>A minimálbér összegének emelése (2024-ben nettó 177.422,</w:t>
      </w:r>
      <w:proofErr w:type="spellStart"/>
      <w:r>
        <w:rPr>
          <w:rStyle w:val="Kiemels"/>
          <w:rFonts w:ascii="Times New Roman" w:hAnsi="Times New Roman" w:cs="Times New Roman"/>
          <w:sz w:val="24"/>
          <w:szCs w:val="24"/>
        </w:rPr>
        <w:t>-Ft</w:t>
      </w:r>
      <w:proofErr w:type="spellEnd"/>
      <w:r>
        <w:rPr>
          <w:rStyle w:val="Kiemels"/>
          <w:rFonts w:ascii="Times New Roman" w:hAnsi="Times New Roman" w:cs="Times New Roman"/>
          <w:sz w:val="24"/>
          <w:szCs w:val="24"/>
        </w:rPr>
        <w:t>) teszi szükségessé a módosítást. A javaslat a minimálbér és a családi pótlék figyelembevételével került kiszámításra. A cél az, hogy szociális bérlaskáshoz lehetőség szerint olyan alacsonyabb jövedelemmel rendelkező</w:t>
      </w:r>
      <w:proofErr w:type="gramStart"/>
      <w:r>
        <w:rPr>
          <w:rStyle w:val="Kiemels"/>
          <w:rFonts w:ascii="Times New Roman" w:hAnsi="Times New Roman" w:cs="Times New Roman"/>
          <w:sz w:val="24"/>
          <w:szCs w:val="24"/>
        </w:rPr>
        <w:t>,  de</w:t>
      </w:r>
      <w:proofErr w:type="gramEnd"/>
      <w:r>
        <w:rPr>
          <w:rStyle w:val="Kiemels"/>
          <w:rFonts w:ascii="Times New Roman" w:hAnsi="Times New Roman" w:cs="Times New Roman"/>
          <w:sz w:val="24"/>
          <w:szCs w:val="24"/>
        </w:rPr>
        <w:t xml:space="preserve"> a lakbért és egyéb költségeket fizetni képes lakásigénylők jussanak.  A jövőbeni lakásigénylők jövedelmi helyzetét előre nem tudjuk modellezni, ezért amennyiben szükségessé </w:t>
      </w:r>
      <w:proofErr w:type="gramStart"/>
      <w:r>
        <w:rPr>
          <w:rStyle w:val="Kiemels"/>
          <w:rFonts w:ascii="Times New Roman" w:hAnsi="Times New Roman" w:cs="Times New Roman"/>
          <w:sz w:val="24"/>
          <w:szCs w:val="24"/>
        </w:rPr>
        <w:t>válik</w:t>
      </w:r>
      <w:proofErr w:type="gramEnd"/>
      <w:r>
        <w:rPr>
          <w:rStyle w:val="Kiemels"/>
          <w:rFonts w:ascii="Times New Roman" w:hAnsi="Times New Roman" w:cs="Times New Roman"/>
          <w:sz w:val="24"/>
          <w:szCs w:val="24"/>
        </w:rPr>
        <w:t xml:space="preserve"> felül kell majd vizsgálni a jövedelemhatárokat.</w:t>
      </w:r>
    </w:p>
    <w:p w:rsidR="001670DE" w:rsidRDefault="001670DE">
      <w:pPr>
        <w:rPr>
          <w:rStyle w:val="Kiemels"/>
          <w:rFonts w:ascii="Times New Roman" w:hAnsi="Times New Roman" w:cs="Times New Roman"/>
          <w:sz w:val="24"/>
          <w:szCs w:val="24"/>
        </w:rPr>
      </w:pPr>
      <w:r>
        <w:rPr>
          <w:rStyle w:val="Kiemels"/>
          <w:rFonts w:ascii="Times New Roman" w:hAnsi="Times New Roman" w:cs="Times New Roman"/>
          <w:sz w:val="24"/>
          <w:szCs w:val="24"/>
        </w:rPr>
        <w:br w:type="page"/>
      </w:r>
    </w:p>
    <w:p w:rsidR="00B65C14" w:rsidRPr="006F50A1" w:rsidRDefault="00B65C14" w:rsidP="00B65C14">
      <w:pPr>
        <w:spacing w:after="0" w:line="240" w:lineRule="auto"/>
        <w:jc w:val="both"/>
        <w:rPr>
          <w:rStyle w:val="Kiemels"/>
          <w:rFonts w:ascii="Times New Roman" w:eastAsia="Times New Roman" w:hAnsi="Times New Roman" w:cs="Times New Roman"/>
          <w:i w:val="0"/>
          <w:iCs w:val="0"/>
          <w:sz w:val="24"/>
          <w:szCs w:val="24"/>
          <w:lang w:eastAsia="hu-HU"/>
        </w:rPr>
      </w:pPr>
    </w:p>
    <w:p w:rsidR="00B65C14" w:rsidRDefault="00B65C14" w:rsidP="00B65C14">
      <w:pPr>
        <w:spacing w:after="0" w:line="240" w:lineRule="auto"/>
        <w:jc w:val="both"/>
        <w:rPr>
          <w:rStyle w:val="Kiemels"/>
          <w:rFonts w:ascii="Times New Roman" w:hAnsi="Times New Roman" w:cs="Times New Roman"/>
          <w:i w:val="0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2303"/>
        <w:gridCol w:w="2303"/>
        <w:gridCol w:w="2303"/>
      </w:tblGrid>
      <w:tr w:rsidR="00B65C14" w:rsidRPr="00D77F8A" w:rsidTr="002C757C">
        <w:tc>
          <w:tcPr>
            <w:tcW w:w="4606" w:type="dxa"/>
            <w:gridSpan w:val="2"/>
          </w:tcPr>
          <w:p w:rsidR="00B65C14" w:rsidRPr="00D77F8A" w:rsidRDefault="00B65C14" w:rsidP="00B65C1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2024.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április</w:t>
            </w: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 3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0</w:t>
            </w: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-ig</w:t>
            </w:r>
          </w:p>
        </w:tc>
        <w:tc>
          <w:tcPr>
            <w:tcW w:w="4606" w:type="dxa"/>
            <w:gridSpan w:val="2"/>
          </w:tcPr>
          <w:p w:rsidR="00B65C14" w:rsidRPr="00D77F8A" w:rsidRDefault="00B65C14" w:rsidP="00B65C14">
            <w:pPr>
              <w:ind w:firstLine="28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2024.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 xml:space="preserve">május </w:t>
            </w:r>
            <w:r w:rsidRPr="00D7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1-től</w:t>
            </w:r>
          </w:p>
        </w:tc>
      </w:tr>
      <w:tr w:rsidR="00B65C14" w:rsidTr="002C757C">
        <w:tc>
          <w:tcPr>
            <w:tcW w:w="4606" w:type="dxa"/>
            <w:gridSpan w:val="2"/>
          </w:tcPr>
          <w:p w:rsidR="00B65C14" w:rsidRPr="00D77F8A" w:rsidRDefault="00B65C14" w:rsidP="002C757C">
            <w:pPr>
              <w:spacing w:before="100" w:beforeAutospacing="1" w:after="100" w:afterAutospacing="1"/>
              <w:rPr>
                <w:rStyle w:val="Kiemels"/>
                <w:rFonts w:ascii="Times New Roman" w:eastAsia="Times New Roman" w:hAnsi="Times New Roman" w:cs="Times New Roman"/>
                <w:i w:val="0"/>
                <w:iCs w:val="0"/>
                <w:sz w:val="24"/>
                <w:szCs w:val="24"/>
                <w:lang w:eastAsia="hu-HU"/>
              </w:rPr>
            </w:pPr>
            <w:r w:rsidRPr="00D77F8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család egy főre eső nettó átlagjövedelmének mértéke a kijelölést megelőző 3 hónapban nem érte el az öregségi nyugdíj mindenkori legkisebb összegének 60 %-át, de meghaladja</w:t>
            </w:r>
          </w:p>
        </w:tc>
        <w:tc>
          <w:tcPr>
            <w:tcW w:w="4606" w:type="dxa"/>
            <w:gridSpan w:val="2"/>
          </w:tcPr>
          <w:p w:rsidR="00B65C14" w:rsidRPr="00F9744B" w:rsidRDefault="00B65C14" w:rsidP="002C757C">
            <w:pPr>
              <w:ind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9744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 család egy főre eső nettó átlagjövedelmének mértéke a kijelölést megelőző 3 hónapban </w:t>
            </w:r>
            <w:r w:rsidRPr="00D77F8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nem érte el a szociális vetítési alap mindenkori legkisebb összegének 100%-át vagy meghaladja </w:t>
            </w:r>
          </w:p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</w:tc>
      </w:tr>
      <w:tr w:rsidR="00B65C14" w:rsidTr="002C757C"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1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3,5-szeresét (99.750,</w:t>
            </w:r>
            <w:proofErr w:type="spellStart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1 és 2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640%-át (182.400,</w:t>
            </w:r>
            <w:proofErr w:type="spellStart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</w:tr>
      <w:tr w:rsidR="00B65C14" w:rsidTr="002C757C"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2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3-szorosát (85.500,</w:t>
            </w:r>
            <w:proofErr w:type="spellStart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3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440%-át (125.400,</w:t>
            </w:r>
            <w:proofErr w:type="spellStart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65C14" w:rsidTr="002C757C"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3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2,5-szeresét (71.250,</w:t>
            </w:r>
            <w:proofErr w:type="spellStart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4 és ennél több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340%-át (96.900,-)</w:t>
            </w:r>
          </w:p>
        </w:tc>
      </w:tr>
      <w:tr w:rsidR="00B65C14" w:rsidTr="002C757C"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4 és ennél több fő esetén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2-szeresét (57.000,</w:t>
            </w:r>
            <w:proofErr w:type="spellStart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-Ft</w:t>
            </w:r>
            <w:proofErr w:type="spellEnd"/>
            <w:r>
              <w:rPr>
                <w:rStyle w:val="Kiemels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</w:tc>
        <w:tc>
          <w:tcPr>
            <w:tcW w:w="2303" w:type="dxa"/>
          </w:tcPr>
          <w:p w:rsidR="00B65C14" w:rsidRDefault="00B65C14" w:rsidP="002C757C">
            <w:pPr>
              <w:jc w:val="both"/>
              <w:rPr>
                <w:rStyle w:val="Kiemels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</w:tc>
      </w:tr>
    </w:tbl>
    <w:p w:rsidR="00B65C14" w:rsidRDefault="00B65C14" w:rsidP="00B65C14">
      <w:pPr>
        <w:spacing w:after="0" w:line="240" w:lineRule="auto"/>
        <w:jc w:val="both"/>
        <w:rPr>
          <w:rStyle w:val="Kiemels"/>
          <w:rFonts w:ascii="Times New Roman" w:hAnsi="Times New Roman" w:cs="Times New Roman"/>
          <w:i w:val="0"/>
          <w:sz w:val="24"/>
          <w:szCs w:val="24"/>
        </w:rPr>
      </w:pPr>
    </w:p>
    <w:p w:rsidR="00B65C14" w:rsidRDefault="00B65C14" w:rsidP="00B65C14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B65C14" w:rsidRPr="00D327BC" w:rsidRDefault="00B65C14" w:rsidP="00B65C14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B65C14" w:rsidRDefault="00B65C14" w:rsidP="00B65C14">
      <w:pP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E15EB5" w:rsidRPr="00E15EB5" w:rsidRDefault="00E15EB5" w:rsidP="00AC4255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E15EB5" w:rsidRPr="00E15EB5">
      <w:headerReference w:type="even" r:id="rId58"/>
      <w:headerReference w:type="default" r:id="rId59"/>
      <w:footerReference w:type="even" r:id="rId60"/>
      <w:footerReference w:type="default" r:id="rId61"/>
      <w:headerReference w:type="first" r:id="rId62"/>
      <w:footerReference w:type="first" r:id="rId6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3626" w:rsidRDefault="000D3626" w:rsidP="001670DE">
      <w:pPr>
        <w:spacing w:after="0" w:line="240" w:lineRule="auto"/>
      </w:pPr>
      <w:r>
        <w:separator/>
      </w:r>
    </w:p>
  </w:endnote>
  <w:endnote w:type="continuationSeparator" w:id="0">
    <w:p w:rsidR="000D3626" w:rsidRDefault="000D3626" w:rsidP="001670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0DE" w:rsidRDefault="001670DE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53846731"/>
      <w:docPartObj>
        <w:docPartGallery w:val="Page Numbers (Bottom of Page)"/>
        <w:docPartUnique/>
      </w:docPartObj>
    </w:sdtPr>
    <w:sdtEndPr/>
    <w:sdtContent>
      <w:p w:rsidR="001670DE" w:rsidRDefault="001670D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56ACE">
          <w:rPr>
            <w:noProof/>
          </w:rPr>
          <w:t>47</w:t>
        </w:r>
        <w:r>
          <w:fldChar w:fldCharType="end"/>
        </w:r>
      </w:p>
    </w:sdtContent>
  </w:sdt>
  <w:p w:rsidR="001670DE" w:rsidRDefault="001670DE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0DE" w:rsidRDefault="001670D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3626" w:rsidRDefault="000D3626" w:rsidP="001670DE">
      <w:pPr>
        <w:spacing w:after="0" w:line="240" w:lineRule="auto"/>
      </w:pPr>
      <w:r>
        <w:separator/>
      </w:r>
    </w:p>
  </w:footnote>
  <w:footnote w:type="continuationSeparator" w:id="0">
    <w:p w:rsidR="000D3626" w:rsidRDefault="000D3626" w:rsidP="001670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0DE" w:rsidRDefault="001670DE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0DE" w:rsidRDefault="001670DE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0DE" w:rsidRDefault="001670DE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0A0E43"/>
    <w:multiLevelType w:val="hybridMultilevel"/>
    <w:tmpl w:val="1A34AD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DC2899"/>
    <w:multiLevelType w:val="hybridMultilevel"/>
    <w:tmpl w:val="1A34AD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32486F"/>
    <w:multiLevelType w:val="hybridMultilevel"/>
    <w:tmpl w:val="4088FB0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7D4C20"/>
    <w:multiLevelType w:val="hybridMultilevel"/>
    <w:tmpl w:val="4600C82C"/>
    <w:lvl w:ilvl="0" w:tplc="040E0017">
      <w:start w:val="1"/>
      <w:numFmt w:val="lowerLetter"/>
      <w:lvlText w:val="%1)"/>
      <w:lvlJc w:val="left"/>
      <w:pPr>
        <w:ind w:left="928" w:hanging="360"/>
      </w:p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5F076BD3"/>
    <w:multiLevelType w:val="hybridMultilevel"/>
    <w:tmpl w:val="97A2A7EA"/>
    <w:lvl w:ilvl="0" w:tplc="040E0017">
      <w:start w:val="1"/>
      <w:numFmt w:val="lowerLetter"/>
      <w:lvlText w:val="%1)"/>
      <w:lvlJc w:val="left"/>
      <w:pPr>
        <w:ind w:left="928" w:hanging="360"/>
      </w:p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>
    <w:nsid w:val="7D4B6CEC"/>
    <w:multiLevelType w:val="hybridMultilevel"/>
    <w:tmpl w:val="EF3EDEE8"/>
    <w:lvl w:ilvl="0" w:tplc="040E0017">
      <w:start w:val="1"/>
      <w:numFmt w:val="lowerLetter"/>
      <w:lvlText w:val="%1)"/>
      <w:lvlJc w:val="left"/>
      <w:pPr>
        <w:ind w:left="928" w:hanging="360"/>
      </w:p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4255"/>
    <w:rsid w:val="000B0B54"/>
    <w:rsid w:val="000D3626"/>
    <w:rsid w:val="001670DE"/>
    <w:rsid w:val="00191957"/>
    <w:rsid w:val="00256ACE"/>
    <w:rsid w:val="00265B7E"/>
    <w:rsid w:val="002753FB"/>
    <w:rsid w:val="002870E6"/>
    <w:rsid w:val="002D0CB7"/>
    <w:rsid w:val="0045760F"/>
    <w:rsid w:val="00561E0A"/>
    <w:rsid w:val="00585F4D"/>
    <w:rsid w:val="005870FB"/>
    <w:rsid w:val="006058A7"/>
    <w:rsid w:val="006324BA"/>
    <w:rsid w:val="00665E9A"/>
    <w:rsid w:val="0066711A"/>
    <w:rsid w:val="0069722F"/>
    <w:rsid w:val="006A70C3"/>
    <w:rsid w:val="006E3E57"/>
    <w:rsid w:val="006F50A1"/>
    <w:rsid w:val="00703C22"/>
    <w:rsid w:val="007C03DA"/>
    <w:rsid w:val="007D7FFB"/>
    <w:rsid w:val="00865A92"/>
    <w:rsid w:val="00880FF9"/>
    <w:rsid w:val="009170C1"/>
    <w:rsid w:val="009A442B"/>
    <w:rsid w:val="009C2C67"/>
    <w:rsid w:val="00A0549D"/>
    <w:rsid w:val="00AC4255"/>
    <w:rsid w:val="00B44EFA"/>
    <w:rsid w:val="00B65C14"/>
    <w:rsid w:val="00BB3BE4"/>
    <w:rsid w:val="00C51B86"/>
    <w:rsid w:val="00D77F8A"/>
    <w:rsid w:val="00DD3BDE"/>
    <w:rsid w:val="00E15EB5"/>
    <w:rsid w:val="00E2055F"/>
    <w:rsid w:val="00E51798"/>
    <w:rsid w:val="00E76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C425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15E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15EB5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9A442B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rsid w:val="006324BA"/>
    <w:rPr>
      <w:i/>
      <w:iCs/>
    </w:rPr>
  </w:style>
  <w:style w:type="table" w:styleId="Rcsostblzat">
    <w:name w:val="Table Grid"/>
    <w:basedOn w:val="Normltblzat"/>
    <w:uiPriority w:val="59"/>
    <w:rsid w:val="00D77F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iPriority w:val="99"/>
    <w:unhideWhenUsed/>
    <w:rsid w:val="00B65C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1670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670DE"/>
  </w:style>
  <w:style w:type="paragraph" w:styleId="llb">
    <w:name w:val="footer"/>
    <w:basedOn w:val="Norml"/>
    <w:link w:val="llbChar"/>
    <w:uiPriority w:val="99"/>
    <w:unhideWhenUsed/>
    <w:rsid w:val="001670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670D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C425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15E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15EB5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9A442B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rsid w:val="006324BA"/>
    <w:rPr>
      <w:i/>
      <w:iCs/>
    </w:rPr>
  </w:style>
  <w:style w:type="table" w:styleId="Rcsostblzat">
    <w:name w:val="Table Grid"/>
    <w:basedOn w:val="Normltblzat"/>
    <w:uiPriority w:val="59"/>
    <w:rsid w:val="00D77F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iPriority w:val="99"/>
    <w:unhideWhenUsed/>
    <w:rsid w:val="00B65C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1670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670DE"/>
  </w:style>
  <w:style w:type="paragraph" w:styleId="llb">
    <w:name w:val="footer"/>
    <w:basedOn w:val="Norml"/>
    <w:link w:val="llbChar"/>
    <w:uiPriority w:val="99"/>
    <w:unhideWhenUsed/>
    <w:rsid w:val="001670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670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276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586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0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82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35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s://or.njt.hu/eli/v01/732462/r/2019/12" TargetMode="External"/><Relationship Id="rId39" Type="http://schemas.openxmlformats.org/officeDocument/2006/relationships/hyperlink" Target="https://or.njt.hu/eli/v01/732462/r/2019/12" TargetMode="External"/><Relationship Id="rId21" Type="http://schemas.openxmlformats.org/officeDocument/2006/relationships/hyperlink" Target="https://or.njt.hu/eli/v01/732462/r/2019/12" TargetMode="External"/><Relationship Id="rId34" Type="http://schemas.openxmlformats.org/officeDocument/2006/relationships/hyperlink" Target="https://or.njt.hu/eli/v01/732462/r/2019/12" TargetMode="External"/><Relationship Id="rId42" Type="http://schemas.openxmlformats.org/officeDocument/2006/relationships/hyperlink" Target="https://or.njt.hu/eli/v01/732462/r/2019/12" TargetMode="External"/><Relationship Id="rId47" Type="http://schemas.openxmlformats.org/officeDocument/2006/relationships/hyperlink" Target="https://or.njt.hu/eli/v01/732462/r/2019/12" TargetMode="External"/><Relationship Id="rId50" Type="http://schemas.openxmlformats.org/officeDocument/2006/relationships/hyperlink" Target="https://or.njt.hu/eli/v01/732462/r/2019/12" TargetMode="External"/><Relationship Id="rId55" Type="http://schemas.openxmlformats.org/officeDocument/2006/relationships/hyperlink" Target="https://or.njt.hu/eli/v01/732462/r/2019/12" TargetMode="External"/><Relationship Id="rId63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yperlink" Target="https://or.njt.hu/eli/v01/732462/r/2019/12" TargetMode="External"/><Relationship Id="rId29" Type="http://schemas.openxmlformats.org/officeDocument/2006/relationships/hyperlink" Target="https://or.njt.hu/eli/v01/732462/r/2019/12" TargetMode="External"/><Relationship Id="rId41" Type="http://schemas.openxmlformats.org/officeDocument/2006/relationships/hyperlink" Target="https://njt.hu/jogszabaly/1993-78-00-00" TargetMode="External"/><Relationship Id="rId54" Type="http://schemas.openxmlformats.org/officeDocument/2006/relationships/hyperlink" Target="https://or.njt.hu/eli/v01/732462/r/2019/12" TargetMode="External"/><Relationship Id="rId62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or.njt.hu/eli/v01/732462/r/2019/12" TargetMode="External"/><Relationship Id="rId32" Type="http://schemas.openxmlformats.org/officeDocument/2006/relationships/hyperlink" Target="https://or.njt.hu/eli/v01/732462/r/2019/12" TargetMode="External"/><Relationship Id="rId37" Type="http://schemas.openxmlformats.org/officeDocument/2006/relationships/hyperlink" Target="https://or.njt.hu/eli/v01/732462/r/2019/12" TargetMode="External"/><Relationship Id="rId40" Type="http://schemas.openxmlformats.org/officeDocument/2006/relationships/hyperlink" Target="https://or.njt.hu/eli/v01/732462/r/2019/12" TargetMode="External"/><Relationship Id="rId45" Type="http://schemas.openxmlformats.org/officeDocument/2006/relationships/hyperlink" Target="https://or.njt.hu/eli/v01/732462/r/2019/12" TargetMode="External"/><Relationship Id="rId53" Type="http://schemas.openxmlformats.org/officeDocument/2006/relationships/hyperlink" Target="https://or.njt.hu/eli/v01/732462/r/2019/12" TargetMode="External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s://or.njt.hu/eli/v01/732462/r/2019/12" TargetMode="External"/><Relationship Id="rId28" Type="http://schemas.openxmlformats.org/officeDocument/2006/relationships/hyperlink" Target="https://njt.hu/jogszabaly/1993-78-00-00" TargetMode="External"/><Relationship Id="rId36" Type="http://schemas.openxmlformats.org/officeDocument/2006/relationships/hyperlink" Target="https://or.njt.hu/eli/v01/732462/r/2019/12" TargetMode="External"/><Relationship Id="rId49" Type="http://schemas.openxmlformats.org/officeDocument/2006/relationships/hyperlink" Target="https://or.njt.hu/eli/v01/732462/r/2019/12" TargetMode="External"/><Relationship Id="rId57" Type="http://schemas.openxmlformats.org/officeDocument/2006/relationships/hyperlink" Target="https://or.njt.hu/onkormanyzati-rendelet/2016-17-SP-1525" TargetMode="External"/><Relationship Id="rId61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hyperlink" Target="https://or.njt.hu/eli/v01/732462/r/2019/12" TargetMode="External"/><Relationship Id="rId31" Type="http://schemas.openxmlformats.org/officeDocument/2006/relationships/hyperlink" Target="https://or.njt.hu/eli/v01/732462/r/2019/12" TargetMode="External"/><Relationship Id="rId44" Type="http://schemas.openxmlformats.org/officeDocument/2006/relationships/hyperlink" Target="https://or.njt.hu/eli/v01/732462/r/2019/12" TargetMode="External"/><Relationship Id="rId52" Type="http://schemas.openxmlformats.org/officeDocument/2006/relationships/hyperlink" Target="https://or.njt.hu/eli/v01/732462/r/2019/12" TargetMode="External"/><Relationship Id="rId60" Type="http://schemas.openxmlformats.org/officeDocument/2006/relationships/footer" Target="footer1.xm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or.njt.hu/eli/v01/732462/r/2019/12" TargetMode="External"/><Relationship Id="rId27" Type="http://schemas.openxmlformats.org/officeDocument/2006/relationships/hyperlink" Target="https://or.njt.hu/eli/v01/732462/r/2019/12" TargetMode="External"/><Relationship Id="rId30" Type="http://schemas.openxmlformats.org/officeDocument/2006/relationships/hyperlink" Target="https://or.njt.hu/eli/v01/732462/r/2019/12" TargetMode="External"/><Relationship Id="rId35" Type="http://schemas.openxmlformats.org/officeDocument/2006/relationships/hyperlink" Target="https://or.njt.hu/eli/v01/732462/r/2019/12" TargetMode="External"/><Relationship Id="rId43" Type="http://schemas.openxmlformats.org/officeDocument/2006/relationships/hyperlink" Target="https://njt.hu/jogszabaly/1993-78-00-00" TargetMode="External"/><Relationship Id="rId48" Type="http://schemas.openxmlformats.org/officeDocument/2006/relationships/hyperlink" Target="https://njt.hu/jogszabaly/1993-78-00-00" TargetMode="External"/><Relationship Id="rId56" Type="http://schemas.openxmlformats.org/officeDocument/2006/relationships/hyperlink" Target="https://or.njt.hu/eli/v01/732462/r/2019/12" TargetMode="External"/><Relationship Id="rId64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https://or.njt.hu/eli/v01/732462/r/2019/12" TargetMode="External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s://or.njt.hu/eli/v01/732462/r/2019/12" TargetMode="External"/><Relationship Id="rId33" Type="http://schemas.openxmlformats.org/officeDocument/2006/relationships/hyperlink" Target="https://or.njt.hu/eli/v01/732462/r/2019/12" TargetMode="External"/><Relationship Id="rId38" Type="http://schemas.openxmlformats.org/officeDocument/2006/relationships/hyperlink" Target="https://njt.hu/jogszabaly/1993-78-00-00" TargetMode="External"/><Relationship Id="rId46" Type="http://schemas.openxmlformats.org/officeDocument/2006/relationships/hyperlink" Target="https://or.njt.hu/eli/v01/732462/r/2019/12" TargetMode="External"/><Relationship Id="rId5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50</Pages>
  <Words>10273</Words>
  <Characters>70884</Characters>
  <Application>Microsoft Office Word</Application>
  <DocSecurity>0</DocSecurity>
  <Lines>590</Lines>
  <Paragraphs>161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19</cp:revision>
  <dcterms:created xsi:type="dcterms:W3CDTF">2024-02-06T13:15:00Z</dcterms:created>
  <dcterms:modified xsi:type="dcterms:W3CDTF">2024-03-22T09:05:00Z</dcterms:modified>
</cp:coreProperties>
</file>