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6E530FEF" wp14:editId="039735F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450368" w:rsidRPr="000A3EC9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="005A127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 w:rsidR="005A127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február</w:t>
      </w:r>
      <w:r w:rsidRPr="0088782D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  <w:t xml:space="preserve"> </w:t>
      </w:r>
      <w:r w:rsidR="005A1277" w:rsidRPr="005A127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15</w:t>
      </w:r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450368" w:rsidRPr="0088782D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</w:pPr>
      <w:proofErr w:type="gramStart"/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E779E7" w:rsidRDefault="00450368" w:rsidP="00450368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77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E77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</w:t>
      </w:r>
      <w:r w:rsidRPr="00E779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temető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kről és a temetkezési tevékenységről szóló </w:t>
      </w:r>
      <w:r w:rsidR="005A127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13/20</w:t>
      </w:r>
      <w:r w:rsidR="006B13D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="005A127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(IV.28.)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önkormányzati rendelet </w:t>
      </w:r>
      <w:r w:rsidR="005A127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módosításáról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1 db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  <w:proofErr w:type="gramEnd"/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0368" w:rsidRPr="000A3EC9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0D7DF0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5A1277">
        <w:rPr>
          <w:rFonts w:ascii="Times New Roman" w:eastAsia="Times New Roman" w:hAnsi="Times New Roman" w:cs="Times New Roman"/>
          <w:sz w:val="24"/>
          <w:szCs w:val="24"/>
          <w:lang w:eastAsia="hu-HU"/>
        </w:rPr>
        <w:t>1901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5A127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5A127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50368" w:rsidRPr="005708D6" w:rsidTr="009A3A94"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450368" w:rsidRPr="005708D6" w:rsidTr="009A3A94"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450368" w:rsidRPr="005708D6" w:rsidTr="009A3A94">
        <w:tc>
          <w:tcPr>
            <w:tcW w:w="4889" w:type="dxa"/>
          </w:tcPr>
          <w:p w:rsidR="00450368" w:rsidRPr="00DD53CF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50368" w:rsidRPr="005708D6" w:rsidTr="009A3A94"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 ügyvezető</w:t>
            </w:r>
          </w:p>
        </w:tc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Kft. </w:t>
            </w:r>
          </w:p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450368" w:rsidRPr="005708D6" w:rsidTr="009A3A94"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Fülöp Adrián – Szorgalmatos K</w:t>
            </w: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özség polgármestere</w:t>
            </w:r>
          </w:p>
        </w:tc>
        <w:tc>
          <w:tcPr>
            <w:tcW w:w="4889" w:type="dxa"/>
          </w:tcPr>
          <w:p w:rsidR="00450368" w:rsidRPr="005708D6" w:rsidRDefault="00450368" w:rsidP="009A3A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pm@szorgalmatos.hu</w:t>
            </w:r>
          </w:p>
        </w:tc>
      </w:tr>
    </w:tbl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5A1277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5A1277">
        <w:rPr>
          <w:rFonts w:ascii="Times New Roman" w:eastAsia="Times New Roman" w:hAnsi="Times New Roman" w:cs="Times New Roman"/>
          <w:sz w:val="24"/>
          <w:szCs w:val="20"/>
          <w:lang w:eastAsia="hu-HU"/>
        </w:rPr>
        <w:t>február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93028A">
        <w:rPr>
          <w:rFonts w:ascii="Times New Roman" w:eastAsia="Times New Roman" w:hAnsi="Times New Roman" w:cs="Times New Roman"/>
          <w:sz w:val="24"/>
          <w:szCs w:val="20"/>
          <w:lang w:eastAsia="hu-HU"/>
        </w:rPr>
        <w:t>14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50368" w:rsidRPr="005708D6" w:rsidRDefault="00450368" w:rsidP="00450368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450368" w:rsidRPr="005708D6" w:rsidRDefault="00450368" w:rsidP="00450368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50368" w:rsidRPr="00E779E7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 xml:space="preserve">Tiszavasvári Város </w:t>
      </w:r>
      <w:r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Jegyzőjé</w:t>
      </w:r>
      <w:r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től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450368" w:rsidRPr="005708D6" w:rsidRDefault="00450368" w:rsidP="00450368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emető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kről és a temetkezési tevékenységekről szóló </w:t>
      </w:r>
      <w:r w:rsidR="005A12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13/20</w:t>
      </w:r>
      <w:r w:rsidR="006B13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="005A12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(IV.28)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önkormányzati rendelet </w:t>
      </w:r>
      <w:r w:rsidR="005A12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368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50368" w:rsidRPr="005708D6" w:rsidRDefault="00450368" w:rsidP="004503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B13DB" w:rsidRDefault="00450368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="006B13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13/2023. (IV.28.) önkormányzati rendelet mellékletei tartalmazzák a temetői létesítmények, illetve az üzemeltető által biztosított szolgáltatások igénybevételéért fizetendő díjakat. </w:t>
      </w:r>
    </w:p>
    <w:p w:rsidR="006B13DB" w:rsidRDefault="006B13DB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ügyvezetője díjtétel-emelési javaslattal fordult a képviselő-testülethez, melyet az alábbiakkal indokolt:</w:t>
      </w:r>
    </w:p>
    <w:p w:rsidR="0068513C" w:rsidRDefault="006B13DB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díjak egy része 2017. óta nem módosult, 2023-ban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kis mértékű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emelés volt, de az nem volt akkora mértékű, hogy pótolni tudta volna az előző hat év lemaradását. Az elmúlt években változás következett be a temetkezési szokásokban, egyre csökken a koporsós temetések aránya az urnás temetések javára, ugyanis az olcsóbb. Emiatt az egy temetésre jutó árbevétel egyre csökken az üzemeltetési tevékenységgel kapcsolatban, melyet nem lehet a szolgáltatásból realizált bevételek átcsoportosításával ellensúlyozni. További tény, hogy a temető területe folyamatosan nő, ez a fenntartási kö</w:t>
      </w:r>
      <w:r w:rsidR="008A2EFE">
        <w:rPr>
          <w:rFonts w:ascii="Times New Roman" w:eastAsia="Times New Roman" w:hAnsi="Times New Roman" w:cs="Times New Roman"/>
          <w:sz w:val="24"/>
          <w:szCs w:val="24"/>
          <w:lang w:eastAsia="hu-HU"/>
        </w:rPr>
        <w:t>ltségek jelentős emelkedését je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lenti, mivel nagyobb terület karbantartása többlet gép és bérköltség </w:t>
      </w:r>
      <w:r w:rsidR="008A2EFE">
        <w:rPr>
          <w:rFonts w:ascii="Times New Roman" w:eastAsia="Times New Roman" w:hAnsi="Times New Roman" w:cs="Times New Roman"/>
          <w:sz w:val="24"/>
          <w:szCs w:val="24"/>
          <w:lang w:eastAsia="hu-HU"/>
        </w:rPr>
        <w:t>felmerülésével jár együtt. Fontos kihangsúlyozni azt is, hogy a temetőben keletkező hulladékok mennyisége a köztemetőben végső nyugalomra helyezett elhunytak számával évről évre nő, ezzel a növekedéssel nem tart lépést az üzemeltetési árbevétele növekedése. Mindezekre tekintettel a temetési hely megváltási</w:t>
      </w:r>
      <w:r w:rsidR="006851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díjak, az újra váltás díjának </w:t>
      </w:r>
      <w:r w:rsidR="008A2E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10%-os emelését javasolja a Kft. </w:t>
      </w:r>
    </w:p>
    <w:p w:rsidR="0068513C" w:rsidRDefault="0068513C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8513C" w:rsidRDefault="0068513C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ravatalozó használat igénybevételéért fizeten</w:t>
      </w:r>
      <w:r w:rsidR="0010459B">
        <w:rPr>
          <w:rFonts w:ascii="Times New Roman" w:eastAsia="Times New Roman" w:hAnsi="Times New Roman" w:cs="Times New Roman"/>
          <w:sz w:val="24"/>
          <w:szCs w:val="24"/>
          <w:lang w:eastAsia="hu-HU"/>
        </w:rPr>
        <w:t>dő díj emelését az alábbi önköl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tségszámítás alapján javasolják:</w:t>
      </w:r>
    </w:p>
    <w:tbl>
      <w:tblPr>
        <w:tblW w:w="93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2060"/>
        <w:gridCol w:w="2540"/>
        <w:gridCol w:w="1020"/>
        <w:gridCol w:w="1660"/>
      </w:tblGrid>
      <w:tr w:rsidR="0068513C" w:rsidRPr="0068513C" w:rsidTr="00801E56">
        <w:trPr>
          <w:trHeight w:val="300"/>
        </w:trPr>
        <w:tc>
          <w:tcPr>
            <w:tcW w:w="4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ravatalozó használat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Ft/</w:t>
            </w:r>
            <w:proofErr w:type="gramStart"/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év(</w:t>
            </w:r>
            <w:proofErr w:type="gramEnd"/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nettó)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energia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924 502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tisztítószer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42 396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vízdíj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102 842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szemétszállítás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1 312 078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igénybevett </w:t>
            </w:r>
            <w:proofErr w:type="spellStart"/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szogl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63 937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egyéb </w:t>
            </w:r>
            <w:proofErr w:type="spellStart"/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szolg.-k</w:t>
            </w:r>
            <w:proofErr w:type="spellEnd"/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33 902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écs</w:t>
            </w:r>
            <w:proofErr w:type="spellEnd"/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műanyag </w:t>
            </w:r>
            <w:proofErr w:type="spellStart"/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nyz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18 767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300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bér és járulékok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3 326 149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30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color w:val="000000"/>
                <w:lang w:eastAsia="hu-HU"/>
              </w:rPr>
              <w:t>5 824 573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8513C" w:rsidRPr="0068513C" w:rsidTr="00801E56">
        <w:trPr>
          <w:trHeight w:val="300"/>
        </w:trPr>
        <w:tc>
          <w:tcPr>
            <w:tcW w:w="4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használat </w:t>
            </w:r>
            <w:proofErr w:type="spellStart"/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ktg.-e</w:t>
            </w:r>
            <w:proofErr w:type="spellEnd"/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Ft/alkalom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39 623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13C" w:rsidRPr="0068513C" w:rsidRDefault="0068513C" w:rsidP="006851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8513C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Javasolt bruttó ár: 50 000 Ft</w:t>
            </w:r>
          </w:p>
        </w:tc>
      </w:tr>
    </w:tbl>
    <w:p w:rsidR="0068513C" w:rsidRPr="0068513C" w:rsidRDefault="0068513C" w:rsidP="006851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8513C" w:rsidRDefault="0068513C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8513C" w:rsidRDefault="0068513C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1277" w:rsidRDefault="002166C5" w:rsidP="0045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10%-os emelést tartalmazó összegek piros színnel kerülnek feltüntetésre a jelenleg hatályos </w:t>
      </w:r>
      <w:r w:rsidR="00A4556C">
        <w:rPr>
          <w:rFonts w:ascii="Times New Roman" w:eastAsia="Times New Roman" w:hAnsi="Times New Roman" w:cs="Times New Roman"/>
          <w:sz w:val="24"/>
          <w:szCs w:val="24"/>
          <w:lang w:eastAsia="hu-HU"/>
        </w:rPr>
        <w:t>díjak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mellett:</w:t>
      </w:r>
      <w:r w:rsidR="001045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33E40" w:rsidRDefault="00E33E40" w:rsidP="00E33E40">
      <w:pPr>
        <w:pStyle w:val="Listaszerbekezds"/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2166C5" w:rsidRPr="00E33E40" w:rsidRDefault="002166C5" w:rsidP="00E33E40">
      <w:pPr>
        <w:pStyle w:val="Listaszerbekezds"/>
        <w:suppressAutoHyphens/>
        <w:spacing w:after="140" w:line="240" w:lineRule="auto"/>
        <w:jc w:val="center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E33E40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temetkezési tevékenységhez kapcsolódó díjtételekről</w:t>
      </w:r>
    </w:p>
    <w:p w:rsidR="002166C5" w:rsidRPr="002166C5" w:rsidRDefault="002166C5" w:rsidP="002166C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166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Temetési hely megváltási díjak, újraváltás díja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"/>
        <w:gridCol w:w="5622"/>
        <w:gridCol w:w="3393"/>
      </w:tblGrid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B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A városi köztemetőben a sírhelyek megváltási díjai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bruttó díj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I. osztályú sírhely (sírbolt) (60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95.890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            105.</w:t>
            </w:r>
            <w:proofErr w:type="gramEnd"/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500</w:t>
            </w:r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sírhely (25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40.825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44.</w:t>
            </w:r>
            <w:proofErr w:type="gramEnd"/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9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0 Ft 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III. osztályú sírhely (25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30.250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33</w:t>
            </w:r>
            <w:proofErr w:type="gramEnd"/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300</w:t>
            </w:r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IV. osztályú sírhely (25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24.030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26</w:t>
            </w:r>
            <w:proofErr w:type="gramEnd"/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.4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</w:t>
            </w:r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I. osztályú urnafülke, </w:t>
            </w:r>
            <w:proofErr w:type="spell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-sírhely</w:t>
            </w:r>
            <w:proofErr w:type="spellEnd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(10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40.450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44.</w:t>
            </w:r>
            <w:proofErr w:type="gramEnd"/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500 Ft  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I. osztályú urnasírbolt (20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40.450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44.</w:t>
            </w:r>
            <w:proofErr w:type="gramEnd"/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500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7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urnafülke, urnasírhely (10 év)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6.045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 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6</w:t>
            </w:r>
            <w:proofErr w:type="gramEnd"/>
            <w:r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70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8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urnasírbolt (20 év)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6.045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 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6</w:t>
            </w:r>
            <w:proofErr w:type="gramEnd"/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70</w:t>
            </w:r>
            <w:r w:rsidRPr="002166C5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0 Ft  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9</w:t>
            </w:r>
          </w:p>
        </w:tc>
        <w:tc>
          <w:tcPr>
            <w:tcW w:w="8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Koporsós rátemetés esetén a pótdíj mértéke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30.305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33</w:t>
            </w:r>
            <w:proofErr w:type="gramEnd"/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.3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</w:t>
            </w:r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11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10.340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11</w:t>
            </w:r>
            <w:proofErr w:type="gramEnd"/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40</w:t>
            </w:r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III.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5.160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</w:t>
            </w:r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5</w:t>
            </w:r>
            <w:proofErr w:type="gramEnd"/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70</w:t>
            </w:r>
            <w:r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13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IV.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2.125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.3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14</w:t>
            </w:r>
          </w:p>
        </w:tc>
        <w:tc>
          <w:tcPr>
            <w:tcW w:w="8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Urnás rátemetés esetén a pótdíj mértéke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15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5.160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5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70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16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III.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2.755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3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.0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17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IV. osztályú sírhely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1.055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18</w:t>
            </w:r>
          </w:p>
        </w:tc>
        <w:tc>
          <w:tcPr>
            <w:tcW w:w="8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A használati idő meghosszabbítása esetén az újraváltási díjak mértéke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19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I. osztályú sírhely (60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25.400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28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.000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20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koporsós temetési hely esetén (25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25.400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28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.000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21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III. osztályú koporsós temetési hely esetén (25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22.860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25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.1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22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IV. osztályú koporsós temetési hely esetén (25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19.050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23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I. osztályú urnasírbolt (20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12.700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14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.000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24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urnasírbolt (20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10.160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11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25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I. osztályú urnasírhely, urnafülke (10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12.700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4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26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II. osztályú urnasírhely, urnafülke (10 évre)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10.160 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Ft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11</w:t>
            </w:r>
            <w:proofErr w:type="gramEnd"/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20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0 Ft     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27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Az 1-26. számú sorokban meghatározott díjakat kell alkalmazni a sírboltokra is azzal, hogy a megváltás és az újraváltás időtartama 60 év, urnasírbolt esetén 20 év, urnasírhely, urnafülke esetén 10 év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28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Kettes sírhelyek esetén az alapdíjat kétszeres szorzóval kell megállapítani, illetve többes sírboltok esetén az alapdíjakat a sírhelyben elhelyezhető koporsók számával kell szorozni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</w:p>
        </w:tc>
      </w:tr>
    </w:tbl>
    <w:p w:rsidR="002166C5" w:rsidRPr="002166C5" w:rsidRDefault="002166C5" w:rsidP="002166C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166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2. A </w:t>
      </w:r>
      <w:proofErr w:type="spellStart"/>
      <w:r w:rsidRPr="002166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temetőfenntartási</w:t>
      </w:r>
      <w:proofErr w:type="spellEnd"/>
      <w:r w:rsidRPr="002166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hozzájárulás díja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5817"/>
        <w:gridCol w:w="3296"/>
      </w:tblGrid>
      <w:tr w:rsidR="002166C5" w:rsidRPr="002166C5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B</w:t>
            </w: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br/>
              <w:t>bruttó díj</w:t>
            </w:r>
          </w:p>
        </w:tc>
      </w:tr>
      <w:tr w:rsidR="002166C5" w:rsidRPr="002166C5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proofErr w:type="spell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temetőfenntartási</w:t>
            </w:r>
            <w:proofErr w:type="spellEnd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hozzájárulás díja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1.774 Ft/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nap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1</w:t>
            </w:r>
            <w:proofErr w:type="gramEnd"/>
            <w:r w:rsid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9</w:t>
            </w:r>
            <w:r w:rsidR="00E33E40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5</w:t>
            </w:r>
            <w:r w:rsidR="00735A8B" w:rsidRPr="00735A8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 Ft/nap</w:t>
            </w:r>
          </w:p>
        </w:tc>
      </w:tr>
    </w:tbl>
    <w:p w:rsidR="002166C5" w:rsidRPr="002166C5" w:rsidRDefault="002166C5" w:rsidP="002166C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166C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 Temetői létesítmények, illetve az üzemeltető által biztosított szolgáltatások igénybevételéért fizetendő díj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"/>
        <w:gridCol w:w="5719"/>
        <w:gridCol w:w="3296"/>
      </w:tblGrid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B</w:t>
            </w: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br/>
              <w:t>bruttó díj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ravatalozó használati díj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10459B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45.135 Ft/</w:t>
            </w:r>
            <w:proofErr w:type="gramStart"/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temetés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</w:t>
            </w:r>
            <w:r w:rsidR="0010459B" w:rsidRPr="0010459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50</w:t>
            </w:r>
            <w:r w:rsidR="00735A8B" w:rsidRPr="0010459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.</w:t>
            </w:r>
            <w:proofErr w:type="gramEnd"/>
            <w:r w:rsidR="0010459B" w:rsidRPr="0010459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000</w:t>
            </w:r>
            <w:r w:rsidR="00735A8B" w:rsidRPr="0010459B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 xml:space="preserve"> Ft</w:t>
            </w:r>
            <w:r w:rsidR="00EA7F33">
              <w:rPr>
                <w:rFonts w:ascii="Times New Roman" w:eastAsia="Noto Sans CJK SC Regular" w:hAnsi="Times New Roman" w:cs="FreeSans"/>
                <w:color w:val="FF0000"/>
                <w:kern w:val="2"/>
                <w:sz w:val="18"/>
                <w:szCs w:val="18"/>
                <w:lang w:eastAsia="zh-CN" w:bidi="hi-IN"/>
              </w:rPr>
              <w:t>/temetés</w:t>
            </w:r>
          </w:p>
        </w:tc>
      </w:tr>
      <w:tr w:rsidR="002166C5" w:rsidRPr="002166C5" w:rsidTr="009A3A9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2166C5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halott hűtő használati díj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66C5" w:rsidRPr="002166C5" w:rsidRDefault="002166C5" w:rsidP="00E33E40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</w:pPr>
            <w:r w:rsidRPr="002166C5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>6.350 Ft/ nap</w:t>
            </w:r>
            <w:r w:rsidR="00735A8B">
              <w:rPr>
                <w:rFonts w:ascii="Times New Roman" w:eastAsia="Noto Sans CJK SC Regular" w:hAnsi="Times New Roman" w:cs="FreeSans"/>
                <w:kern w:val="2"/>
                <w:sz w:val="18"/>
                <w:szCs w:val="18"/>
                <w:lang w:eastAsia="zh-CN" w:bidi="hi-IN"/>
              </w:rPr>
              <w:t xml:space="preserve">                  </w:t>
            </w:r>
          </w:p>
        </w:tc>
      </w:tr>
    </w:tbl>
    <w:p w:rsidR="002166C5" w:rsidRDefault="002166C5" w:rsidP="002166C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6C5" w:rsidRPr="00E33E40" w:rsidRDefault="002166C5" w:rsidP="002166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E40">
        <w:rPr>
          <w:rFonts w:ascii="Times New Roman" w:hAnsi="Times New Roman" w:cs="Times New Roman"/>
          <w:b/>
          <w:sz w:val="24"/>
          <w:szCs w:val="24"/>
        </w:rPr>
        <w:t xml:space="preserve">Jogszabályi változás következtében 2023. július 7. napjától a díjtételek módosításakor </w:t>
      </w:r>
      <w:r w:rsidRPr="00E33E40">
        <w:rPr>
          <w:rFonts w:ascii="Times New Roman" w:hAnsi="Times New Roman" w:cs="Times New Roman"/>
          <w:b/>
          <w:sz w:val="24"/>
          <w:szCs w:val="24"/>
          <w:u w:val="single"/>
        </w:rPr>
        <w:t>nem kell kikérni a fogyasztók területileg illetékes érdek-képviseleti szerveinek véleményét</w:t>
      </w:r>
      <w:r w:rsidRPr="00E33E40">
        <w:rPr>
          <w:rFonts w:ascii="Times New Roman" w:hAnsi="Times New Roman" w:cs="Times New Roman"/>
          <w:b/>
          <w:sz w:val="24"/>
          <w:szCs w:val="24"/>
        </w:rPr>
        <w:t>.</w:t>
      </w:r>
    </w:p>
    <w:p w:rsidR="002166C5" w:rsidRPr="00465EE8" w:rsidRDefault="002166C5" w:rsidP="002166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EE8">
        <w:rPr>
          <w:rFonts w:ascii="Times New Roman" w:hAnsi="Times New Roman" w:cs="Times New Roman"/>
          <w:b/>
          <w:sz w:val="24"/>
          <w:szCs w:val="24"/>
        </w:rPr>
        <w:t xml:space="preserve">A rendelet kihirdetése és hatályba lépése közötti időtartamra vonatkozó szabályozás: </w:t>
      </w:r>
      <w:r w:rsidRPr="00465EE8">
        <w:rPr>
          <w:rFonts w:ascii="Times New Roman" w:hAnsi="Times New Roman" w:cs="Times New Roman"/>
          <w:sz w:val="24"/>
          <w:szCs w:val="24"/>
        </w:rPr>
        <w:t xml:space="preserve">2012. január 1. napján hatályba lépett </w:t>
      </w:r>
      <w:r w:rsidRPr="00465EE8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465EE8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Pr="00465EE8">
        <w:rPr>
          <w:rFonts w:ascii="Times New Roman" w:hAnsi="Times New Roman" w:cs="Times New Roman"/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465EE8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Pr="00465EE8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2166C5" w:rsidRDefault="002166C5" w:rsidP="002166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EE8">
        <w:rPr>
          <w:rFonts w:ascii="Times New Roman" w:hAnsi="Times New Roman" w:cs="Times New Roman"/>
          <w:sz w:val="24"/>
          <w:szCs w:val="24"/>
        </w:rPr>
        <w:t>Fentiekre tekintettel a rendelet hatálybalépésének időpontjaként</w:t>
      </w:r>
      <w:r w:rsidRPr="00465E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65EE8">
        <w:rPr>
          <w:rFonts w:ascii="Times New Roman" w:hAnsi="Times New Roman" w:cs="Times New Roman"/>
          <w:b/>
          <w:sz w:val="24"/>
          <w:szCs w:val="24"/>
        </w:rPr>
        <w:t>2024. április 1.</w:t>
      </w:r>
      <w:r w:rsidRPr="00465EE8">
        <w:rPr>
          <w:rFonts w:ascii="Times New Roman" w:hAnsi="Times New Roman" w:cs="Times New Roman"/>
          <w:sz w:val="24"/>
          <w:szCs w:val="24"/>
        </w:rPr>
        <w:t xml:space="preserve"> napját javaslom. </w:t>
      </w:r>
    </w:p>
    <w:p w:rsidR="002166C5" w:rsidRDefault="002166C5" w:rsidP="002166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A jogalkotásról szóló</w:t>
      </w:r>
      <w:r w:rsidRPr="00BE0ACF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 </w:t>
      </w:r>
      <w:r w:rsidRPr="00BE0AC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2010. évi CXXX. Tv.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17. § (1) és (2)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hatásvizsgálat során vizsgálni kell: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</w:t>
      </w:r>
      <w:proofErr w:type="gram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proofErr w:type="spellStart"/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tervezett jogszabály valamennyi jelentősnek ítélt hatását, különösen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aa</w:t>
      </w:r>
      <w:proofErr w:type="spell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társadalmi, gazdasági, költségvetési hatásait,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ab</w:t>
      </w:r>
      <w:proofErr w:type="gram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környezeti és egészségi következményeit,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ac</w:t>
      </w:r>
      <w:proofErr w:type="spellEnd"/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adminisztratív terheket befolyásoló hatásait, valamint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b)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megalkotásának szükségességét, a jogalkotás elmaradásának várható következményeit, és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c)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alkalmazásához szükséges személyi, szervezeti, tárgyi és pénzügyi feltételeket.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2166C5" w:rsidRPr="002166C5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A fentiek alapján a </w:t>
      </w: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  <w:t xml:space="preserve">temetőkről és a temetkezési tevékenységről 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szóló rendelet módosításáról - az előzetes hatásvizsgálata tükrében – az alábbi tájékoztatást adom:</w:t>
      </w:r>
    </w:p>
    <w:p w:rsidR="002166C5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1. 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 valamennyi jelentősnek ítélt hatása, különösen: 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1.1. társadalmi hatása:</w:t>
      </w:r>
    </w:p>
    <w:p w:rsidR="002166C5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A 10%-os általános díjtétel-emelkedés nem mondható jelentős emelésnek, így várhatóan nem helyez kirívóan magasabb terhet, költségeket az érintettek részére. 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1.2. gazdasági hatása: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módosításnak 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gazdasági hatása 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temető üzemeltetését végző gazdasági társaságnál érvényesülhet,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azonban jelentős pozitív gazdasági hatása ott sem várható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1.3. költségvetési hatása: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az önkormányzat költségvetésére nem várható hatása.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2.</w:t>
        </w:r>
        <w:r w:rsidRPr="00BE0ACF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 xml:space="preserve"> </w:t>
        </w: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módosításnak környezeti és egészségügyi következményei:</w:t>
      </w:r>
    </w:p>
    <w:p w:rsidR="002166C5" w:rsidRPr="002166C5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környezeti és egészségügyi következmény jelen módosítással összefüggésben nem várható. 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Az adminisztratív terheket befolyásoló hatása: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 éves szinten nem jelent többletfeladatot az önkormányzati ügyintézés előkészítő folyamatában.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BE0AC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4. 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megalkotásának szükségessége, a jogalkotás elmaradásának várható következményei:</w:t>
      </w:r>
    </w:p>
    <w:p w:rsidR="002166C5" w:rsidRPr="002166C5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Az évek óta elmaradó díjtételnövelés miatt szükségessé vált a rendelet felülvizsgálata.</w:t>
      </w: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5. A"/>
        </w:smartTagPr>
        <w:r w:rsidRPr="00BE0ACF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eastAsia="hu-HU"/>
          </w:rPr>
          <w:t>5. A</w:t>
        </w:r>
      </w:smartTag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alkalmazásához szükséges személyi, szervezeti, tárgyi és pénzügyi feltételek: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sz w:val="24"/>
          <w:szCs w:val="20"/>
          <w:lang w:eastAsia="hu-HU"/>
        </w:rPr>
        <w:t>Az önkormányzatnál nem várható ilyen jellegű hatás.</w:t>
      </w: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2166C5" w:rsidRPr="00BE0ACF" w:rsidRDefault="002166C5" w:rsidP="002166C5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 xml:space="preserve">Az </w:t>
      </w:r>
      <w:r w:rsidRPr="002166C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önkormányzati rendeletekhez indoklási kötelezettség is társul.</w:t>
      </w:r>
      <w:r w:rsidRPr="00BE0A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BE0AC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Kérem a Képviselő-testületet, hogy az előterjesztést megtárgyalni, és a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rendelet</w:t>
      </w:r>
      <w:r w:rsidRPr="00BE0AC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-tervezetet elfogadni szíveskedjen.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</w:t>
      </w:r>
      <w:r w:rsidRPr="00BE0AC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február </w:t>
      </w:r>
      <w:r w:rsidR="00FF61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166C5" w:rsidRPr="00BE0ACF" w:rsidRDefault="002166C5" w:rsidP="002166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166C5" w:rsidRPr="00BE0ACF" w:rsidRDefault="002166C5" w:rsidP="002166C5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</w:t>
      </w:r>
    </w:p>
    <w:p w:rsidR="009A3A94" w:rsidRDefault="002166C5" w:rsidP="002166C5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gramStart"/>
      <w:r w:rsidRPr="00BE0A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9A3A94" w:rsidRDefault="009A3A9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2166C5" w:rsidRPr="009A3A94" w:rsidRDefault="009A3A94" w:rsidP="002166C5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előterjesztés1. </w:t>
      </w:r>
      <w:proofErr w:type="gramStart"/>
      <w:r w:rsidRPr="009A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melléklete</w:t>
      </w:r>
      <w:proofErr w:type="gramEnd"/>
    </w:p>
    <w:p w:rsidR="002166C5" w:rsidRDefault="009A3A94" w:rsidP="002166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 wp14:anchorId="43E59C66" wp14:editId="5AADD5DC">
            <wp:simplePos x="0" y="0"/>
            <wp:positionH relativeFrom="column">
              <wp:posOffset>86995</wp:posOffset>
            </wp:positionH>
            <wp:positionV relativeFrom="paragraph">
              <wp:posOffset>147955</wp:posOffset>
            </wp:positionV>
            <wp:extent cx="2134235" cy="701040"/>
            <wp:effectExtent l="0" t="0" r="0" b="3810"/>
            <wp:wrapNone/>
            <wp:docPr id="3" name="Kép 3" descr="tiva_szolg_csa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va_szolg_csak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A94" w:rsidRPr="009A3A94" w:rsidRDefault="009A3A94" w:rsidP="009A3A94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Településszolgáltatási és Vagyonkezelő Nonprofit Kft.</w:t>
      </w:r>
    </w:p>
    <w:p w:rsidR="009A3A94" w:rsidRPr="009A3A94" w:rsidRDefault="009A3A94" w:rsidP="009A3A94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A3A94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Báthori u. 6.</w:t>
      </w:r>
    </w:p>
    <w:p w:rsidR="009A3A94" w:rsidRPr="009A3A94" w:rsidRDefault="009A3A94" w:rsidP="009A3A94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A3A94">
        <w:rPr>
          <w:rFonts w:ascii="Times New Roman" w:eastAsia="Times New Roman" w:hAnsi="Times New Roman" w:cs="Times New Roman"/>
          <w:sz w:val="20"/>
          <w:szCs w:val="20"/>
          <w:lang w:eastAsia="hu-HU"/>
        </w:rPr>
        <w:t>06/30 757 29 76</w:t>
      </w:r>
    </w:p>
    <w:p w:rsidR="009A3A94" w:rsidRPr="009A3A94" w:rsidRDefault="009A3A94" w:rsidP="009A3A94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A3A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Web: </w:t>
      </w:r>
      <w:hyperlink r:id="rId10" w:history="1">
        <w:r w:rsidRPr="009A3A94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hu-HU"/>
          </w:rPr>
          <w:t>www.tivaszolg.hu</w:t>
        </w:r>
      </w:hyperlink>
      <w:r w:rsidRPr="009A3A94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e-mail: </w:t>
      </w:r>
      <w:hyperlink r:id="rId11" w:history="1">
        <w:r w:rsidRPr="009A3A94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hu-HU"/>
          </w:rPr>
          <w:t>tivaszolgnonprofit@gmail.com</w:t>
        </w:r>
      </w:hyperlink>
    </w:p>
    <w:p w:rsidR="009A3A94" w:rsidRPr="009A3A94" w:rsidRDefault="009A3A94" w:rsidP="009A3A9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Úr</w:t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proofErr w:type="gram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Polgármester Úr!</w:t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r w:rsidRPr="009A3A94">
        <w:rPr>
          <w:rFonts w:ascii="Times New Roman" w:eastAsia="Symbol" w:hAnsi="Times New Roman" w:cs="Symbol"/>
          <w:bCs/>
          <w:color w:val="000000"/>
          <w:sz w:val="24"/>
          <w:szCs w:val="24"/>
          <w:lang w:eastAsia="hu-HU"/>
        </w:rPr>
        <w:t xml:space="preserve">4/2011. (II.15.) önkormányzati rendelet 1. sz. mellékletében határozta </w:t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 a temetői létesítmények, illetve az üzemeltető által biztosított szolgáltatások igénybevételéért fizetendő díjakat. A díjak egy része 2017 óta 2023-ban kerültek módosításra, azonban a tavalyi módosítás mértéke – az igénybe vevők érdekeit is szem előtt tartva - nem volt akkora mértékű, hogy pótolni tudta volna az előző hat év lemaradását. 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években változás következett be a temetkezési szokásokban, egyre csökken a koporsós temetések aránya az urnás temetések javára, ugyanis ez olcsóbb.  Emiatt az egy temetésre jutó árbevétel egyre csökken az üzemeltetési tevékenységgel kapcsolatban, melyet nem lehet a szolgáltatásból realizált bevételek átcsoportosításával ellensúlyozni.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További tény, hogy a temető területe folyamatosan nő, ez a fenntartási költségek jelentős emelkedését jelenti, mivel nagyobb terület karbantartása többlet gép és bérköltség felmerülésével jár együtt. 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Fontos kihangsúlyozni azt is, hogy temetőben keletkező hulladékok mennyisége a köztemetőben végső nyugalomra helyezett elhunytak számával évről évre nő, ezzel a </w:t>
      </w:r>
      <w:proofErr w:type="gram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növekedéssel   nem</w:t>
      </w:r>
      <w:proofErr w:type="gram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 lépést az üzemeltetési árbevétele növekedése. 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Fentikre</w:t>
      </w:r>
      <w:proofErr w:type="spell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tekintettel kérjük a temetési hely megváltási díjak, az újra váltás díjának 10%-os emelését. 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A ravatalozó használat igénybevételéért fizetendő díj emelését az alábbi önköltség számítás alapján: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3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2060"/>
        <w:gridCol w:w="2540"/>
        <w:gridCol w:w="1020"/>
        <w:gridCol w:w="1660"/>
      </w:tblGrid>
      <w:tr w:rsidR="009A3A94" w:rsidRPr="009A3A94" w:rsidTr="009A3A94">
        <w:trPr>
          <w:trHeight w:val="300"/>
        </w:trPr>
        <w:tc>
          <w:tcPr>
            <w:tcW w:w="4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ravatalozó használat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Ft/</w:t>
            </w:r>
            <w:proofErr w:type="gramStart"/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év(</w:t>
            </w:r>
            <w:proofErr w:type="gramEnd"/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nettó)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energia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924 502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tisztítószer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42 396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vízdíj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102 842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szemétszállítás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1 312 078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igénybevett </w:t>
            </w:r>
            <w:proofErr w:type="spellStart"/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szogl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63 937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egyéb </w:t>
            </w:r>
            <w:proofErr w:type="spellStart"/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szolg.-k</w:t>
            </w:r>
            <w:proofErr w:type="spellEnd"/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33 902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288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écs</w:t>
            </w:r>
            <w:proofErr w:type="spellEnd"/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műanyag </w:t>
            </w:r>
            <w:proofErr w:type="spellStart"/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nyz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18 767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300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bér és járulékok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3 326 149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30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color w:val="000000"/>
                <w:lang w:eastAsia="hu-HU"/>
              </w:rPr>
              <w:t>5 824 573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A3A94" w:rsidRPr="009A3A94" w:rsidTr="009A3A94">
        <w:trPr>
          <w:trHeight w:val="300"/>
        </w:trPr>
        <w:tc>
          <w:tcPr>
            <w:tcW w:w="4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használat </w:t>
            </w:r>
            <w:proofErr w:type="spellStart"/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ktg.-e</w:t>
            </w:r>
            <w:proofErr w:type="spellEnd"/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Ft/alkalom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39 623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A94" w:rsidRPr="009A3A94" w:rsidRDefault="009A3A94" w:rsidP="009A3A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9A3A9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Javasolt bruttó ár: 50 000 Ft</w:t>
            </w:r>
          </w:p>
        </w:tc>
      </w:tr>
    </w:tbl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halott hűtő használati díj esetében nem tervezünk emelést, tekintettel arra, hogy 2024. év elején a hűtő felújításra került, energiahatékonyabb rendszer lett kialakítva, így energiadíj megtakarításra számítunk. 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2. sz. mellékletében lévő díjtételek 2016-ban az akkori ügyvezető javaslatára kerültek a rendeletbe, melyek 2016 óta nem kerültek változtatásra. A temetőben a </w:t>
      </w:r>
      <w:proofErr w:type="spell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</w:t>
      </w:r>
      <w:proofErr w:type="spell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KFT-n</w:t>
      </w:r>
      <w:proofErr w:type="spell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kívül évek óta nem temet más szolgáltató, ezért ha a temetőkről és temetkezésről </w:t>
      </w:r>
      <w:proofErr w:type="gram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  1999.</w:t>
      </w:r>
      <w:proofErr w:type="gram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évi XLIII.  tv. </w:t>
      </w:r>
      <w:proofErr w:type="gram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lehetővé</w:t>
      </w:r>
      <w:proofErr w:type="gram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teszi, akkor kérjük törölni a temető rendeletből a 2. sz. mellékletet. Amennyiben más szolgáltató végezné a szolgáltatást, abban az esetben a rendeletben megállapított díjtételeket számlázzuk felé. </w:t>
      </w: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2024. 01.  26.</w:t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</w:t>
      </w:r>
      <w:proofErr w:type="gram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</w:t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proofErr w:type="gramStart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>ügyvezető</w:t>
      </w:r>
      <w:proofErr w:type="gramEnd"/>
      <w:r w:rsidRPr="009A3A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3A94" w:rsidRPr="009A3A94" w:rsidRDefault="009A3A94" w:rsidP="009A3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66C5" w:rsidRDefault="002166C5" w:rsidP="002166C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2166C5" w:rsidRPr="002166C5" w:rsidRDefault="002166C5" w:rsidP="002166C5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2166C5" w:rsidRPr="002166C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220822" w:rsidRDefault="00220822" w:rsidP="00220822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rendelet-tervezet</w:t>
      </w:r>
      <w:proofErr w:type="gramEnd"/>
    </w:p>
    <w:p w:rsidR="00220822" w:rsidRPr="00220822" w:rsidRDefault="00220822" w:rsidP="00220822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..</w:t>
      </w:r>
      <w:proofErr w:type="gramEnd"/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./2024. (II. 16.) önkormányzati rendelete</w:t>
      </w:r>
    </w:p>
    <w:p w:rsidR="00220822" w:rsidRPr="00220822" w:rsidRDefault="00220822" w:rsidP="00220822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temetőkről és a temetkezési tevékenységekről szóló 13/2023. (IV.28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</w:t>
      </w: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) önkormányzati rendelet módosításáról</w:t>
      </w:r>
    </w:p>
    <w:p w:rsidR="00220822" w:rsidRPr="00220822" w:rsidRDefault="00220822" w:rsidP="00220822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 temetőkről és a temetkezésről szóló 1999. évi XLIII. törvény 6. § (4) bekezdésében, 40. § (2) –(3) bekezdésében, 41. § (3) bekezdésében, valamint 42. §</w:t>
      </w:r>
      <w:proofErr w:type="spellStart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-ában</w:t>
      </w:r>
      <w:proofErr w:type="spellEnd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kapott felhatalmazás alapján az Alaptörvény 32. cikk (1) bekezdés a) pontjában, Magyarország helyi önkormányzatairól szóló 2011. évi CLXXXIX tv. 13. § (1) bekezdés 2. pontjában meghatározott feladatkörében eljárva - Tiszavasvári Város Önkormányzata Képviselő-testülete szervezeti és működési szabályzatáról szóló 6/2022.(II.25.) önkormányzati rendelet 4. melléklet 1.30. pontja által biztosított véleményezési jogkörében eljáró Pénzügyi és Ügyrendi Bizottság véleményének kikérésével – a következőket rendeli el:</w:t>
      </w:r>
    </w:p>
    <w:p w:rsidR="00220822" w:rsidRPr="00220822" w:rsidRDefault="00220822" w:rsidP="0022082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220822" w:rsidRPr="00220822" w:rsidRDefault="00220822" w:rsidP="00FF6174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bookmarkStart w:id="0" w:name="_GoBack"/>
      <w:bookmarkEnd w:id="0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temetőkről és a temetkezési tevékenységről szóló 13/2023. (IV. 28.) önkormányzati rendelet 1. mellékle</w:t>
      </w:r>
      <w:r w:rsidR="00FF617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te helyébe az 1. melléklet lép.</w:t>
      </w:r>
    </w:p>
    <w:p w:rsidR="00220822" w:rsidRPr="00220822" w:rsidRDefault="00220822" w:rsidP="0022082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április 1-jén lép hatályba.</w:t>
      </w:r>
    </w:p>
    <w:p w:rsid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Tiszavasvári, 2024. február 15.</w:t>
      </w: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Szőke </w:t>
      </w:r>
      <w:proofErr w:type="gramStart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Zoltán                                             Dr.</w:t>
      </w:r>
      <w:proofErr w:type="gramEnd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jegyző</w:t>
      </w: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2024.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február</w:t>
      </w: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1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6</w:t>
      </w: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-án</w:t>
      </w: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Dr. </w:t>
      </w:r>
      <w:proofErr w:type="spellStart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220822" w:rsidRPr="00220822" w:rsidRDefault="00220822" w:rsidP="00220822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</w:t>
      </w:r>
      <w:proofErr w:type="gramStart"/>
      <w:r w:rsidRPr="0022082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220822" w:rsidRPr="00220822" w:rsidRDefault="00220822" w:rsidP="0022082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220822" w:rsidRPr="00220822" w:rsidRDefault="00220822" w:rsidP="00220822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 xml:space="preserve">1. melléklet </w:t>
      </w:r>
      <w:proofErr w:type="gramStart"/>
      <w:r w:rsidRPr="0022082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a ..</w:t>
      </w:r>
      <w:proofErr w:type="gramEnd"/>
      <w:r w:rsidRPr="0022082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./2024. (II. 16.) önkormányzati rendelethez</w:t>
      </w:r>
    </w:p>
    <w:p w:rsidR="00220822" w:rsidRPr="00220822" w:rsidRDefault="00220822" w:rsidP="00220822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22082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1. melléklet a 13/2023. (IV. 28.) önkormányzati rendelethez</w:t>
      </w:r>
    </w:p>
    <w:p w:rsidR="00220822" w:rsidRPr="00220822" w:rsidRDefault="00220822" w:rsidP="00220822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temetkezési tevékenységhez kapcsolódó díjtételekről</w:t>
      </w:r>
    </w:p>
    <w:p w:rsidR="00220822" w:rsidRPr="00220822" w:rsidRDefault="00220822" w:rsidP="00220822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Temetési hely megváltási díjak, újraváltás díja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5719"/>
        <w:gridCol w:w="3394"/>
      </w:tblGrid>
      <w:tr w:rsidR="00220822" w:rsidRPr="00220822" w:rsidTr="009A3A94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A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B</w:t>
            </w:r>
          </w:p>
        </w:tc>
      </w:tr>
      <w:tr w:rsidR="00220822" w:rsidRPr="00220822" w:rsidTr="009A3A94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A városi köztemetőben a sírhelyek megváltási díjai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bruttó díj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I. osztályú sírhely (sírbolt) (60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105.500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sírhely (25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44.900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3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III. osztályú sírhely (25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33.300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4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IV. osztályú sírhely (25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26.400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5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 xml:space="preserve">I. osztályú urnafülke, </w:t>
            </w:r>
            <w:proofErr w:type="spellStart"/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-sírhely</w:t>
            </w:r>
            <w:proofErr w:type="spellEnd"/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 xml:space="preserve"> (10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44.500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6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I. osztályú urnasírbolt (20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44.500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7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urnafülke, urnasírhely (10 év)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6.700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8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urnasírbolt (20 év)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6.700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9</w:t>
            </w:r>
          </w:p>
        </w:tc>
        <w:tc>
          <w:tcPr>
            <w:tcW w:w="9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Koporsós rátemetés esetén a pótdíj mértéke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10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33.300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11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11.400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12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III.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5.700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13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IV.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2.300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14</w:t>
            </w:r>
          </w:p>
        </w:tc>
        <w:tc>
          <w:tcPr>
            <w:tcW w:w="9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Urnás rátemetés esetén a pótdíj mértéke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15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5.700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16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III.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3.000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17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IV. osztályú sírhely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1.200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18</w:t>
            </w:r>
          </w:p>
        </w:tc>
        <w:tc>
          <w:tcPr>
            <w:tcW w:w="9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A használati idő meghosszabbítása esetén az újraváltási díjak mértéke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I. osztályú sírhely (60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28.000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20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koporsós temetési hely esetén (25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28.000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21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III. osztályú koporsós temetési hely esetén (25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25.100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22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IV. osztályú koporsós temetési hely esetén (25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21.000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23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I. osztályú urnasírbolt (20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14.000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24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urnasírbolt (20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11.200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25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I. osztályú urnasírhely, urnafülke (10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14.000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26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II. osztályú urnasírhely, urnafülke (10 évre)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11.200 Ft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27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Az 1-26. számú sorokban meghatározott díjakat kell alkalmazni a sírboltokra is azzal, hogy a megváltás és az újraváltás időtartama 60 év, urnasírbolt esetén 20 év, urnasírhely, urnafülke esetén 10 év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28</w:t>
            </w:r>
          </w:p>
        </w:tc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Kettes sírhelyek esetén az alapdíjat kétszeres szorzóval kell megállapítani, illetve többes sírboltok esetén az alapdíjakat a sírhelyben elhelyezhető koporsók számával kell szorozni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</w:p>
        </w:tc>
      </w:tr>
    </w:tbl>
    <w:p w:rsidR="00220822" w:rsidRPr="00220822" w:rsidRDefault="00220822" w:rsidP="00220822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2. A </w:t>
      </w:r>
      <w:proofErr w:type="spellStart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temetőfenntartási</w:t>
      </w:r>
      <w:proofErr w:type="spellEnd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hozzájárulás díja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2"/>
        <w:gridCol w:w="5913"/>
        <w:gridCol w:w="3199"/>
      </w:tblGrid>
      <w:tr w:rsidR="00220822" w:rsidRPr="00220822" w:rsidTr="009A3A94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A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B</w:t>
            </w: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br/>
              <w:t>bruttó díj</w:t>
            </w:r>
          </w:p>
        </w:tc>
      </w:tr>
      <w:tr w:rsidR="00220822" w:rsidRPr="00220822" w:rsidTr="009A3A94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proofErr w:type="spellStart"/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temetőfenntartási</w:t>
            </w:r>
            <w:proofErr w:type="spellEnd"/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 xml:space="preserve"> hozzájárulás díja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1.950 Ft/nap</w:t>
            </w:r>
          </w:p>
        </w:tc>
      </w:tr>
    </w:tbl>
    <w:p w:rsidR="00220822" w:rsidRPr="00220822" w:rsidRDefault="00220822" w:rsidP="00220822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 Temetői létesítmények, illetve az üzemeltető által biztosított szolgáltatások igénybevételéért fizetendő díj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5817"/>
        <w:gridCol w:w="3199"/>
      </w:tblGrid>
      <w:tr w:rsidR="00220822" w:rsidRPr="00220822" w:rsidTr="009A3A94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A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B</w:t>
            </w: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br/>
              <w:t>bruttó díj</w:t>
            </w:r>
          </w:p>
        </w:tc>
      </w:tr>
      <w:tr w:rsidR="00220822" w:rsidRPr="00220822" w:rsidTr="009A3A94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ravatalozó használati díj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FF6174" w:rsidP="00FF6174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50</w:t>
            </w:r>
            <w:r w:rsidR="00220822"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.</w:t>
            </w:r>
            <w:r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0</w:t>
            </w:r>
            <w:r w:rsidR="00220822"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00 Ft/ temetés</w:t>
            </w:r>
          </w:p>
        </w:tc>
      </w:tr>
      <w:tr w:rsidR="00220822" w:rsidRPr="00220822" w:rsidTr="009A3A94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b/>
                <w:bCs/>
                <w:kern w:val="2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220822" w:rsidP="00220822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halott hűtő használati díj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0822" w:rsidRPr="00220822" w:rsidRDefault="00FF6174" w:rsidP="00FF6174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6</w:t>
            </w:r>
            <w:r w:rsidR="00220822"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.</w:t>
            </w:r>
            <w:r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35</w:t>
            </w:r>
            <w:r w:rsidR="00220822" w:rsidRPr="00220822">
              <w:rPr>
                <w:rFonts w:ascii="Times New Roman" w:eastAsia="Noto Sans CJK SC Regular" w:hAnsi="Times New Roman" w:cs="FreeSans"/>
                <w:kern w:val="2"/>
                <w:sz w:val="14"/>
                <w:szCs w:val="14"/>
                <w:lang w:eastAsia="zh-CN" w:bidi="hi-IN"/>
              </w:rPr>
              <w:t>0 Ft/nap</w:t>
            </w:r>
          </w:p>
        </w:tc>
      </w:tr>
    </w:tbl>
    <w:p w:rsidR="00220822" w:rsidRPr="00220822" w:rsidRDefault="00220822" w:rsidP="00220822">
      <w:p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220822" w:rsidRPr="00220822" w:rsidRDefault="00220822" w:rsidP="00220822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20822" w:rsidRPr="00220822" w:rsidRDefault="00220822" w:rsidP="002208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:rsidR="00220822" w:rsidRPr="00220822" w:rsidRDefault="00220822" w:rsidP="0022082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13/2023. (IV.28.) önkormányzati rendelet mellékletei tartalmazzák a temetői létesítmények, illetve az üzemeltető által biztosított szolgáltatások igénybevételéért fizetendő díjakat.</w:t>
      </w:r>
    </w:p>
    <w:p w:rsidR="00220822" w:rsidRPr="00220822" w:rsidRDefault="00220822" w:rsidP="00220822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220822" w:rsidRPr="00220822" w:rsidRDefault="00220822" w:rsidP="00220822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, a 2. §</w:t>
      </w:r>
      <w:proofErr w:type="spellStart"/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2208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, az 1. melléklethez  </w:t>
      </w:r>
    </w:p>
    <w:p w:rsidR="00220822" w:rsidRPr="00FF6174" w:rsidRDefault="00220822" w:rsidP="0022082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u w:val="single"/>
          <w:lang w:eastAsia="zh-CN" w:bidi="hi-IN"/>
        </w:rPr>
      </w:pPr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temetői díjtételek egy része 2017. óta nem módosult, 2023-ban </w:t>
      </w:r>
      <w:proofErr w:type="gramStart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kis mértékű</w:t>
      </w:r>
      <w:proofErr w:type="gramEnd"/>
      <w:r w:rsidRPr="002208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emelés volt, de az nem volt akkora mértékű, hogy pótolni tudta volna az előző hat év lemaradását. Az elmúlt években változás következett be a temetkezési szokásokban, egyre csökken a koporsós temetések aránya az urnás temetések javára, ugyanis az olcsóbb. Emiatt az egy temetésre jutó árbevétel egyre csökken az üzemeltetési tevékenységgel kapcsolatban, melyet nem lehet a szolgáltatásból realizált bevételek átcsoportosításával ellensúlyozni. További tény, hogy a temető területe folyamatosan nő, ez a fenntartási költségek jelentős emelkedését jelenti, mivel nagyobb terület karbantartása többlet gép és bérköltség felmerülésével jár együtt. Fontos kihangsúlyozni azt is, hogy a temetőben keletkező hulladékok mennyisége a köztemetőben végső nyugalomra helyezett elhunytak számával évről évre nő, ezzel a növekedéssel nem tart lépést az üzemeltetési árbevétele növekedése. Mindezekre tekintettel a temetési hely megváltási díjak, az újra váltás </w:t>
      </w:r>
      <w:r w:rsidRPr="00FF617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díjának 10%-os emelését javasolja a Kft.</w:t>
      </w:r>
    </w:p>
    <w:p w:rsidR="009A3A94" w:rsidRDefault="009A3A94"/>
    <w:sectPr w:rsidR="009A3A94">
      <w:footerReference w:type="default" r:id="rId1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16" w:rsidRDefault="005E2316">
      <w:pPr>
        <w:spacing w:after="0" w:line="240" w:lineRule="auto"/>
      </w:pPr>
      <w:r>
        <w:separator/>
      </w:r>
    </w:p>
  </w:endnote>
  <w:endnote w:type="continuationSeparator" w:id="0">
    <w:p w:rsidR="005E2316" w:rsidRDefault="005E2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01445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01445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16" w:rsidRDefault="005E2316">
      <w:pPr>
        <w:spacing w:after="0" w:line="240" w:lineRule="auto"/>
      </w:pPr>
      <w:r>
        <w:separator/>
      </w:r>
    </w:p>
  </w:footnote>
  <w:footnote w:type="continuationSeparator" w:id="0">
    <w:p w:rsidR="005E2316" w:rsidRDefault="005E2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A94" w:rsidRDefault="009A3A9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E3971"/>
    <w:multiLevelType w:val="hybridMultilevel"/>
    <w:tmpl w:val="32F2DA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68"/>
    <w:rsid w:val="00010940"/>
    <w:rsid w:val="0010459B"/>
    <w:rsid w:val="001E0CBA"/>
    <w:rsid w:val="002166C5"/>
    <w:rsid w:val="00220822"/>
    <w:rsid w:val="00450368"/>
    <w:rsid w:val="004507C5"/>
    <w:rsid w:val="00465EE8"/>
    <w:rsid w:val="005A1277"/>
    <w:rsid w:val="005A5FFA"/>
    <w:rsid w:val="005E2316"/>
    <w:rsid w:val="00601445"/>
    <w:rsid w:val="0068513C"/>
    <w:rsid w:val="006B13DB"/>
    <w:rsid w:val="00735A8B"/>
    <w:rsid w:val="008A2EFE"/>
    <w:rsid w:val="0093028A"/>
    <w:rsid w:val="00990CBF"/>
    <w:rsid w:val="009A3A94"/>
    <w:rsid w:val="00A4556C"/>
    <w:rsid w:val="00B42B9D"/>
    <w:rsid w:val="00DD3BDE"/>
    <w:rsid w:val="00E33E40"/>
    <w:rsid w:val="00E51798"/>
    <w:rsid w:val="00EA7F33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03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16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66C5"/>
  </w:style>
  <w:style w:type="paragraph" w:styleId="Listaszerbekezds">
    <w:name w:val="List Paragraph"/>
    <w:basedOn w:val="Norml"/>
    <w:uiPriority w:val="34"/>
    <w:qFormat/>
    <w:rsid w:val="00E33E4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9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0CBF"/>
  </w:style>
  <w:style w:type="paragraph" w:styleId="Buborkszveg">
    <w:name w:val="Balloon Text"/>
    <w:basedOn w:val="Norml"/>
    <w:link w:val="BuborkszvegChar"/>
    <w:uiPriority w:val="99"/>
    <w:semiHidden/>
    <w:unhideWhenUsed/>
    <w:rsid w:val="00EA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03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16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66C5"/>
  </w:style>
  <w:style w:type="paragraph" w:styleId="Listaszerbekezds">
    <w:name w:val="List Paragraph"/>
    <w:basedOn w:val="Norml"/>
    <w:uiPriority w:val="34"/>
    <w:qFormat/>
    <w:rsid w:val="00E33E4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9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0CBF"/>
  </w:style>
  <w:style w:type="paragraph" w:styleId="Buborkszveg">
    <w:name w:val="Balloon Text"/>
    <w:basedOn w:val="Norml"/>
    <w:link w:val="BuborkszvegChar"/>
    <w:uiPriority w:val="99"/>
    <w:semiHidden/>
    <w:unhideWhenUsed/>
    <w:rsid w:val="00EA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ivaszolgnonprofit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tivaszolg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</Pages>
  <Words>2260</Words>
  <Characters>15601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11</cp:revision>
  <cp:lastPrinted>2024-02-14T12:05:00Z</cp:lastPrinted>
  <dcterms:created xsi:type="dcterms:W3CDTF">2024-02-06T09:56:00Z</dcterms:created>
  <dcterms:modified xsi:type="dcterms:W3CDTF">2024-02-14T12:09:00Z</dcterms:modified>
</cp:coreProperties>
</file>