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3B247E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3B247E">
        <w:rPr>
          <w:b/>
          <w:sz w:val="28"/>
          <w:szCs w:val="24"/>
        </w:rPr>
        <w:t>június 29</w:t>
      </w:r>
      <w:r w:rsidR="00541E73" w:rsidRPr="00E11FB6">
        <w:rPr>
          <w:b/>
          <w:sz w:val="28"/>
          <w:szCs w:val="24"/>
        </w:rPr>
        <w:t>-</w:t>
      </w:r>
      <w:r w:rsidR="003B247E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C31DB6">
        <w:rPr>
          <w:b/>
          <w:sz w:val="28"/>
          <w:szCs w:val="24"/>
        </w:rPr>
        <w:t xml:space="preserve">rendkívüli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73AD7" w:rsidRDefault="00C644C3" w:rsidP="002D53FE">
      <w:pPr>
        <w:pStyle w:val="Nincstrkz"/>
        <w:ind w:left="2832" w:hanging="2832"/>
        <w:jc w:val="both"/>
        <w:rPr>
          <w:b/>
          <w:color w:val="000000" w:themeColor="text1"/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 xml:space="preserve">A </w:t>
      </w:r>
      <w:r w:rsidR="00A3005C">
        <w:rPr>
          <w:sz w:val="28"/>
          <w:szCs w:val="28"/>
        </w:rPr>
        <w:t>„</w:t>
      </w:r>
      <w:r w:rsidR="00F80DB0">
        <w:rPr>
          <w:sz w:val="28"/>
          <w:szCs w:val="28"/>
        </w:rPr>
        <w:t>T</w:t>
      </w:r>
      <w:r w:rsidR="00A3005C">
        <w:rPr>
          <w:sz w:val="28"/>
          <w:szCs w:val="28"/>
        </w:rPr>
        <w:t xml:space="preserve">alálkozások Háza – megismételt eljárás” közbeszerzési eljárás eredményeként kötött vállalkozási szerződéssel kapcsolatos kötbérigény 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</w:r>
      <w:r w:rsidR="00A04651">
        <w:rPr>
          <w:sz w:val="28"/>
          <w:szCs w:val="24"/>
        </w:rPr>
        <w:t>-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proofErr w:type="spellStart"/>
      <w:r w:rsidR="009B0AFE">
        <w:rPr>
          <w:sz w:val="28"/>
          <w:szCs w:val="28"/>
        </w:rPr>
        <w:t>Petruskáné</w:t>
      </w:r>
      <w:proofErr w:type="spellEnd"/>
      <w:r w:rsidR="009B0AFE">
        <w:rPr>
          <w:sz w:val="28"/>
          <w:szCs w:val="28"/>
        </w:rPr>
        <w:t xml:space="preserve"> dr. </w:t>
      </w:r>
      <w:proofErr w:type="spellStart"/>
      <w:r w:rsidR="009B0AFE">
        <w:rPr>
          <w:sz w:val="28"/>
          <w:szCs w:val="28"/>
        </w:rPr>
        <w:t>Legeza</w:t>
      </w:r>
      <w:proofErr w:type="spellEnd"/>
      <w:r w:rsidR="009B0AFE">
        <w:rPr>
          <w:sz w:val="28"/>
          <w:szCs w:val="28"/>
        </w:rPr>
        <w:t xml:space="preserve"> Tímea aljegyző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6C2CC9">
        <w:rPr>
          <w:sz w:val="28"/>
          <w:szCs w:val="28"/>
        </w:rPr>
        <w:t>181</w:t>
      </w:r>
      <w:bookmarkStart w:id="0" w:name="_GoBack"/>
      <w:bookmarkEnd w:id="0"/>
      <w:r w:rsidR="002E4686" w:rsidRPr="00E11FB6">
        <w:rPr>
          <w:sz w:val="28"/>
          <w:szCs w:val="28"/>
        </w:rPr>
        <w:t>/202</w:t>
      </w:r>
      <w:r w:rsidR="009B0AFE">
        <w:rPr>
          <w:sz w:val="28"/>
          <w:szCs w:val="28"/>
        </w:rPr>
        <w:t>3.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p w:rsidR="00A20C7B" w:rsidRPr="00301962" w:rsidRDefault="00A20C7B" w:rsidP="00A20C7B">
      <w:pPr>
        <w:jc w:val="both"/>
        <w:rPr>
          <w:rFonts w:eastAsia="Calibri"/>
          <w:sz w:val="28"/>
          <w:szCs w:val="28"/>
        </w:rPr>
      </w:pPr>
      <w:r w:rsidRPr="00301962">
        <w:rPr>
          <w:rFonts w:eastAsia="Calibri"/>
          <w:sz w:val="28"/>
          <w:szCs w:val="28"/>
        </w:rPr>
        <w:t xml:space="preserve">A rendkívüli testületi </w:t>
      </w:r>
      <w:r>
        <w:rPr>
          <w:rFonts w:eastAsia="Calibri"/>
          <w:sz w:val="28"/>
          <w:szCs w:val="28"/>
        </w:rPr>
        <w:t>ülés anyagát</w:t>
      </w:r>
      <w:r w:rsidRPr="00301962">
        <w:rPr>
          <w:rFonts w:eastAsia="Calibri"/>
          <w:sz w:val="28"/>
          <w:szCs w:val="28"/>
        </w:rPr>
        <w:t xml:space="preserve"> bizottságok nem tárgyalják.</w:t>
      </w:r>
    </w:p>
    <w:p w:rsidR="00A20C7B" w:rsidRDefault="00A20C7B" w:rsidP="00A20C7B">
      <w:pPr>
        <w:jc w:val="both"/>
        <w:rPr>
          <w:rFonts w:eastAsia="Calibri"/>
          <w:sz w:val="24"/>
          <w:szCs w:val="24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9B0AFE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. </w:t>
      </w:r>
      <w:r w:rsidR="009B0AFE">
        <w:rPr>
          <w:rFonts w:eastAsia="Calibri"/>
          <w:sz w:val="28"/>
          <w:szCs w:val="28"/>
        </w:rPr>
        <w:t>június 27.</w:t>
      </w:r>
      <w:r w:rsidR="00E73AD7" w:rsidRPr="00C32F78">
        <w:rPr>
          <w:rFonts w:eastAsia="Calibri"/>
          <w:sz w:val="28"/>
          <w:szCs w:val="28"/>
        </w:rPr>
        <w:t xml:space="preserve">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C47D36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  <w:proofErr w:type="spellStart"/>
      <w:r w:rsidR="009B0AFE" w:rsidRPr="00C47D36">
        <w:rPr>
          <w:sz w:val="28"/>
          <w:szCs w:val="28"/>
        </w:rPr>
        <w:t>Petruskáné</w:t>
      </w:r>
      <w:proofErr w:type="spellEnd"/>
      <w:r w:rsidR="009B0AFE" w:rsidRPr="00C47D36">
        <w:rPr>
          <w:sz w:val="28"/>
          <w:szCs w:val="28"/>
        </w:rPr>
        <w:t xml:space="preserve"> dr. </w:t>
      </w:r>
      <w:proofErr w:type="spellStart"/>
      <w:r w:rsidR="009B0AFE" w:rsidRPr="00C47D36">
        <w:rPr>
          <w:sz w:val="28"/>
          <w:szCs w:val="28"/>
        </w:rPr>
        <w:t>Legeza</w:t>
      </w:r>
      <w:proofErr w:type="spellEnd"/>
      <w:r w:rsidR="009B0AFE" w:rsidRPr="00C47D36">
        <w:rPr>
          <w:sz w:val="28"/>
          <w:szCs w:val="28"/>
        </w:rPr>
        <w:t xml:space="preserve"> Tímea</w:t>
      </w:r>
    </w:p>
    <w:p w:rsidR="00E73AD7" w:rsidRPr="00C47D36" w:rsidRDefault="00E73AD7" w:rsidP="00E73AD7">
      <w:pPr>
        <w:tabs>
          <w:tab w:val="center" w:pos="7371"/>
        </w:tabs>
        <w:rPr>
          <w:sz w:val="28"/>
          <w:szCs w:val="28"/>
        </w:rPr>
      </w:pPr>
      <w:r w:rsidRPr="00C47D36">
        <w:rPr>
          <w:sz w:val="28"/>
          <w:szCs w:val="28"/>
        </w:rPr>
        <w:tab/>
      </w:r>
      <w:proofErr w:type="gramStart"/>
      <w:r w:rsidRPr="00C47D36">
        <w:rPr>
          <w:sz w:val="28"/>
          <w:szCs w:val="28"/>
        </w:rPr>
        <w:t>témafelelős</w:t>
      </w:r>
      <w:proofErr w:type="gramEnd"/>
    </w:p>
    <w:p w:rsidR="00691A00" w:rsidRPr="00C47D36" w:rsidRDefault="00691A00" w:rsidP="00C644C3">
      <w:pPr>
        <w:jc w:val="center"/>
        <w:rPr>
          <w:b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proofErr w:type="spellStart"/>
      <w:r w:rsidR="009B0AFE">
        <w:rPr>
          <w:sz w:val="24"/>
          <w:szCs w:val="24"/>
        </w:rPr>
        <w:t>Petruskáné</w:t>
      </w:r>
      <w:proofErr w:type="spellEnd"/>
      <w:r w:rsidR="009B0AFE">
        <w:rPr>
          <w:sz w:val="24"/>
          <w:szCs w:val="24"/>
        </w:rPr>
        <w:t xml:space="preserve"> dr. </w:t>
      </w:r>
      <w:proofErr w:type="spellStart"/>
      <w:r w:rsidR="009B0AFE">
        <w:rPr>
          <w:sz w:val="24"/>
          <w:szCs w:val="24"/>
        </w:rPr>
        <w:t>Legeza</w:t>
      </w:r>
      <w:proofErr w:type="spellEnd"/>
      <w:r w:rsidR="009B0AFE">
        <w:rPr>
          <w:sz w:val="24"/>
          <w:szCs w:val="24"/>
        </w:rPr>
        <w:t xml:space="preserve"> Tímea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D745A9" w:rsidRPr="00E73AD7" w:rsidRDefault="00D745A9" w:rsidP="00D745A9">
      <w:pPr>
        <w:pStyle w:val="Nincstrkz"/>
        <w:ind w:firstLine="3"/>
        <w:jc w:val="center"/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A </w:t>
      </w:r>
      <w:r w:rsidR="009B0AFE">
        <w:rPr>
          <w:sz w:val="28"/>
          <w:szCs w:val="28"/>
        </w:rPr>
        <w:t>„Találkozások Háza – megismételt eljárás” közbeszerzési eljárás eredményeként kötött vállalkozási szerződéssel kapcsolatos kötbérigény</w:t>
      </w:r>
    </w:p>
    <w:p w:rsidR="002D53FE" w:rsidRDefault="002D53FE" w:rsidP="002D53FE">
      <w:pPr>
        <w:pStyle w:val="Nincstrkz"/>
        <w:jc w:val="center"/>
        <w:rPr>
          <w:b/>
          <w:color w:val="000000" w:themeColor="text1"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B85D07" w:rsidRDefault="00583F33" w:rsidP="00583F33">
      <w:pPr>
        <w:pStyle w:val="Nincstrkz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 w:rsidRPr="00D60E7C">
        <w:rPr>
          <w:b/>
          <w:sz w:val="23"/>
          <w:szCs w:val="23"/>
        </w:rPr>
        <w:t>Tömb 2002 Kft.</w:t>
      </w:r>
      <w:r>
        <w:rPr>
          <w:sz w:val="23"/>
          <w:szCs w:val="23"/>
        </w:rPr>
        <w:t xml:space="preserve"> (székhelye: 4220 Hajdúböszörmény, Polgári utca 13.) és Tiszavasvári Város Önkormányzata között </w:t>
      </w:r>
      <w:r w:rsidRPr="00D60E7C">
        <w:rPr>
          <w:sz w:val="23"/>
          <w:szCs w:val="23"/>
        </w:rPr>
        <w:t>202</w:t>
      </w:r>
      <w:r w:rsidR="00B85D07" w:rsidRPr="00D60E7C">
        <w:rPr>
          <w:sz w:val="23"/>
          <w:szCs w:val="23"/>
        </w:rPr>
        <w:t>2</w:t>
      </w:r>
      <w:r w:rsidRPr="00D60E7C">
        <w:rPr>
          <w:sz w:val="23"/>
          <w:szCs w:val="23"/>
        </w:rPr>
        <w:t>. január 27. napján vállalkozási szerződés jött létre</w:t>
      </w:r>
      <w:r w:rsidR="00C8172A" w:rsidRPr="00D60E7C">
        <w:rPr>
          <w:sz w:val="23"/>
          <w:szCs w:val="23"/>
        </w:rPr>
        <w:t xml:space="preserve"> a Találkozások Háza </w:t>
      </w:r>
      <w:r w:rsidR="00B85D07" w:rsidRPr="00D60E7C">
        <w:rPr>
          <w:sz w:val="23"/>
          <w:szCs w:val="23"/>
        </w:rPr>
        <w:t>felújítási munkáinak kivitelezésére</w:t>
      </w:r>
      <w:r w:rsidR="00B85D07">
        <w:rPr>
          <w:sz w:val="23"/>
          <w:szCs w:val="23"/>
        </w:rPr>
        <w:t xml:space="preserve"> </w:t>
      </w:r>
      <w:r w:rsidR="00C8172A">
        <w:rPr>
          <w:sz w:val="23"/>
          <w:szCs w:val="23"/>
        </w:rPr>
        <w:t xml:space="preserve">vonatkozóan a </w:t>
      </w:r>
      <w:r w:rsidR="003718A6">
        <w:rPr>
          <w:sz w:val="23"/>
          <w:szCs w:val="23"/>
        </w:rPr>
        <w:t>lefolytatott közbeszerzési eljárás eredményeként, az abban foglaltak szerint</w:t>
      </w:r>
      <w:r w:rsidR="00C8172A">
        <w:rPr>
          <w:sz w:val="23"/>
          <w:szCs w:val="23"/>
        </w:rPr>
        <w:t>.</w:t>
      </w:r>
      <w:r w:rsidR="00B85D07">
        <w:rPr>
          <w:sz w:val="23"/>
          <w:szCs w:val="23"/>
        </w:rPr>
        <w:t xml:space="preserve"> A vállalkozási szerződés 2022. május 12. napján lépett hatályba. A szerződésben vállalt műszaki tartalom teljesült, a beruházás 100 %-os készültségi fokban elkészült</w:t>
      </w:r>
      <w:r w:rsidR="00DE2471">
        <w:rPr>
          <w:sz w:val="23"/>
          <w:szCs w:val="23"/>
        </w:rPr>
        <w:t xml:space="preserve">. </w:t>
      </w:r>
    </w:p>
    <w:p w:rsidR="00DE2471" w:rsidRDefault="00DE2471" w:rsidP="00DE2471">
      <w:pPr>
        <w:pStyle w:val="Nincstrkz"/>
        <w:ind w:firstLine="3"/>
        <w:jc w:val="both"/>
      </w:pPr>
      <w:r w:rsidRPr="004B2CE5">
        <w:rPr>
          <w:b/>
        </w:rPr>
        <w:t>A Szerződésben vállalt teljesítési határidő: a</w:t>
      </w:r>
      <w:r>
        <w:t xml:space="preserve"> munkaterület átadás-átvételétől számított 8 hónap, azaz a teljesítési határidő: </w:t>
      </w:r>
      <w:r w:rsidRPr="004B2CE5">
        <w:rPr>
          <w:b/>
        </w:rPr>
        <w:t>2023. január 24. napja volt,</w:t>
      </w:r>
      <w:r>
        <w:t xml:space="preserve"> mivel a munkaterület átadására </w:t>
      </w:r>
      <w:r w:rsidRPr="004B2CE5">
        <w:rPr>
          <w:b/>
        </w:rPr>
        <w:t>2022. május 24. napján</w:t>
      </w:r>
      <w:r>
        <w:t xml:space="preserve"> került sor.</w:t>
      </w:r>
    </w:p>
    <w:p w:rsidR="00DE2471" w:rsidRDefault="00DE2471" w:rsidP="00DE2471">
      <w:pPr>
        <w:pStyle w:val="Nincstrkz"/>
        <w:ind w:firstLine="3"/>
        <w:jc w:val="both"/>
      </w:pPr>
    </w:p>
    <w:p w:rsidR="00DE2471" w:rsidRPr="004B2CE5" w:rsidRDefault="00DE2471" w:rsidP="00DE2471">
      <w:pPr>
        <w:pStyle w:val="Nincstrkz"/>
        <w:ind w:firstLine="3"/>
        <w:jc w:val="both"/>
        <w:rPr>
          <w:b/>
        </w:rPr>
      </w:pPr>
      <w:r>
        <w:t xml:space="preserve">A </w:t>
      </w:r>
      <w:r w:rsidRPr="008A0C7C">
        <w:rPr>
          <w:b/>
        </w:rPr>
        <w:t>Vállalkozó</w:t>
      </w:r>
      <w:r>
        <w:t xml:space="preserve"> a Szerződés 6.1 pontja alapján, </w:t>
      </w:r>
      <w:r w:rsidRPr="008A0C7C">
        <w:rPr>
          <w:b/>
        </w:rPr>
        <w:t>nem tudta tartani a teljesítési határidőt</w:t>
      </w:r>
      <w:r>
        <w:t xml:space="preserve">, a műszaki átadás-átvétel megkezdésekor jelzett hiánypótlásokat csak a 2023. május 9. napján tudta készre jelenteni, melyet követően a műszaki átadás-átvételre </w:t>
      </w:r>
      <w:r w:rsidRPr="004B2CE5">
        <w:rPr>
          <w:b/>
        </w:rPr>
        <w:t>2023. május 30. napján került sor.</w:t>
      </w:r>
    </w:p>
    <w:p w:rsidR="00DE2471" w:rsidRDefault="00DE2471" w:rsidP="00DE2471">
      <w:pPr>
        <w:pStyle w:val="Nincstrkz"/>
        <w:ind w:firstLine="3"/>
        <w:jc w:val="both"/>
      </w:pPr>
    </w:p>
    <w:p w:rsidR="00DE2471" w:rsidRDefault="00DE2471" w:rsidP="00DE2471">
      <w:pPr>
        <w:pStyle w:val="Nincstrkz"/>
        <w:ind w:firstLine="3"/>
        <w:jc w:val="both"/>
      </w:pPr>
      <w:r>
        <w:t xml:space="preserve">A </w:t>
      </w:r>
      <w:r w:rsidRPr="00187094">
        <w:rPr>
          <w:b/>
        </w:rPr>
        <w:t>Szerződés 6.6. pontja alapján a Késedelmi kötbér mértéke</w:t>
      </w:r>
      <w:r>
        <w:t xml:space="preserve"> a késedelem minden megkezdett naptári napjára vonatkozóan a nettó Vállalkozói díj 1 %-</w:t>
      </w:r>
      <w:proofErr w:type="gramStart"/>
      <w:r>
        <w:t>a</w:t>
      </w:r>
      <w:proofErr w:type="gramEnd"/>
      <w:r>
        <w:t xml:space="preserve">, de legfeljebb a teljes nettó Vállalkozói díj 20 %-a. </w:t>
      </w:r>
    </w:p>
    <w:p w:rsidR="00DE2471" w:rsidRDefault="00DE2471" w:rsidP="00DE2471">
      <w:pPr>
        <w:pStyle w:val="Nincstrkz"/>
        <w:ind w:firstLine="3"/>
        <w:jc w:val="both"/>
        <w:rPr>
          <w:b/>
        </w:rPr>
      </w:pPr>
      <w:r w:rsidRPr="004B2CE5">
        <w:rPr>
          <w:b/>
        </w:rPr>
        <w:t>Késedelmes napok száma</w:t>
      </w:r>
      <w:r>
        <w:rPr>
          <w:b/>
        </w:rPr>
        <w:t>: 126 naptári nap</w:t>
      </w:r>
    </w:p>
    <w:p w:rsidR="00DE2471" w:rsidRPr="004B2CE5" w:rsidRDefault="00DE2471" w:rsidP="00DE2471">
      <w:pPr>
        <w:pStyle w:val="Nincstrkz"/>
        <w:ind w:firstLine="3"/>
        <w:jc w:val="both"/>
        <w:rPr>
          <w:b/>
        </w:rPr>
      </w:pPr>
      <w:r>
        <w:rPr>
          <w:b/>
        </w:rPr>
        <w:t>Vállalkozói díj: 93.360.219,-HUF + 27% Áfa, azaz kil</w:t>
      </w:r>
      <w:r w:rsidR="00E4147A">
        <w:rPr>
          <w:b/>
        </w:rPr>
        <w:t>e</w:t>
      </w:r>
      <w:r>
        <w:rPr>
          <w:b/>
        </w:rPr>
        <w:t>ncvenhárommillió-háromszázhatvanezer-kétszáztizenkilenc forint + 27% Áfa, azaz bruttó 118.567.478,- Ft</w:t>
      </w:r>
    </w:p>
    <w:p w:rsidR="00DE2471" w:rsidRDefault="00DE2471" w:rsidP="00DE2471">
      <w:pPr>
        <w:pStyle w:val="Nincstrkz"/>
        <w:jc w:val="both"/>
      </w:pPr>
      <w:r>
        <w:rPr>
          <w:b/>
        </w:rPr>
        <w:t>Vállalkozói díjba beszámítandó e</w:t>
      </w:r>
      <w:r w:rsidRPr="00580D23">
        <w:rPr>
          <w:b/>
        </w:rPr>
        <w:t xml:space="preserve">lőleg </w:t>
      </w:r>
      <w:r>
        <w:rPr>
          <w:b/>
        </w:rPr>
        <w:t>számla</w:t>
      </w:r>
      <w:r w:rsidRPr="00580D23">
        <w:rPr>
          <w:b/>
        </w:rPr>
        <w:t>: nettó 4.668.011,- Ft + 27% Áfa</w:t>
      </w:r>
      <w:r>
        <w:t>, azaz bruttó 5.928.374,- Ft</w:t>
      </w:r>
    </w:p>
    <w:p w:rsidR="00DE2471" w:rsidRDefault="00DE2471" w:rsidP="00DE2471">
      <w:pPr>
        <w:pStyle w:val="Nincstrkz"/>
        <w:jc w:val="both"/>
      </w:pPr>
      <w:r w:rsidRPr="00580D23">
        <w:rPr>
          <w:b/>
        </w:rPr>
        <w:t>Eddig kifizetett összeg: nettó 79.356.187,- Ft + 27% Áfa</w:t>
      </w:r>
      <w:r>
        <w:t>, azaz bruttó 100.782.358,- Ft</w:t>
      </w:r>
    </w:p>
    <w:p w:rsidR="00DE2471" w:rsidRDefault="00DE2471" w:rsidP="00DE2471">
      <w:pPr>
        <w:pStyle w:val="Nincstrkz"/>
        <w:jc w:val="both"/>
      </w:pPr>
      <w:r w:rsidRPr="00567EAC">
        <w:rPr>
          <w:b/>
        </w:rPr>
        <w:t>Még kifizetendő összeg: nettó 9.336.021,- Ft + 27% Áfa</w:t>
      </w:r>
      <w:r>
        <w:rPr>
          <w:b/>
        </w:rPr>
        <w:t xml:space="preserve">, </w:t>
      </w:r>
      <w:r w:rsidRPr="00567EAC">
        <w:t>azaz bruttó</w:t>
      </w:r>
      <w:r>
        <w:t xml:space="preserve"> 11.856.747,- Ft</w:t>
      </w:r>
    </w:p>
    <w:p w:rsidR="00DE2471" w:rsidRPr="00742B58" w:rsidRDefault="00DE2471" w:rsidP="00DE2471">
      <w:pPr>
        <w:pStyle w:val="Nincstrkz"/>
        <w:jc w:val="both"/>
        <w:rPr>
          <w:b/>
        </w:rPr>
      </w:pPr>
      <w:r w:rsidRPr="00742B58">
        <w:rPr>
          <w:b/>
        </w:rPr>
        <w:t>Késedelmi kötbér igény: nettó 18.672.044,- Ft</w:t>
      </w:r>
    </w:p>
    <w:p w:rsidR="00DE2471" w:rsidRPr="00742B58" w:rsidRDefault="00DE2471" w:rsidP="00DE2471">
      <w:pPr>
        <w:pStyle w:val="Nincstrkz"/>
        <w:jc w:val="both"/>
        <w:rPr>
          <w:b/>
        </w:rPr>
      </w:pPr>
      <w:r>
        <w:rPr>
          <w:b/>
        </w:rPr>
        <w:t xml:space="preserve">Beszámítási igény – késedelmi kötbérigény címén - a végszámlából, </w:t>
      </w:r>
      <w:r w:rsidRPr="00567EAC">
        <w:rPr>
          <w:b/>
        </w:rPr>
        <w:t xml:space="preserve">nettó 9.336.021,- Ft </w:t>
      </w:r>
      <w:r>
        <w:rPr>
          <w:b/>
        </w:rPr>
        <w:t>összeg terhére.</w:t>
      </w:r>
    </w:p>
    <w:p w:rsidR="00DE2471" w:rsidRDefault="00DE2471" w:rsidP="00DE2471">
      <w:pPr>
        <w:pStyle w:val="Nincstrkz"/>
        <w:jc w:val="both"/>
      </w:pPr>
      <w:r>
        <w:t xml:space="preserve">A </w:t>
      </w:r>
      <w:r w:rsidRPr="00BA3290">
        <w:rPr>
          <w:b/>
        </w:rPr>
        <w:t>Szerződés 6.6. pontja alapján</w:t>
      </w:r>
      <w:r>
        <w:t xml:space="preserve"> </w:t>
      </w:r>
      <w:r w:rsidRPr="006A553E">
        <w:rPr>
          <w:b/>
        </w:rPr>
        <w:t>Vállalkozó késedelmi kötbért köteles fizetni Megrendelőnek</w:t>
      </w:r>
      <w:r>
        <w:t xml:space="preserve">, melynek mértéke a </w:t>
      </w:r>
      <w:r w:rsidRPr="00BA3290">
        <w:rPr>
          <w:b/>
        </w:rPr>
        <w:t>nettó Vállalkozói díj 20%-</w:t>
      </w:r>
      <w:proofErr w:type="gramStart"/>
      <w:r w:rsidRPr="00BA3290">
        <w:rPr>
          <w:b/>
        </w:rPr>
        <w:t>a</w:t>
      </w:r>
      <w:proofErr w:type="gramEnd"/>
      <w:r>
        <w:t xml:space="preserve">, ami </w:t>
      </w:r>
      <w:r w:rsidRPr="00BA3290">
        <w:rPr>
          <w:b/>
        </w:rPr>
        <w:t xml:space="preserve">nettó </w:t>
      </w:r>
      <w:r w:rsidRPr="00E706D9">
        <w:rPr>
          <w:b/>
        </w:rPr>
        <w:t>18.672.044,- Ft</w:t>
      </w:r>
      <w:r>
        <w:t xml:space="preserve">. </w:t>
      </w:r>
    </w:p>
    <w:p w:rsidR="00DE2471" w:rsidRDefault="00DE2471" w:rsidP="00DE2471">
      <w:pPr>
        <w:pStyle w:val="Nincstrkz"/>
        <w:jc w:val="both"/>
      </w:pPr>
    </w:p>
    <w:p w:rsidR="00DE2471" w:rsidRPr="00AD5BCD" w:rsidRDefault="00EB2082" w:rsidP="00DE2471">
      <w:pPr>
        <w:pStyle w:val="Nincstrkz"/>
        <w:jc w:val="both"/>
        <w:rPr>
          <w:b/>
        </w:rPr>
      </w:pPr>
      <w:r>
        <w:lastRenderedPageBreak/>
        <w:t xml:space="preserve">Fentiek alapján </w:t>
      </w:r>
      <w:r w:rsidR="00DE2471" w:rsidRPr="005A4DD8">
        <w:t>Tiszavasvári Város Önkormányzata Képviseletében</w:t>
      </w:r>
      <w:r w:rsidR="00DE2471">
        <w:t xml:space="preserve"> a</w:t>
      </w:r>
      <w:r w:rsidR="00DE2471" w:rsidRPr="005A4DD8">
        <w:t xml:space="preserve"> </w:t>
      </w:r>
      <w:r w:rsidR="00DE2471" w:rsidRPr="00733BF3">
        <w:t xml:space="preserve">Polgári Törvénykönyvről szóló </w:t>
      </w:r>
      <w:r w:rsidR="00DE2471" w:rsidRPr="00733BF3">
        <w:rPr>
          <w:b/>
        </w:rPr>
        <w:t>2013. évi V. törvény 6:49 § (1)-(2) bekezdésére</w:t>
      </w:r>
      <w:r w:rsidR="00DE2471" w:rsidRPr="00733BF3">
        <w:t xml:space="preserve"> hivatkozva</w:t>
      </w:r>
      <w:r w:rsidR="00DE2471" w:rsidRPr="005A4DD8">
        <w:rPr>
          <w:b/>
        </w:rPr>
        <w:t xml:space="preserve"> nettó</w:t>
      </w:r>
      <w:r w:rsidR="00DE2471">
        <w:t xml:space="preserve"> </w:t>
      </w:r>
      <w:r w:rsidR="00DE2471" w:rsidRPr="00E706D9">
        <w:rPr>
          <w:b/>
        </w:rPr>
        <w:t>18.672.044,- Ft</w:t>
      </w:r>
      <w:r w:rsidR="00DE2471">
        <w:t xml:space="preserve">. </w:t>
      </w:r>
      <w:proofErr w:type="gramStart"/>
      <w:r w:rsidR="00DE2471" w:rsidRPr="005A4DD8">
        <w:rPr>
          <w:b/>
        </w:rPr>
        <w:t>összeg</w:t>
      </w:r>
      <w:proofErr w:type="gramEnd"/>
      <w:r w:rsidR="00DE2471" w:rsidRPr="005A4DD8">
        <w:rPr>
          <w:b/>
        </w:rPr>
        <w:t xml:space="preserve"> erejéig </w:t>
      </w:r>
      <w:r w:rsidR="00DE2471">
        <w:rPr>
          <w:b/>
        </w:rPr>
        <w:t>késedelmi kötbérigényt jelent</w:t>
      </w:r>
      <w:r w:rsidR="00E4147A">
        <w:rPr>
          <w:b/>
        </w:rPr>
        <w:t xml:space="preserve">ettem </w:t>
      </w:r>
      <w:r w:rsidR="00DE2471">
        <w:rPr>
          <w:b/>
        </w:rPr>
        <w:t xml:space="preserve">be </w:t>
      </w:r>
      <w:r w:rsidR="00DE2471" w:rsidRPr="00C77EF6">
        <w:rPr>
          <w:b/>
        </w:rPr>
        <w:t>- mely összegből beszámítási</w:t>
      </w:r>
      <w:r w:rsidR="00DE2471">
        <w:rPr>
          <w:b/>
        </w:rPr>
        <w:t xml:space="preserve"> igény késedelmi kötbérigény címén  a végszámlából </w:t>
      </w:r>
      <w:r w:rsidR="00DE2471" w:rsidRPr="00567EAC">
        <w:rPr>
          <w:b/>
        </w:rPr>
        <w:t>nettó 9.336.021,- Ft</w:t>
      </w:r>
      <w:r w:rsidR="00DE2471">
        <w:rPr>
          <w:b/>
        </w:rPr>
        <w:t xml:space="preserve"> összeg terhére történik </w:t>
      </w:r>
      <w:r w:rsidR="00E4147A">
        <w:rPr>
          <w:b/>
        </w:rPr>
        <w:t>–</w:t>
      </w:r>
      <w:r w:rsidR="00DE2471">
        <w:rPr>
          <w:b/>
        </w:rPr>
        <w:t xml:space="preserve"> </w:t>
      </w:r>
      <w:r w:rsidR="00E4147A">
        <w:rPr>
          <w:b/>
        </w:rPr>
        <w:t xml:space="preserve">a </w:t>
      </w:r>
      <w:r w:rsidR="00DE2471" w:rsidRPr="009269D3">
        <w:rPr>
          <w:b/>
        </w:rPr>
        <w:t xml:space="preserve">TÖMB 2022 </w:t>
      </w:r>
      <w:proofErr w:type="spellStart"/>
      <w:r w:rsidR="00DE2471" w:rsidRPr="009269D3">
        <w:rPr>
          <w:b/>
        </w:rPr>
        <w:t>Kft.</w:t>
      </w:r>
      <w:r w:rsidR="00DE2471">
        <w:rPr>
          <w:b/>
        </w:rPr>
        <w:t>-vel</w:t>
      </w:r>
      <w:proofErr w:type="spellEnd"/>
      <w:r w:rsidR="00DE2471">
        <w:rPr>
          <w:b/>
        </w:rPr>
        <w:t xml:space="preserve"> szemben.</w:t>
      </w:r>
    </w:p>
    <w:p w:rsidR="00DE2471" w:rsidRDefault="00DE2471" w:rsidP="00DE2471">
      <w:pPr>
        <w:jc w:val="both"/>
        <w:rPr>
          <w:b/>
        </w:rPr>
      </w:pPr>
    </w:p>
    <w:p w:rsidR="00935C00" w:rsidRPr="003C07BD" w:rsidRDefault="003B58CB" w:rsidP="00935C00">
      <w:pPr>
        <w:pStyle w:val="Nincstrkz"/>
        <w:jc w:val="both"/>
        <w:rPr>
          <w:b/>
          <w:sz w:val="23"/>
          <w:szCs w:val="23"/>
        </w:rPr>
      </w:pPr>
      <w:r w:rsidRPr="00935C00">
        <w:rPr>
          <w:b/>
        </w:rPr>
        <w:t xml:space="preserve">A TÖMB 2002 Kft. </w:t>
      </w:r>
      <w:r w:rsidR="00935C00">
        <w:rPr>
          <w:b/>
        </w:rPr>
        <w:t xml:space="preserve">2023. június 13. napján kelt nyilatkozatában a késedelmi kötbérigényt nem ismerte el, azt elutasította, ezzel egyidejűleg - </w:t>
      </w:r>
      <w:r w:rsidR="00935C00" w:rsidRPr="00935C00">
        <w:t>mivel a</w:t>
      </w:r>
      <w:r w:rsidR="00935C00">
        <w:rPr>
          <w:b/>
        </w:rPr>
        <w:t xml:space="preserve"> </w:t>
      </w:r>
      <w:r w:rsidR="00935C00" w:rsidRPr="006E1D35">
        <w:rPr>
          <w:sz w:val="23"/>
          <w:szCs w:val="23"/>
        </w:rPr>
        <w:t>vállalkozási szerződésben vállalt és a benyújtott számlarészletezőben megjelölt műszaki tartalom teljesült, a beruházás 100 %-os készültségi fokban elkészült</w:t>
      </w:r>
      <w:r w:rsidR="00935C00">
        <w:rPr>
          <w:sz w:val="23"/>
          <w:szCs w:val="23"/>
        </w:rPr>
        <w:t xml:space="preserve"> - </w:t>
      </w:r>
      <w:r w:rsidR="00935C00" w:rsidRPr="003C07BD">
        <w:rPr>
          <w:b/>
          <w:sz w:val="23"/>
          <w:szCs w:val="23"/>
        </w:rPr>
        <w:t>a Kft. benyújtotta végszámláját</w:t>
      </w:r>
      <w:r w:rsidR="00935C00">
        <w:rPr>
          <w:sz w:val="23"/>
          <w:szCs w:val="23"/>
        </w:rPr>
        <w:t xml:space="preserve">, </w:t>
      </w:r>
      <w:r w:rsidR="00935C00" w:rsidRPr="003C07BD">
        <w:rPr>
          <w:b/>
          <w:sz w:val="23"/>
          <w:szCs w:val="23"/>
        </w:rPr>
        <w:t xml:space="preserve">az előleg értékével csökkentett, azaz nettó 9.336.021 Ft. </w:t>
      </w:r>
      <w:proofErr w:type="gramStart"/>
      <w:r w:rsidR="00935C00" w:rsidRPr="003C07BD">
        <w:rPr>
          <w:b/>
          <w:sz w:val="23"/>
          <w:szCs w:val="23"/>
        </w:rPr>
        <w:t>összegben</w:t>
      </w:r>
      <w:proofErr w:type="gramEnd"/>
      <w:r w:rsidR="00935C00" w:rsidRPr="003C07BD">
        <w:rPr>
          <w:b/>
          <w:sz w:val="23"/>
          <w:szCs w:val="23"/>
        </w:rPr>
        <w:t xml:space="preserve">. </w:t>
      </w:r>
    </w:p>
    <w:p w:rsidR="00E4147A" w:rsidRDefault="00E4147A" w:rsidP="00DE2471">
      <w:pPr>
        <w:jc w:val="both"/>
        <w:rPr>
          <w:b/>
          <w:sz w:val="24"/>
          <w:szCs w:val="24"/>
        </w:rPr>
      </w:pPr>
    </w:p>
    <w:p w:rsidR="003E5473" w:rsidRDefault="00DB312E" w:rsidP="00DE247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Tekintettel arra, hogy a TÖMB 2002 Kft. az önkormányzat kötbérigényét vitatja, így javaslom, hogy a továbbiakban </w:t>
      </w:r>
      <w:r w:rsidR="00EB2082">
        <w:rPr>
          <w:b/>
          <w:sz w:val="24"/>
          <w:szCs w:val="24"/>
        </w:rPr>
        <w:t xml:space="preserve">a </w:t>
      </w:r>
      <w:r>
        <w:rPr>
          <w:b/>
          <w:sz w:val="24"/>
          <w:szCs w:val="24"/>
        </w:rPr>
        <w:t xml:space="preserve">Képviselő-testület </w:t>
      </w:r>
      <w:r w:rsidRPr="00EB2082">
        <w:rPr>
          <w:b/>
          <w:sz w:val="24"/>
          <w:szCs w:val="24"/>
          <w:u w:val="single"/>
        </w:rPr>
        <w:t>hatalmazza meg az önkormányzat ügyvédjét Tiszavasvári Város Önkormányzata érdekeinek képviseletére</w:t>
      </w:r>
      <w:r w:rsidR="003E5473">
        <w:rPr>
          <w:b/>
          <w:sz w:val="24"/>
          <w:szCs w:val="24"/>
        </w:rPr>
        <w:t xml:space="preserve">, az alábbiak szerint: </w:t>
      </w:r>
    </w:p>
    <w:p w:rsidR="00DB312E" w:rsidRPr="003C07BD" w:rsidRDefault="00DB312E" w:rsidP="003E5473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E5473">
        <w:rPr>
          <w:rFonts w:ascii="Times New Roman" w:hAnsi="Times New Roman" w:cs="Times New Roman"/>
          <w:b/>
          <w:sz w:val="24"/>
          <w:szCs w:val="24"/>
        </w:rPr>
        <w:t xml:space="preserve">egyrészt a </w:t>
      </w:r>
      <w:r w:rsidR="003E5473" w:rsidRPr="003E5473">
        <w:rPr>
          <w:rFonts w:ascii="Times New Roman" w:hAnsi="Times New Roman" w:cs="Times New Roman"/>
          <w:b/>
          <w:sz w:val="24"/>
          <w:szCs w:val="24"/>
        </w:rPr>
        <w:t>kötbérigényből fennmaradó 9.336.021 Ft. összeg behajtására vonatkozó intézkedések megtételére</w:t>
      </w:r>
      <w:r w:rsidR="00EB2082">
        <w:rPr>
          <w:rFonts w:ascii="Times New Roman" w:hAnsi="Times New Roman" w:cs="Times New Roman"/>
          <w:b/>
          <w:sz w:val="24"/>
          <w:szCs w:val="24"/>
        </w:rPr>
        <w:t>,</w:t>
      </w:r>
      <w:r w:rsidR="003C07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E5473" w:rsidRPr="003E5473" w:rsidRDefault="003E5473" w:rsidP="003E5473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3E5473">
        <w:rPr>
          <w:rFonts w:ascii="Times New Roman" w:hAnsi="Times New Roman" w:cs="Times New Roman"/>
          <w:b/>
          <w:sz w:val="24"/>
          <w:szCs w:val="24"/>
        </w:rPr>
        <w:t>másrészt, amennyiben a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3E5473">
        <w:rPr>
          <w:rFonts w:ascii="Times New Roman" w:hAnsi="Times New Roman" w:cs="Times New Roman"/>
          <w:b/>
          <w:sz w:val="24"/>
          <w:szCs w:val="24"/>
        </w:rPr>
        <w:t xml:space="preserve"> igény érvényesítése jogi útra terelődik, a peres elj</w:t>
      </w:r>
      <w:r>
        <w:rPr>
          <w:rFonts w:ascii="Times New Roman" w:hAnsi="Times New Roman" w:cs="Times New Roman"/>
          <w:b/>
          <w:sz w:val="24"/>
          <w:szCs w:val="24"/>
        </w:rPr>
        <w:t>á</w:t>
      </w:r>
      <w:r w:rsidRPr="003E5473">
        <w:rPr>
          <w:rFonts w:ascii="Times New Roman" w:hAnsi="Times New Roman" w:cs="Times New Roman"/>
          <w:b/>
          <w:sz w:val="24"/>
          <w:szCs w:val="24"/>
        </w:rPr>
        <w:t xml:space="preserve">rásban történő teljes körű képviseletre.  </w:t>
      </w:r>
    </w:p>
    <w:p w:rsidR="00DE2471" w:rsidRPr="003E5473" w:rsidRDefault="00DE2471" w:rsidP="00513AB1">
      <w:pPr>
        <w:pStyle w:val="Nincstrkz"/>
        <w:jc w:val="both"/>
        <w:rPr>
          <w:bCs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3C07BD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3C07BD">
        <w:rPr>
          <w:sz w:val="24"/>
          <w:szCs w:val="24"/>
        </w:rPr>
        <w:t>június 27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polgármester</w:t>
      </w:r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5B591C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700253">
        <w:rPr>
          <w:b/>
          <w:bCs/>
          <w:sz w:val="24"/>
          <w:szCs w:val="24"/>
        </w:rPr>
        <w:t>VI</w:t>
      </w:r>
      <w:r w:rsidRPr="00ED0CAF">
        <w:rPr>
          <w:b/>
          <w:bCs/>
          <w:sz w:val="24"/>
          <w:szCs w:val="24"/>
        </w:rPr>
        <w:t>.</w:t>
      </w:r>
      <w:r w:rsidR="005B591C">
        <w:rPr>
          <w:b/>
          <w:bCs/>
          <w:sz w:val="24"/>
          <w:szCs w:val="24"/>
        </w:rPr>
        <w:t>29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határozata</w:t>
      </w:r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5B591C" w:rsidRPr="00E73AD7" w:rsidRDefault="00DF6964" w:rsidP="005B591C">
      <w:pPr>
        <w:pStyle w:val="Nincstrkz"/>
        <w:ind w:firstLine="3"/>
        <w:jc w:val="center"/>
        <w:rPr>
          <w:b/>
          <w:color w:val="000000" w:themeColor="text1"/>
          <w:sz w:val="28"/>
          <w:szCs w:val="28"/>
        </w:rPr>
      </w:pPr>
      <w:r w:rsidRPr="005B591C">
        <w:t>A</w:t>
      </w:r>
      <w:r w:rsidRPr="00DF6964">
        <w:rPr>
          <w:b/>
        </w:rPr>
        <w:t xml:space="preserve"> </w:t>
      </w:r>
      <w:r w:rsidR="005B591C">
        <w:rPr>
          <w:sz w:val="28"/>
          <w:szCs w:val="28"/>
        </w:rPr>
        <w:t>„Találkozások Háza – megismételt eljárás” közbeszerzési eljárás eredményeként kötött vállalkozási szerződéssel kapcsolatos kötbérigény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>Tiszavasvári Város Önkormányzata Képviselő-testülete a Magyarország helyi önkormányzatairól szóló 2011. évi CLXXXIX. törvény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3041BA" w:rsidRDefault="00D60E7C" w:rsidP="00C85517">
      <w:pPr>
        <w:pStyle w:val="Nincstrkz"/>
        <w:numPr>
          <w:ilvl w:val="0"/>
          <w:numId w:val="6"/>
        </w:numPr>
        <w:ind w:left="0" w:firstLine="0"/>
        <w:jc w:val="both"/>
        <w:rPr>
          <w:b/>
        </w:rPr>
      </w:pPr>
      <w:r>
        <w:t xml:space="preserve">Tudomásul veszi </w:t>
      </w:r>
      <w:r w:rsidR="003041BA" w:rsidRPr="003041BA">
        <w:rPr>
          <w:b/>
        </w:rPr>
        <w:t>Tiszavasvári Város Önkormányzata</w:t>
      </w:r>
      <w:r w:rsidR="003041BA">
        <w:t xml:space="preserve"> által </w:t>
      </w:r>
      <w:r w:rsidR="003041BA">
        <w:rPr>
          <w:b/>
        </w:rPr>
        <w:t xml:space="preserve">a </w:t>
      </w:r>
      <w:r w:rsidR="003041BA" w:rsidRPr="009269D3">
        <w:rPr>
          <w:b/>
        </w:rPr>
        <w:t>TÖMB 20</w:t>
      </w:r>
      <w:r w:rsidR="003041BA">
        <w:rPr>
          <w:b/>
        </w:rPr>
        <w:t>0</w:t>
      </w:r>
      <w:r w:rsidR="003041BA" w:rsidRPr="009269D3">
        <w:rPr>
          <w:b/>
        </w:rPr>
        <w:t xml:space="preserve">2 </w:t>
      </w:r>
      <w:proofErr w:type="spellStart"/>
      <w:r w:rsidR="003041BA" w:rsidRPr="009269D3">
        <w:rPr>
          <w:b/>
        </w:rPr>
        <w:t>Kft.</w:t>
      </w:r>
      <w:r w:rsidR="003041BA">
        <w:rPr>
          <w:b/>
        </w:rPr>
        <w:t>-vel</w:t>
      </w:r>
      <w:proofErr w:type="spellEnd"/>
      <w:r w:rsidR="003041BA">
        <w:rPr>
          <w:b/>
        </w:rPr>
        <w:t xml:space="preserve"> szemben </w:t>
      </w:r>
      <w:r w:rsidR="003041BA">
        <w:t>- a</w:t>
      </w:r>
      <w:r w:rsidR="003041BA" w:rsidRPr="005A4DD8">
        <w:t xml:space="preserve"> </w:t>
      </w:r>
      <w:r w:rsidR="003041BA" w:rsidRPr="00733BF3">
        <w:t xml:space="preserve">Polgári Törvénykönyvről szóló </w:t>
      </w:r>
      <w:r w:rsidR="003041BA" w:rsidRPr="00733BF3">
        <w:rPr>
          <w:b/>
        </w:rPr>
        <w:t>2013. évi V. törvény 6:49 § (1)-(2) bekezdésére</w:t>
      </w:r>
      <w:r w:rsidR="003041BA" w:rsidRPr="00733BF3">
        <w:t xml:space="preserve"> hivatkozva</w:t>
      </w:r>
      <w:r w:rsidR="003041BA" w:rsidRPr="005A4DD8">
        <w:rPr>
          <w:b/>
        </w:rPr>
        <w:t xml:space="preserve"> </w:t>
      </w:r>
      <w:r w:rsidR="003041BA">
        <w:rPr>
          <w:b/>
        </w:rPr>
        <w:t xml:space="preserve">– bejelentett késedelmi kötbérigényt </w:t>
      </w:r>
      <w:r w:rsidR="003041BA" w:rsidRPr="005A4DD8">
        <w:rPr>
          <w:b/>
        </w:rPr>
        <w:t>nettó</w:t>
      </w:r>
      <w:r w:rsidR="003041BA">
        <w:t xml:space="preserve"> </w:t>
      </w:r>
      <w:r w:rsidR="003041BA" w:rsidRPr="00E706D9">
        <w:rPr>
          <w:b/>
        </w:rPr>
        <w:t>18.672.044,- Ft</w:t>
      </w:r>
      <w:r w:rsidR="003041BA">
        <w:t xml:space="preserve">. </w:t>
      </w:r>
      <w:r w:rsidR="003041BA">
        <w:rPr>
          <w:b/>
        </w:rPr>
        <w:t>összeg erejéig</w:t>
      </w:r>
      <w:r w:rsidR="00C85517">
        <w:rPr>
          <w:b/>
        </w:rPr>
        <w:t xml:space="preserve">, azzal, hogy ebből az összegből </w:t>
      </w:r>
      <w:r w:rsidR="00C85517" w:rsidRPr="00C77EF6">
        <w:rPr>
          <w:b/>
        </w:rPr>
        <w:t>beszámítási</w:t>
      </w:r>
      <w:r w:rsidR="00C85517">
        <w:rPr>
          <w:b/>
        </w:rPr>
        <w:t xml:space="preserve"> igény késedelmi kötbérigény címén a végszámlából </w:t>
      </w:r>
      <w:r w:rsidR="00C85517" w:rsidRPr="00567EAC">
        <w:rPr>
          <w:b/>
        </w:rPr>
        <w:t>nettó 9.336.021,- Ft</w:t>
      </w:r>
      <w:r w:rsidR="00C85517">
        <w:rPr>
          <w:b/>
        </w:rPr>
        <w:t xml:space="preserve"> összeg terhére történik</w:t>
      </w:r>
      <w:r w:rsidR="003041BA">
        <w:rPr>
          <w:b/>
        </w:rPr>
        <w:t xml:space="preserve">. </w:t>
      </w:r>
    </w:p>
    <w:p w:rsidR="00C85517" w:rsidRDefault="00C85517" w:rsidP="00192483">
      <w:pPr>
        <w:tabs>
          <w:tab w:val="left" w:pos="284"/>
        </w:tabs>
        <w:jc w:val="both"/>
        <w:rPr>
          <w:sz w:val="24"/>
          <w:szCs w:val="24"/>
        </w:rPr>
      </w:pPr>
    </w:p>
    <w:p w:rsidR="00FE6CCD" w:rsidRDefault="001B49B5" w:rsidP="009A5C9C">
      <w:pPr>
        <w:tabs>
          <w:tab w:val="left" w:pos="284"/>
        </w:tabs>
        <w:jc w:val="both"/>
        <w:rPr>
          <w:sz w:val="24"/>
          <w:szCs w:val="24"/>
        </w:rPr>
      </w:pPr>
      <w:r w:rsidRPr="001B49B5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="00192483" w:rsidRPr="00932E3B">
        <w:rPr>
          <w:b/>
          <w:sz w:val="24"/>
          <w:szCs w:val="24"/>
        </w:rPr>
        <w:t>Fel</w:t>
      </w:r>
      <w:r w:rsidR="00C85517" w:rsidRPr="00932E3B">
        <w:rPr>
          <w:b/>
          <w:sz w:val="24"/>
          <w:szCs w:val="24"/>
        </w:rPr>
        <w:t>hatalmazza a</w:t>
      </w:r>
      <w:r w:rsidR="00192483" w:rsidRPr="00932E3B">
        <w:rPr>
          <w:b/>
          <w:sz w:val="24"/>
          <w:szCs w:val="24"/>
        </w:rPr>
        <w:t xml:space="preserve"> polgármestert</w:t>
      </w:r>
      <w:r w:rsidR="00192483" w:rsidRPr="001B49B5">
        <w:rPr>
          <w:sz w:val="24"/>
          <w:szCs w:val="24"/>
        </w:rPr>
        <w:t xml:space="preserve">, hogy </w:t>
      </w:r>
      <w:r w:rsidR="00762395" w:rsidRPr="001B49B5">
        <w:rPr>
          <w:sz w:val="24"/>
          <w:szCs w:val="24"/>
        </w:rPr>
        <w:t xml:space="preserve">Tiszavasvári Város Önkormányzata érdekeinek képviseletére külön megbízással </w:t>
      </w:r>
      <w:r w:rsidR="00762395" w:rsidRPr="00932E3B">
        <w:rPr>
          <w:b/>
          <w:sz w:val="24"/>
          <w:szCs w:val="24"/>
        </w:rPr>
        <w:t>hatalmazza meg</w:t>
      </w:r>
      <w:r w:rsidR="00762395" w:rsidRPr="001B49B5">
        <w:rPr>
          <w:sz w:val="24"/>
          <w:szCs w:val="24"/>
        </w:rPr>
        <w:t xml:space="preserve"> az önkormányzat általános jogi képviseletét ellátó </w:t>
      </w:r>
      <w:r w:rsidR="00762395" w:rsidRPr="00932E3B">
        <w:rPr>
          <w:b/>
          <w:sz w:val="24"/>
          <w:szCs w:val="24"/>
        </w:rPr>
        <w:t>Dr. Vaskó Ügyvédi Irodát</w:t>
      </w:r>
      <w:r w:rsidR="00762395" w:rsidRPr="001B49B5">
        <w:rPr>
          <w:sz w:val="24"/>
          <w:szCs w:val="24"/>
        </w:rPr>
        <w:t xml:space="preserve"> (4400 Nyíregyháza, Semmelweis u. 8. 2/10. ). </w:t>
      </w:r>
    </w:p>
    <w:p w:rsidR="001B49B5" w:rsidRDefault="001B49B5" w:rsidP="001B49B5">
      <w:pPr>
        <w:tabs>
          <w:tab w:val="left" w:pos="284"/>
        </w:tabs>
        <w:rPr>
          <w:sz w:val="24"/>
          <w:szCs w:val="24"/>
        </w:rPr>
      </w:pPr>
    </w:p>
    <w:p w:rsidR="001B49B5" w:rsidRDefault="001B49B5" w:rsidP="001B49B5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 w:rsidR="005574FB">
        <w:rPr>
          <w:sz w:val="24"/>
          <w:szCs w:val="24"/>
        </w:rPr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:rsidR="001B49B5" w:rsidRPr="001B49B5" w:rsidRDefault="001B49B5" w:rsidP="001B49B5">
      <w:pPr>
        <w:tabs>
          <w:tab w:val="left" w:pos="284"/>
        </w:tabs>
        <w:rPr>
          <w:sz w:val="24"/>
          <w:szCs w:val="24"/>
        </w:rPr>
      </w:pPr>
    </w:p>
    <w:p w:rsidR="001B49B5" w:rsidRPr="001B49B5" w:rsidRDefault="001B49B5" w:rsidP="001B49B5"/>
    <w:p w:rsidR="000607FC" w:rsidRPr="000607FC" w:rsidRDefault="00FE6CCD" w:rsidP="000607FC">
      <w:pPr>
        <w:widowControl w:val="0"/>
        <w:suppressAutoHyphens/>
        <w:jc w:val="both"/>
        <w:rPr>
          <w:sz w:val="24"/>
          <w:szCs w:val="24"/>
        </w:rPr>
      </w:pPr>
      <w:r w:rsidRPr="000607FC">
        <w:rPr>
          <w:sz w:val="24"/>
          <w:szCs w:val="24"/>
        </w:rPr>
        <w:t xml:space="preserve">3. </w:t>
      </w:r>
      <w:r w:rsidR="000607FC" w:rsidRPr="000607FC">
        <w:rPr>
          <w:sz w:val="24"/>
          <w:szCs w:val="24"/>
        </w:rPr>
        <w:t xml:space="preserve">Felkéri a </w:t>
      </w:r>
      <w:r w:rsidR="000607FC">
        <w:rPr>
          <w:sz w:val="24"/>
          <w:szCs w:val="24"/>
        </w:rPr>
        <w:t>polgármestert</w:t>
      </w:r>
      <w:r w:rsidR="000607FC" w:rsidRPr="000607FC">
        <w:rPr>
          <w:sz w:val="24"/>
          <w:szCs w:val="24"/>
        </w:rPr>
        <w:t xml:space="preserve">, hogy a </w:t>
      </w:r>
      <w:r w:rsidR="001B49B5">
        <w:rPr>
          <w:sz w:val="24"/>
          <w:szCs w:val="24"/>
        </w:rPr>
        <w:t xml:space="preserve">megtett intézkedésekről és azok eredményéről tájékoztassa a Képviselő-testületet. </w:t>
      </w:r>
    </w:p>
    <w:p w:rsidR="00FE6CCD" w:rsidRPr="000607FC" w:rsidRDefault="00FE6CCD" w:rsidP="00192483">
      <w:pPr>
        <w:tabs>
          <w:tab w:val="left" w:pos="284"/>
        </w:tabs>
        <w:jc w:val="both"/>
        <w:rPr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1B49B5">
        <w:rPr>
          <w:sz w:val="24"/>
          <w:szCs w:val="24"/>
        </w:rPr>
        <w:t>esedékességkor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FEA" w:rsidRDefault="00036FEA">
      <w:r>
        <w:separator/>
      </w:r>
    </w:p>
  </w:endnote>
  <w:endnote w:type="continuationSeparator" w:id="0">
    <w:p w:rsidR="00036FEA" w:rsidRDefault="00036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6555051"/>
      <w:docPartObj>
        <w:docPartGallery w:val="Page Numbers (Bottom of Page)"/>
        <w:docPartUnique/>
      </w:docPartObj>
    </w:sdtPr>
    <w:sdtEndPr/>
    <w:sdtContent>
      <w:p w:rsidR="00E352F7" w:rsidRDefault="00E352F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CC9">
          <w:rPr>
            <w:noProof/>
          </w:rPr>
          <w:t>1</w:t>
        </w:r>
        <w:r>
          <w:fldChar w:fldCharType="end"/>
        </w:r>
      </w:p>
    </w:sdtContent>
  </w:sdt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FEA" w:rsidRDefault="00036FEA">
      <w:r>
        <w:separator/>
      </w:r>
    </w:p>
  </w:footnote>
  <w:footnote w:type="continuationSeparator" w:id="0">
    <w:p w:rsidR="00036FEA" w:rsidRDefault="00036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457E7F"/>
    <w:multiLevelType w:val="hybridMultilevel"/>
    <w:tmpl w:val="504C09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A713D4"/>
    <w:multiLevelType w:val="hybridMultilevel"/>
    <w:tmpl w:val="C7F0BF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36FEA"/>
    <w:rsid w:val="000459C3"/>
    <w:rsid w:val="0004711B"/>
    <w:rsid w:val="000607FC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92483"/>
    <w:rsid w:val="001B49B5"/>
    <w:rsid w:val="001E550B"/>
    <w:rsid w:val="001F7D45"/>
    <w:rsid w:val="0020171B"/>
    <w:rsid w:val="00202F5D"/>
    <w:rsid w:val="0021662A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041BA"/>
    <w:rsid w:val="003173DF"/>
    <w:rsid w:val="00324370"/>
    <w:rsid w:val="00325175"/>
    <w:rsid w:val="00343348"/>
    <w:rsid w:val="003514FE"/>
    <w:rsid w:val="0035155D"/>
    <w:rsid w:val="003713F1"/>
    <w:rsid w:val="003718A6"/>
    <w:rsid w:val="00375809"/>
    <w:rsid w:val="003840CD"/>
    <w:rsid w:val="003A11F9"/>
    <w:rsid w:val="003A3966"/>
    <w:rsid w:val="003B247E"/>
    <w:rsid w:val="003B41D3"/>
    <w:rsid w:val="003B58CB"/>
    <w:rsid w:val="003C07BD"/>
    <w:rsid w:val="003C58F9"/>
    <w:rsid w:val="003E5473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254E7"/>
    <w:rsid w:val="005333FD"/>
    <w:rsid w:val="00541E73"/>
    <w:rsid w:val="005434CC"/>
    <w:rsid w:val="00550A9D"/>
    <w:rsid w:val="005574FB"/>
    <w:rsid w:val="0056110C"/>
    <w:rsid w:val="00582378"/>
    <w:rsid w:val="00583EF7"/>
    <w:rsid w:val="00583F33"/>
    <w:rsid w:val="00597B3A"/>
    <w:rsid w:val="005A299C"/>
    <w:rsid w:val="005A64E9"/>
    <w:rsid w:val="005B591C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2CC9"/>
    <w:rsid w:val="006C4F0B"/>
    <w:rsid w:val="006D6D0B"/>
    <w:rsid w:val="006E1657"/>
    <w:rsid w:val="00700253"/>
    <w:rsid w:val="00704BA5"/>
    <w:rsid w:val="007112D4"/>
    <w:rsid w:val="00741C17"/>
    <w:rsid w:val="00742281"/>
    <w:rsid w:val="00762395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12E9"/>
    <w:rsid w:val="007F4C06"/>
    <w:rsid w:val="00804CE5"/>
    <w:rsid w:val="00805F87"/>
    <w:rsid w:val="0081209E"/>
    <w:rsid w:val="008142E8"/>
    <w:rsid w:val="00815C21"/>
    <w:rsid w:val="00843854"/>
    <w:rsid w:val="008704BD"/>
    <w:rsid w:val="008A427D"/>
    <w:rsid w:val="008C67FF"/>
    <w:rsid w:val="008E4D5E"/>
    <w:rsid w:val="008F33DD"/>
    <w:rsid w:val="00901CFC"/>
    <w:rsid w:val="009240AE"/>
    <w:rsid w:val="0092471C"/>
    <w:rsid w:val="00932E3B"/>
    <w:rsid w:val="00934D39"/>
    <w:rsid w:val="00935C00"/>
    <w:rsid w:val="00937305"/>
    <w:rsid w:val="00951FCF"/>
    <w:rsid w:val="00972DE4"/>
    <w:rsid w:val="00984573"/>
    <w:rsid w:val="00995733"/>
    <w:rsid w:val="009A36F3"/>
    <w:rsid w:val="009A431F"/>
    <w:rsid w:val="009A5C9C"/>
    <w:rsid w:val="009B0AFE"/>
    <w:rsid w:val="009B6C5F"/>
    <w:rsid w:val="009F3FF9"/>
    <w:rsid w:val="00A0190C"/>
    <w:rsid w:val="00A04651"/>
    <w:rsid w:val="00A20C7B"/>
    <w:rsid w:val="00A3005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5D07"/>
    <w:rsid w:val="00B86D12"/>
    <w:rsid w:val="00B93088"/>
    <w:rsid w:val="00B94B67"/>
    <w:rsid w:val="00B9768F"/>
    <w:rsid w:val="00BA0FBC"/>
    <w:rsid w:val="00BA598F"/>
    <w:rsid w:val="00BB5CD8"/>
    <w:rsid w:val="00BE6ABE"/>
    <w:rsid w:val="00C22016"/>
    <w:rsid w:val="00C31DB6"/>
    <w:rsid w:val="00C35412"/>
    <w:rsid w:val="00C45F16"/>
    <w:rsid w:val="00C47D36"/>
    <w:rsid w:val="00C536E9"/>
    <w:rsid w:val="00C644C3"/>
    <w:rsid w:val="00C8172A"/>
    <w:rsid w:val="00C81CC7"/>
    <w:rsid w:val="00C81CFC"/>
    <w:rsid w:val="00C83173"/>
    <w:rsid w:val="00C85517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60E7C"/>
    <w:rsid w:val="00D745A9"/>
    <w:rsid w:val="00D7616E"/>
    <w:rsid w:val="00D856EF"/>
    <w:rsid w:val="00D9113F"/>
    <w:rsid w:val="00D93F5B"/>
    <w:rsid w:val="00DA29CF"/>
    <w:rsid w:val="00DA44DC"/>
    <w:rsid w:val="00DA49AA"/>
    <w:rsid w:val="00DB312E"/>
    <w:rsid w:val="00DB5683"/>
    <w:rsid w:val="00DD379A"/>
    <w:rsid w:val="00DD7A35"/>
    <w:rsid w:val="00DE2471"/>
    <w:rsid w:val="00DE684C"/>
    <w:rsid w:val="00DE76C2"/>
    <w:rsid w:val="00DF6964"/>
    <w:rsid w:val="00E073A7"/>
    <w:rsid w:val="00E10835"/>
    <w:rsid w:val="00E11FB6"/>
    <w:rsid w:val="00E15D09"/>
    <w:rsid w:val="00E352F7"/>
    <w:rsid w:val="00E4147A"/>
    <w:rsid w:val="00E72186"/>
    <w:rsid w:val="00E73AD7"/>
    <w:rsid w:val="00E86AA1"/>
    <w:rsid w:val="00EB2082"/>
    <w:rsid w:val="00EB5F4A"/>
    <w:rsid w:val="00EC2B75"/>
    <w:rsid w:val="00ED0CAF"/>
    <w:rsid w:val="00ED66AF"/>
    <w:rsid w:val="00EF4779"/>
    <w:rsid w:val="00F0039F"/>
    <w:rsid w:val="00F16003"/>
    <w:rsid w:val="00F24D39"/>
    <w:rsid w:val="00F5575C"/>
    <w:rsid w:val="00F55BDB"/>
    <w:rsid w:val="00F5682A"/>
    <w:rsid w:val="00F66695"/>
    <w:rsid w:val="00F80DB0"/>
    <w:rsid w:val="00F822E6"/>
    <w:rsid w:val="00F930ED"/>
    <w:rsid w:val="00F9704E"/>
    <w:rsid w:val="00FA1CC2"/>
    <w:rsid w:val="00FC660C"/>
    <w:rsid w:val="00FD1197"/>
    <w:rsid w:val="00FD4056"/>
    <w:rsid w:val="00FE6CCD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AONormal">
    <w:name w:val="AONormal"/>
    <w:link w:val="AONormalChar"/>
    <w:rsid w:val="00DE2471"/>
    <w:pPr>
      <w:spacing w:after="0" w:line="260" w:lineRule="atLeast"/>
    </w:pPr>
    <w:rPr>
      <w:rFonts w:ascii="Times New Roman" w:eastAsia="SimSun" w:hAnsi="Times New Roman" w:cs="Times New Roman"/>
      <w:szCs w:val="20"/>
      <w:lang w:val="en-GB" w:eastAsia="hu-HU"/>
    </w:rPr>
  </w:style>
  <w:style w:type="character" w:customStyle="1" w:styleId="AONormalChar">
    <w:name w:val="AONormal Char"/>
    <w:link w:val="AONormal"/>
    <w:rsid w:val="00DE2471"/>
    <w:rPr>
      <w:rFonts w:ascii="Times New Roman" w:eastAsia="SimSun" w:hAnsi="Times New Roman" w:cs="Times New Roman"/>
      <w:szCs w:val="20"/>
      <w:lang w:val="en-GB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AONormal">
    <w:name w:val="AONormal"/>
    <w:link w:val="AONormalChar"/>
    <w:rsid w:val="00DE2471"/>
    <w:pPr>
      <w:spacing w:after="0" w:line="260" w:lineRule="atLeast"/>
    </w:pPr>
    <w:rPr>
      <w:rFonts w:ascii="Times New Roman" w:eastAsia="SimSun" w:hAnsi="Times New Roman" w:cs="Times New Roman"/>
      <w:szCs w:val="20"/>
      <w:lang w:val="en-GB" w:eastAsia="hu-HU"/>
    </w:rPr>
  </w:style>
  <w:style w:type="character" w:customStyle="1" w:styleId="AONormalChar">
    <w:name w:val="AONormal Char"/>
    <w:link w:val="AONormal"/>
    <w:rsid w:val="00DE2471"/>
    <w:rPr>
      <w:rFonts w:ascii="Times New Roman" w:eastAsia="SimSun" w:hAnsi="Times New Roman" w:cs="Times New Roman"/>
      <w:szCs w:val="20"/>
      <w:lang w:val="en-GB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01705-F251-4F75-BEAF-F7CC50CF9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785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dr. Legeza Tímea</cp:lastModifiedBy>
  <cp:revision>27</cp:revision>
  <cp:lastPrinted>2023-06-26T12:35:00Z</cp:lastPrinted>
  <dcterms:created xsi:type="dcterms:W3CDTF">2023-06-26T10:09:00Z</dcterms:created>
  <dcterms:modified xsi:type="dcterms:W3CDTF">2023-06-28T06:34:00Z</dcterms:modified>
</cp:coreProperties>
</file>