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8D" w:rsidRPr="00934B4B" w:rsidRDefault="0015248D" w:rsidP="0015248D">
      <w:pPr>
        <w:widowControl w:val="0"/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934B4B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15248D" w:rsidRPr="00934B4B" w:rsidRDefault="0015248D" w:rsidP="001524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15248D" w:rsidRPr="00934B4B" w:rsidRDefault="0015248D" w:rsidP="001524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934B4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április 27-é</w:t>
      </w:r>
      <w:r w:rsidRPr="00934B4B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Pr="00934B4B">
        <w:rPr>
          <w:rFonts w:ascii="Times New Roman" w:hAnsi="Times New Roman" w:cs="Times New Roman"/>
          <w:sz w:val="24"/>
          <w:szCs w:val="24"/>
        </w:rPr>
        <w:t xml:space="preserve">tartandó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rendes</w:t>
      </w:r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 w:rsidRPr="00934B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34B4B">
        <w:rPr>
          <w:rFonts w:ascii="Times New Roman" w:hAnsi="Times New Roman" w:cs="Times New Roman"/>
          <w:sz w:val="24"/>
          <w:szCs w:val="24"/>
        </w:rPr>
        <w:t>ülésére</w:t>
      </w:r>
    </w:p>
    <w:p w:rsidR="0015248D" w:rsidRPr="00934B4B" w:rsidRDefault="0015248D" w:rsidP="001524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934B4B">
        <w:rPr>
          <w:rFonts w:ascii="Times New Roman" w:hAnsi="Times New Roman" w:cs="Times New Roman"/>
          <w:sz w:val="24"/>
          <w:szCs w:val="24"/>
        </w:rPr>
        <w:t xml:space="preserve"> </w:t>
      </w:r>
      <w:r w:rsidRPr="00934B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gyermekjóléti, gyermekvédelmi ellátásokról, a személyes gondoskodást nyújtó ellátások igénybevételéről, a fizetendő térítési díjakról szóló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21/2021. (XII.2.) </w:t>
      </w:r>
      <w:r w:rsidRPr="00934B4B">
        <w:rPr>
          <w:rFonts w:ascii="Times New Roman" w:hAnsi="Times New Roman" w:cs="Times New Roman"/>
          <w:b/>
          <w:sz w:val="24"/>
          <w:szCs w:val="24"/>
        </w:rPr>
        <w:t>önkormányzati rendelet módosításáról</w:t>
      </w:r>
    </w:p>
    <w:p w:rsidR="0015248D" w:rsidRPr="00934B4B" w:rsidRDefault="0015248D" w:rsidP="0015248D">
      <w:pPr>
        <w:widowControl w:val="0"/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248D" w:rsidRPr="00934B4B" w:rsidRDefault="0015248D" w:rsidP="0015248D">
      <w:pPr>
        <w:widowControl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4B4B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934B4B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15248D" w:rsidRPr="00934B4B" w:rsidRDefault="0015248D" w:rsidP="0015248D">
      <w:pPr>
        <w:widowControl w:val="0"/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934B4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934B4B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934B4B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934B4B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>
        <w:rPr>
          <w:rFonts w:ascii="Times New Roman" w:hAnsi="Times New Roman" w:cs="Times New Roman"/>
          <w:sz w:val="24"/>
          <w:szCs w:val="24"/>
        </w:rPr>
        <w:t>: TPH/3990/2023</w:t>
      </w:r>
      <w:r w:rsidRPr="00934B4B">
        <w:rPr>
          <w:rFonts w:ascii="Times New Roman" w:hAnsi="Times New Roman" w:cs="Times New Roman"/>
          <w:sz w:val="24"/>
          <w:szCs w:val="24"/>
        </w:rPr>
        <w:t>.</w:t>
      </w: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rendkívüli ülés napirendjeit bizottságok nem tárgyalják.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5248D" w:rsidRPr="00934B4B" w:rsidTr="00682E5A">
        <w:tc>
          <w:tcPr>
            <w:tcW w:w="4658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15248D" w:rsidRPr="00934B4B" w:rsidTr="00682E5A">
        <w:tc>
          <w:tcPr>
            <w:tcW w:w="4658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melléklet 1. pont 9. alpont</w:t>
            </w:r>
          </w:p>
        </w:tc>
      </w:tr>
      <w:tr w:rsidR="0015248D" w:rsidRPr="00934B4B" w:rsidTr="00682E5A">
        <w:tc>
          <w:tcPr>
            <w:tcW w:w="4658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SZMSZ 4. melléklet 1. pont 22. alpont</w:t>
            </w:r>
          </w:p>
        </w:tc>
      </w:tr>
    </w:tbl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15248D" w:rsidRPr="00934B4B" w:rsidTr="00682E5A">
        <w:tc>
          <w:tcPr>
            <w:tcW w:w="2660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Munkácsi Ágnes</w:t>
            </w:r>
          </w:p>
        </w:tc>
        <w:tc>
          <w:tcPr>
            <w:tcW w:w="2693" w:type="dxa"/>
          </w:tcPr>
          <w:p w:rsidR="0015248D" w:rsidRPr="00934B4B" w:rsidRDefault="0015248D" w:rsidP="00682E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Tiszavasvári Bölcsőde intézményvezető</w:t>
            </w:r>
          </w:p>
        </w:tc>
        <w:tc>
          <w:tcPr>
            <w:tcW w:w="3935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cseperedok@gmail.com</w:t>
            </w:r>
          </w:p>
        </w:tc>
      </w:tr>
      <w:tr w:rsidR="0015248D" w:rsidRPr="00934B4B" w:rsidTr="00682E5A">
        <w:tc>
          <w:tcPr>
            <w:tcW w:w="2660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 w:rsidRPr="00934B4B"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2693" w:type="dxa"/>
          </w:tcPr>
          <w:p w:rsidR="0015248D" w:rsidRPr="00934B4B" w:rsidRDefault="0015248D" w:rsidP="00682E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 w:rsidRPr="00934B4B">
              <w:rPr>
                <w:rFonts w:ascii="Times New Roman" w:hAnsi="Times New Roman" w:cs="Times New Roman"/>
                <w:sz w:val="24"/>
                <w:szCs w:val="24"/>
              </w:rPr>
              <w:t xml:space="preserve"> Kft. </w:t>
            </w:r>
            <w:proofErr w:type="spellStart"/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ügyvező</w:t>
            </w:r>
            <w:proofErr w:type="spellEnd"/>
          </w:p>
        </w:tc>
        <w:tc>
          <w:tcPr>
            <w:tcW w:w="3935" w:type="dxa"/>
          </w:tcPr>
          <w:p w:rsidR="0015248D" w:rsidRPr="00934B4B" w:rsidRDefault="0015248D" w:rsidP="00682E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B4B">
              <w:rPr>
                <w:rFonts w:ascii="Times New Roman" w:hAnsi="Times New Roman" w:cs="Times New Roman"/>
                <w:sz w:val="24"/>
                <w:szCs w:val="24"/>
              </w:rPr>
              <w:t>groncsakandrea@gmail.com</w:t>
            </w:r>
          </w:p>
        </w:tc>
      </w:tr>
    </w:tbl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április 21.</w:t>
      </w:r>
    </w:p>
    <w:p w:rsidR="0015248D" w:rsidRPr="00934B4B" w:rsidRDefault="0015248D" w:rsidP="0015248D">
      <w:pPr>
        <w:widowControl w:val="0"/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</w:r>
      <w:r w:rsidRPr="00934B4B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934B4B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15248D" w:rsidRPr="00D877F3" w:rsidRDefault="0015248D" w:rsidP="001524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48"/>
          <w:szCs w:val="48"/>
        </w:rPr>
      </w:pPr>
      <w:r w:rsidRPr="00D877F3">
        <w:rPr>
          <w:rFonts w:ascii="Times New Roman" w:hAnsi="Times New Roman" w:cs="Times New Roman"/>
          <w:b/>
          <w:smallCaps/>
          <w:sz w:val="48"/>
          <w:szCs w:val="48"/>
        </w:rPr>
        <w:lastRenderedPageBreak/>
        <w:t>Tiszavasvári Város Jegyzőjétől</w:t>
      </w:r>
    </w:p>
    <w:p w:rsidR="0015248D" w:rsidRPr="00934B4B" w:rsidRDefault="0015248D" w:rsidP="001524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4B4B">
        <w:rPr>
          <w:rFonts w:ascii="Times New Roman" w:hAnsi="Times New Roman" w:cs="Times New Roman"/>
          <w:b/>
        </w:rPr>
        <w:t>4440 Tiszavasvári, Városháza tér 4. sz.</w:t>
      </w:r>
    </w:p>
    <w:p w:rsidR="0015248D" w:rsidRPr="00934B4B" w:rsidRDefault="0015248D" w:rsidP="0015248D">
      <w:pPr>
        <w:widowControl w:val="0"/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4B4B">
        <w:rPr>
          <w:rFonts w:ascii="Times New Roman" w:hAnsi="Times New Roman" w:cs="Times New Roman"/>
          <w:b/>
        </w:rPr>
        <w:t>Tel</w:t>
      </w:r>
      <w:proofErr w:type="gramStart"/>
      <w:r w:rsidRPr="00934B4B">
        <w:rPr>
          <w:rFonts w:ascii="Times New Roman" w:hAnsi="Times New Roman" w:cs="Times New Roman"/>
          <w:b/>
        </w:rPr>
        <w:t>.:</w:t>
      </w:r>
      <w:proofErr w:type="gramEnd"/>
      <w:r w:rsidRPr="00934B4B">
        <w:rPr>
          <w:rFonts w:ascii="Times New Roman" w:hAnsi="Times New Roman" w:cs="Times New Roman"/>
          <w:b/>
        </w:rPr>
        <w:t xml:space="preserve"> 42/520-500    Fax.: 42/275–000    E–mail: tvonkph@tiszavasvari.hu</w:t>
      </w: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</w:rPr>
      </w:pPr>
      <w:r w:rsidRPr="00934B4B">
        <w:rPr>
          <w:rFonts w:ascii="Times New Roman" w:hAnsi="Times New Roman" w:cs="Times New Roman"/>
          <w:b/>
        </w:rPr>
        <w:t>Témafelelős:</w:t>
      </w:r>
      <w:r w:rsidRPr="00934B4B">
        <w:rPr>
          <w:rFonts w:ascii="Times New Roman" w:hAnsi="Times New Roman" w:cs="Times New Roman"/>
        </w:rPr>
        <w:t xml:space="preserve"> Krasznainé dr. Csikós Magdolna</w:t>
      </w:r>
    </w:p>
    <w:p w:rsidR="0015248D" w:rsidRPr="00934B4B" w:rsidRDefault="0015248D" w:rsidP="0015248D">
      <w:pPr>
        <w:widowControl w:val="0"/>
        <w:rPr>
          <w:rFonts w:ascii="Times New Roman" w:hAnsi="Times New Roman" w:cs="Times New Roman"/>
        </w:rPr>
      </w:pPr>
    </w:p>
    <w:p w:rsidR="0015248D" w:rsidRPr="00934B4B" w:rsidRDefault="0015248D" w:rsidP="0015248D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B4B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15248D" w:rsidRPr="00934B4B" w:rsidRDefault="0015248D" w:rsidP="0015248D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5248D" w:rsidRPr="00934B4B" w:rsidRDefault="0015248D" w:rsidP="0015248D">
      <w:pPr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4B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gyermekjóléti, gyermekvédelmi ellátásokról, a személyes gondoskodást nyújtó ellátások igénybevételéről, a fizetendő térítési díjakról szóló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21/2021 (XII.2.) </w:t>
      </w:r>
    </w:p>
    <w:p w:rsidR="0015248D" w:rsidRPr="00934B4B" w:rsidRDefault="0015248D" w:rsidP="0015248D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34B4B">
        <w:rPr>
          <w:rFonts w:ascii="Times New Roman" w:hAnsi="Times New Roman" w:cs="Times New Roman"/>
          <w:b/>
          <w:sz w:val="24"/>
          <w:szCs w:val="24"/>
        </w:rPr>
        <w:t>önkormányzati</w:t>
      </w:r>
      <w:proofErr w:type="gramEnd"/>
      <w:r w:rsidRPr="00934B4B">
        <w:rPr>
          <w:rFonts w:ascii="Times New Roman" w:hAnsi="Times New Roman" w:cs="Times New Roman"/>
          <w:b/>
          <w:sz w:val="24"/>
          <w:szCs w:val="24"/>
        </w:rPr>
        <w:t xml:space="preserve"> rendelet módosításáról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5248D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6A5" w:rsidRPr="001956A5" w:rsidRDefault="001956A5" w:rsidP="001956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A5">
        <w:rPr>
          <w:rFonts w:ascii="Times New Roman" w:hAnsi="Times New Roman" w:cs="Times New Roman"/>
          <w:b/>
          <w:sz w:val="24"/>
          <w:szCs w:val="24"/>
        </w:rPr>
        <w:t>I. Rendelet módosítás oka:</w:t>
      </w:r>
    </w:p>
    <w:p w:rsidR="0015248D" w:rsidRPr="001956A5" w:rsidRDefault="0015248D" w:rsidP="001956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 xml:space="preserve">A gyermekétkeztetési térítési díjak 2023. 04.03. napjától történő emelése kapcsán módosította a képviselő-testület a 2023. évben a 21/2021 (XII.2.) önkormányzati rendeletét. </w:t>
      </w:r>
    </w:p>
    <w:p w:rsidR="0015248D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módosítása a Szabolcs-Szatmár-Bereg Vármegyei Kormányhivatal Hatósági Főosztálya Törvényességi Felügyeleti Osztálya által áttekintésre került. </w:t>
      </w:r>
    </w:p>
    <w:p w:rsidR="0015248D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módosítás vonatkozásában a kormányhivatal részéről a 2. mellékletben meghatározott díjaknál került megállapításra, hogy azokat csupán nettó árakban szükséges meghatározni, az ÁFA megjelölés mellőzésével. </w:t>
      </w:r>
    </w:p>
    <w:p w:rsidR="0015248D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kormányhivatal az alábbi indokolással, jogszabályi hivatkozással élt </w:t>
      </w:r>
      <w:r w:rsidR="00F73466">
        <w:rPr>
          <w:rFonts w:ascii="Times New Roman" w:hAnsi="Times New Roman" w:cs="Times New Roman"/>
          <w:sz w:val="24"/>
          <w:szCs w:val="24"/>
        </w:rPr>
        <w:t xml:space="preserve">a szakmai felhívásában, melynek a kiküszöbölésére 2023.05.31 napja határidőt adott: </w:t>
      </w:r>
    </w:p>
    <w:p w:rsidR="001956A5" w:rsidRPr="001956A5" w:rsidRDefault="001956A5" w:rsidP="001524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A Rendelet 2. melléklete vonatkozásában a gyermekek védelméről és a gyámügyi igazgatásról szóló a 1997. évi XXXI. törvény 151.5 (4) bekezdése értelmében a gyermekétkeztetés személyi térítési díját az intézményvezető a (3) bekezdés szerinti napi </w:t>
      </w:r>
      <w:proofErr w:type="spell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összeq</w:t>
      </w:r>
      <w:proofErr w:type="spellEnd"/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 általános forgalmi adóval növelt </w:t>
      </w:r>
      <w:proofErr w:type="spell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összeqének</w:t>
      </w:r>
      <w:proofErr w:type="spellEnd"/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 és az igénybe vett étkezések számának, valamint az 21/B. </w:t>
      </w:r>
      <w:proofErr w:type="spell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S-ban</w:t>
      </w:r>
      <w:proofErr w:type="spellEnd"/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meqjelölt</w:t>
      </w:r>
      <w:proofErr w:type="spellEnd"/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 normatív kedvezményeknek a figyelembevételével állapítja </w:t>
      </w:r>
      <w:proofErr w:type="spell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meq</w:t>
      </w:r>
      <w:proofErr w:type="spellEnd"/>
      <w:r w:rsidR="0015248D" w:rsidRPr="001956A5">
        <w:rPr>
          <w:rFonts w:ascii="Times New Roman" w:hAnsi="Times New Roman" w:cs="Times New Roman"/>
          <w:i/>
          <w:sz w:val="24"/>
          <w:szCs w:val="24"/>
        </w:rPr>
        <w:t>. Ha a fenntartó kizárólag a bölcsődében, mini bölcsődében nyújtott bölcsődei ellátás keretében biztosított gyermekétkeztetésre állapít meg személyi térítési díjat, a személyi térítési díj meghatározásánál a 150. § (</w:t>
      </w:r>
      <w:proofErr w:type="gramStart"/>
      <w:r w:rsidR="0015248D" w:rsidRPr="001956A5">
        <w:rPr>
          <w:rFonts w:ascii="Times New Roman" w:hAnsi="Times New Roman" w:cs="Times New Roman"/>
          <w:i/>
          <w:sz w:val="24"/>
          <w:szCs w:val="24"/>
        </w:rPr>
        <w:t>1 )</w:t>
      </w:r>
      <w:proofErr w:type="gramEnd"/>
      <w:r w:rsidR="0015248D" w:rsidRPr="001956A5">
        <w:rPr>
          <w:rFonts w:ascii="Times New Roman" w:hAnsi="Times New Roman" w:cs="Times New Roman"/>
          <w:i/>
          <w:sz w:val="24"/>
          <w:szCs w:val="24"/>
        </w:rPr>
        <w:t xml:space="preserve">-(3) bekezdését nem kell alkalmazni. </w:t>
      </w:r>
    </w:p>
    <w:p w:rsidR="001956A5" w:rsidRPr="001956A5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56A5">
        <w:rPr>
          <w:rFonts w:ascii="Times New Roman" w:hAnsi="Times New Roman" w:cs="Times New Roman"/>
          <w:i/>
          <w:sz w:val="24"/>
          <w:szCs w:val="24"/>
        </w:rPr>
        <w:t xml:space="preserve">Az idézett jogszabályi rendelkezések értelmében az intézményi térítési díj nem tartalmazhat általános forgalmi adót, azt az intézményvezető a személyi térítési díj megállapításakor veszi figyelembe. </w:t>
      </w:r>
    </w:p>
    <w:p w:rsidR="0015248D" w:rsidRPr="001956A5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56A5">
        <w:rPr>
          <w:rFonts w:ascii="Times New Roman" w:hAnsi="Times New Roman" w:cs="Times New Roman"/>
          <w:i/>
          <w:sz w:val="24"/>
          <w:szCs w:val="24"/>
        </w:rPr>
        <w:t>A fentiek alapján a gyermekjóléti, gyermekvédelmi ellátásokról, a személyes gondoskodást nyújtó ellátások igénybevételéről, a fizetendő térítési díjakról szóló 21/2021. (XII. 2.) önkormányzati rendelet felülvizsgálata szükséges.</w:t>
      </w:r>
      <w:r w:rsidR="001956A5">
        <w:rPr>
          <w:rFonts w:ascii="Times New Roman" w:hAnsi="Times New Roman" w:cs="Times New Roman"/>
          <w:i/>
          <w:sz w:val="24"/>
          <w:szCs w:val="24"/>
        </w:rPr>
        <w:t>”</w:t>
      </w:r>
    </w:p>
    <w:p w:rsidR="0015248D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kormányhivatal észrevételei alapján így javaslom a gyermekjóléti rendelet 2. sz. melléklete módosítását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aképpen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hogy abban csupán nettó díjak kerüljenek megállapításra Áfa nélkül. </w:t>
      </w: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fizetendő díjak természetesen Áfa összeggel együtt kerülnek kiszámlázásra a továbbiakban is a szülők részére. A díjak nem változnak. </w:t>
      </w: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6A5" w:rsidRPr="00934B4B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48D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Pr="00934B4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34B4B">
        <w:rPr>
          <w:rFonts w:ascii="Times New Roman" w:hAnsi="Times New Roman" w:cs="Times New Roman"/>
          <w:b/>
          <w:sz w:val="24"/>
          <w:szCs w:val="24"/>
        </w:rPr>
        <w:t xml:space="preserve"> rendelet kihirdetése és hatályba lépése közötti időtartamra vonatkozó szabályozás: </w:t>
      </w:r>
      <w:r w:rsidRPr="00934B4B">
        <w:rPr>
          <w:rFonts w:ascii="Times New Roman" w:hAnsi="Times New Roman" w:cs="Times New Roman"/>
          <w:sz w:val="24"/>
          <w:szCs w:val="24"/>
        </w:rPr>
        <w:t xml:space="preserve">2012. </w:t>
      </w:r>
      <w:r w:rsidRPr="00934B4B">
        <w:rPr>
          <w:rFonts w:ascii="Times New Roman" w:hAnsi="Times New Roman" w:cs="Times New Roman"/>
          <w:sz w:val="24"/>
          <w:szCs w:val="24"/>
        </w:rPr>
        <w:lastRenderedPageBreak/>
        <w:t xml:space="preserve">január 1. napján hatályba lépett </w:t>
      </w:r>
      <w:r w:rsidRPr="00934B4B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934B4B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934B4B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</w:t>
      </w:r>
      <w:r w:rsidRPr="00934B4B">
        <w:rPr>
          <w:rFonts w:ascii="Times New Roman" w:hAnsi="Times New Roman" w:cs="Times New Roman"/>
          <w:sz w:val="24"/>
          <w:szCs w:val="24"/>
          <w:u w:val="single"/>
        </w:rPr>
        <w:t>jogszabály</w:t>
      </w:r>
      <w:r w:rsidRPr="00934B4B">
        <w:rPr>
          <w:rFonts w:ascii="Times New Roman" w:hAnsi="Times New Roman" w:cs="Times New Roman"/>
          <w:sz w:val="24"/>
          <w:szCs w:val="24"/>
        </w:rPr>
        <w:t xml:space="preserve"> </w:t>
      </w:r>
      <w:r w:rsidRPr="00934B4B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934B4B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P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A5">
        <w:rPr>
          <w:rFonts w:ascii="Times New Roman" w:hAnsi="Times New Roman" w:cs="Times New Roman"/>
          <w:b/>
          <w:sz w:val="24"/>
          <w:szCs w:val="24"/>
        </w:rPr>
        <w:t xml:space="preserve">Jelen esetben a díjak nem változnak, így ez a szabályozás ide nem értendő. </w:t>
      </w:r>
    </w:p>
    <w:p w:rsidR="001956A5" w:rsidRPr="00934B4B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5248D" w:rsidRPr="00934B4B">
        <w:rPr>
          <w:rFonts w:ascii="Times New Roman" w:hAnsi="Times New Roman" w:cs="Times New Roman"/>
          <w:sz w:val="24"/>
          <w:szCs w:val="24"/>
        </w:rPr>
        <w:t xml:space="preserve"> rendelet hatálybalépésének időpontjaként</w:t>
      </w:r>
      <w:r>
        <w:rPr>
          <w:rFonts w:ascii="Times New Roman" w:hAnsi="Times New Roman" w:cs="Times New Roman"/>
          <w:sz w:val="24"/>
          <w:szCs w:val="24"/>
        </w:rPr>
        <w:t xml:space="preserve"> azonban a tájékoztatások megtétele végett a</w:t>
      </w:r>
      <w:r w:rsidR="0015248D" w:rsidRPr="00934B4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2023</w:t>
      </w:r>
      <w:r w:rsidR="0015248D" w:rsidRPr="00CF3DC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június 1.</w:t>
      </w:r>
      <w:r w:rsidR="0015248D" w:rsidRPr="00CF3DC6">
        <w:rPr>
          <w:rFonts w:ascii="Times New Roman" w:hAnsi="Times New Roman" w:cs="Times New Roman"/>
          <w:sz w:val="24"/>
          <w:szCs w:val="24"/>
          <w:highlight w:val="lightGray"/>
        </w:rPr>
        <w:t xml:space="preserve"> napját</w:t>
      </w:r>
      <w:r w:rsidR="0015248D" w:rsidRPr="00934B4B">
        <w:rPr>
          <w:rFonts w:ascii="Times New Roman" w:hAnsi="Times New Roman" w:cs="Times New Roman"/>
          <w:sz w:val="24"/>
          <w:szCs w:val="24"/>
        </w:rPr>
        <w:t xml:space="preserve"> javaslom. </w:t>
      </w:r>
    </w:p>
    <w:p w:rsidR="001956A5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rendelet előzetes hatásvizsgálata: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4B4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934B4B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934B4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934B4B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934B4B">
        <w:rPr>
          <w:rFonts w:ascii="Times New Roman" w:hAnsi="Times New Roman" w:cs="Times New Roman"/>
          <w:i/>
          <w:sz w:val="24"/>
          <w:szCs w:val="24"/>
        </w:rPr>
        <w:t xml:space="preserve">17. § (1) bekezdése </w:t>
      </w:r>
      <w:r w:rsidRPr="00934B4B">
        <w:rPr>
          <w:rFonts w:ascii="Times New Roman" w:hAnsi="Times New Roman" w:cs="Times New Roman"/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>A törvény 17. § (2) bekezdése szerint a hatásvizsgálat során vizsgálni kell: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B4B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934B4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34B4B">
        <w:rPr>
          <w:rFonts w:ascii="Times New Roman" w:hAnsi="Times New Roman" w:cs="Times New Roman"/>
          <w:sz w:val="24"/>
          <w:szCs w:val="24"/>
        </w:rPr>
        <w:t xml:space="preserve"> tervezett jogszabály valamennyi jelentősnek ítélt hatását, különösen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B4B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934B4B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B4B">
        <w:rPr>
          <w:rFonts w:ascii="Times New Roman" w:hAnsi="Times New Roman" w:cs="Times New Roman"/>
          <w:i/>
          <w:iCs/>
          <w:sz w:val="24"/>
          <w:szCs w:val="24"/>
        </w:rPr>
        <w:t>ab</w:t>
      </w:r>
      <w:proofErr w:type="gramEnd"/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934B4B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B4B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934B4B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934B4B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:rsidR="0015248D" w:rsidRPr="00934B4B" w:rsidRDefault="0015248D" w:rsidP="0015248D">
      <w:pPr>
        <w:widowControl w:val="0"/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934B4B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:rsidR="0015248D" w:rsidRDefault="0015248D" w:rsidP="0015248D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>A fentiek alapján a rendelet hatályba lépésének a várható következményeiről – az előzetes hatásvizsgálat tükrében – az alábbi tájékoztatást adom: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4B4B">
        <w:rPr>
          <w:rFonts w:ascii="Times New Roman" w:hAnsi="Times New Roman" w:cs="Times New Roman"/>
          <w:b/>
          <w:i/>
          <w:sz w:val="24"/>
          <w:szCs w:val="24"/>
        </w:rPr>
        <w:t>1.1. társadalmi, gazdasági, költségvetési hatása:</w:t>
      </w:r>
    </w:p>
    <w:p w:rsidR="0015248D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B4B">
        <w:rPr>
          <w:rFonts w:ascii="Times New Roman" w:hAnsi="Times New Roman" w:cs="Times New Roman"/>
          <w:color w:val="000000"/>
          <w:sz w:val="24"/>
          <w:szCs w:val="24"/>
        </w:rPr>
        <w:t xml:space="preserve">A módosításnak társadalmi, gazdasági, költségvetési hatásai </w:t>
      </w:r>
      <w:r w:rsidR="001956A5">
        <w:rPr>
          <w:rFonts w:ascii="Times New Roman" w:hAnsi="Times New Roman" w:cs="Times New Roman"/>
          <w:color w:val="000000"/>
          <w:sz w:val="24"/>
          <w:szCs w:val="24"/>
        </w:rPr>
        <w:t xml:space="preserve">nincsenek. </w:t>
      </w:r>
    </w:p>
    <w:p w:rsidR="001956A5" w:rsidRDefault="001956A5" w:rsidP="001524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térítési díjak nem változnak. </w:t>
      </w:r>
    </w:p>
    <w:p w:rsidR="001956A5" w:rsidRPr="00934B4B" w:rsidRDefault="001956A5" w:rsidP="001524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248D" w:rsidRPr="00934B4B" w:rsidRDefault="0015248D" w:rsidP="0015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>1.2. A módosításnak gazdasági hatásával nem számolhatunk</w:t>
      </w:r>
      <w:r w:rsidRPr="00934B4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15248D" w:rsidRPr="00934B4B" w:rsidRDefault="0015248D" w:rsidP="001524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B4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.3. </w:t>
      </w:r>
      <w:r w:rsidRPr="00934B4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rendelet módosításának </w:t>
      </w:r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költségvetési kihatása </w:t>
      </w:r>
      <w:r w:rsidR="001956A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nem </w:t>
      </w:r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várható, az intézmény bevételei </w:t>
      </w:r>
      <w:r w:rsidR="001956A5">
        <w:rPr>
          <w:rFonts w:ascii="Times New Roman" w:hAnsi="Times New Roman" w:cs="Times New Roman"/>
          <w:b/>
          <w:i/>
          <w:color w:val="000000"/>
          <w:sz w:val="24"/>
          <w:szCs w:val="24"/>
        </w:rPr>
        <w:t>nem változnak.</w:t>
      </w:r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15248D" w:rsidRPr="00934B4B" w:rsidRDefault="0015248D" w:rsidP="0015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934B4B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2.</w:t>
        </w:r>
        <w:r w:rsidRPr="00934B4B">
          <w:rPr>
            <w:rFonts w:ascii="Times New Roman" w:hAnsi="Times New Roman" w:cs="Times New Roman"/>
            <w:i/>
            <w:color w:val="000000"/>
            <w:sz w:val="24"/>
            <w:szCs w:val="24"/>
          </w:rPr>
          <w:t xml:space="preserve"> </w:t>
        </w:r>
        <w:r w:rsidRPr="00934B4B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A</w:t>
        </w:r>
      </w:smartTag>
      <w:r w:rsidRPr="00934B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:rsidR="0015248D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 xml:space="preserve">A környezeti és egészségügyi következmény jelen módosítással és rendeletalkotással érintett tárgyban </w:t>
      </w:r>
      <w:r w:rsidRPr="00934B4B">
        <w:rPr>
          <w:rFonts w:ascii="Times New Roman" w:hAnsi="Times New Roman" w:cs="Times New Roman"/>
          <w:b/>
          <w:sz w:val="24"/>
          <w:szCs w:val="24"/>
        </w:rPr>
        <w:t xml:space="preserve">nem realizálható, nem vizsgálható. </w:t>
      </w:r>
    </w:p>
    <w:p w:rsidR="001956A5" w:rsidRPr="00934B4B" w:rsidRDefault="001956A5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4B4B">
        <w:rPr>
          <w:rFonts w:ascii="Times New Roman" w:hAnsi="Times New Roman" w:cs="Times New Roman"/>
          <w:b/>
          <w:i/>
          <w:sz w:val="24"/>
          <w:szCs w:val="24"/>
        </w:rPr>
        <w:t>3. Az adminisztratív terheket befolyásoló hatása:</w:t>
      </w:r>
    </w:p>
    <w:p w:rsidR="0015248D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 xml:space="preserve">A tervezett módosítás értelmében az adminisztratív terhek </w:t>
      </w:r>
      <w:r w:rsidR="001956A5">
        <w:rPr>
          <w:rFonts w:ascii="Times New Roman" w:hAnsi="Times New Roman" w:cs="Times New Roman"/>
          <w:sz w:val="24"/>
          <w:szCs w:val="24"/>
        </w:rPr>
        <w:t xml:space="preserve">nem változnak.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934B4B">
          <w:rPr>
            <w:rFonts w:ascii="Times New Roman" w:hAnsi="Times New Roman" w:cs="Times New Roman"/>
            <w:b/>
            <w:i/>
            <w:sz w:val="24"/>
            <w:szCs w:val="24"/>
          </w:rPr>
          <w:t>4. A</w:t>
        </w:r>
      </w:smartTag>
      <w:r w:rsidRPr="00934B4B">
        <w:rPr>
          <w:rFonts w:ascii="Times New Roman" w:hAnsi="Times New Roman" w:cs="Times New Roman"/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:rsidR="0015248D" w:rsidRPr="00934B4B" w:rsidRDefault="0015248D" w:rsidP="0015248D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Gyvt</w:t>
      </w:r>
      <w:r w:rsidRPr="00934B4B">
        <w:rPr>
          <w:rFonts w:ascii="Times New Roman" w:hAnsi="Times New Roman" w:cs="Times New Roman"/>
          <w:sz w:val="24"/>
          <w:szCs w:val="24"/>
        </w:rPr>
        <w:t>-ben</w:t>
      </w:r>
      <w:proofErr w:type="spellEnd"/>
      <w:r w:rsidRPr="00934B4B">
        <w:rPr>
          <w:rFonts w:ascii="Times New Roman" w:hAnsi="Times New Roman" w:cs="Times New Roman"/>
          <w:sz w:val="24"/>
          <w:szCs w:val="24"/>
        </w:rPr>
        <w:t xml:space="preserve"> lévő felhatalmazása alapján az önkormányzatnak rendeletalkotási kötelezettsége van a </w:t>
      </w:r>
      <w:r>
        <w:rPr>
          <w:rFonts w:ascii="Times New Roman" w:hAnsi="Times New Roman" w:cs="Times New Roman"/>
          <w:sz w:val="24"/>
          <w:szCs w:val="24"/>
        </w:rPr>
        <w:t>gyermekétkeztetési</w:t>
      </w:r>
      <w:r w:rsidRPr="00934B4B">
        <w:rPr>
          <w:rFonts w:ascii="Times New Roman" w:hAnsi="Times New Roman" w:cs="Times New Roman"/>
          <w:sz w:val="24"/>
          <w:szCs w:val="24"/>
        </w:rPr>
        <w:t xml:space="preserve"> térítési díjak megállapítása vonatkozásában, azonban azok </w:t>
      </w:r>
      <w:r w:rsidRPr="00934B4B">
        <w:rPr>
          <w:rFonts w:ascii="Times New Roman" w:hAnsi="Times New Roman" w:cs="Times New Roman"/>
          <w:b/>
          <w:sz w:val="24"/>
          <w:szCs w:val="24"/>
        </w:rPr>
        <w:t>módosítására vonatkozóan a jogszabály nem ír elő kötelezettséget.</w:t>
      </w:r>
      <w:r w:rsidRPr="00934B4B">
        <w:rPr>
          <w:rFonts w:ascii="Times New Roman" w:hAnsi="Times New Roman" w:cs="Times New Roman"/>
          <w:sz w:val="24"/>
          <w:szCs w:val="24"/>
        </w:rPr>
        <w:t xml:space="preserve"> </w:t>
      </w:r>
      <w:r w:rsidR="001956A5">
        <w:rPr>
          <w:rFonts w:ascii="Times New Roman" w:hAnsi="Times New Roman" w:cs="Times New Roman"/>
          <w:sz w:val="24"/>
          <w:szCs w:val="24"/>
        </w:rPr>
        <w:t xml:space="preserve">Jelen esetben azonban a kormányhivatal törvényességi észrevételt tett, melynek a kiküszöbölésére a határidő </w:t>
      </w:r>
      <w:r w:rsidR="004F3C8E">
        <w:rPr>
          <w:rFonts w:ascii="Times New Roman" w:hAnsi="Times New Roman" w:cs="Times New Roman"/>
          <w:sz w:val="24"/>
          <w:szCs w:val="24"/>
        </w:rPr>
        <w:t xml:space="preserve">2023. 05.31.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>5. A jogszabály alkalmazásához szükséges személyi, szervezeti, tárgyi és pénzügyi feltételek: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 xml:space="preserve">A meglévő állományi létszámban a személyi, szervezeti, tárgyi feltételek adottak.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IV. Az </w:t>
      </w:r>
      <w:r w:rsidRPr="00934B4B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indoklási kötelezettség is társul.</w:t>
      </w:r>
      <w:r w:rsidRPr="00934B4B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A rendelet-tervezethez az indokolás is elkészült. 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4B4B">
        <w:rPr>
          <w:rFonts w:ascii="Times New Roman" w:hAnsi="Times New Roman" w:cs="Times New Roman"/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4F3C8E">
        <w:rPr>
          <w:rFonts w:ascii="Times New Roman" w:hAnsi="Times New Roman" w:cs="Times New Roman"/>
          <w:sz w:val="24"/>
          <w:szCs w:val="24"/>
        </w:rPr>
        <w:t>április 21.</w:t>
      </w:r>
    </w:p>
    <w:p w:rsidR="0015248D" w:rsidRPr="00934B4B" w:rsidRDefault="0015248D" w:rsidP="001524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4B">
        <w:rPr>
          <w:rFonts w:ascii="Times New Roman" w:hAnsi="Times New Roman" w:cs="Times New Roman"/>
          <w:sz w:val="24"/>
          <w:szCs w:val="24"/>
        </w:rPr>
        <w:tab/>
      </w:r>
    </w:p>
    <w:p w:rsidR="0015248D" w:rsidRPr="00934B4B" w:rsidRDefault="0015248D" w:rsidP="0015248D">
      <w:pPr>
        <w:widowControl w:val="0"/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           Dr. </w:t>
      </w:r>
      <w:proofErr w:type="spellStart"/>
      <w:r w:rsidRPr="00934B4B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934B4B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15248D" w:rsidRPr="00934B4B" w:rsidRDefault="0015248D" w:rsidP="0015248D">
      <w:pPr>
        <w:widowControl w:val="0"/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4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 w:rsidRPr="00934B4B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Pr="00934B4B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48D" w:rsidRDefault="0015248D" w:rsidP="001524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EC0" w:rsidRDefault="003F102E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F73466" w:rsidRDefault="00F73466"/>
    <w:p w:rsidR="006E2586" w:rsidRDefault="006E2586"/>
    <w:p w:rsidR="006E2586" w:rsidRPr="006E2586" w:rsidRDefault="006E2586" w:rsidP="006E2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586">
        <w:rPr>
          <w:rFonts w:ascii="Times New Roman" w:hAnsi="Times New Roman" w:cs="Times New Roman"/>
          <w:b/>
          <w:sz w:val="28"/>
          <w:szCs w:val="28"/>
        </w:rPr>
        <w:lastRenderedPageBreak/>
        <w:t>Rendelet-tervezet</w:t>
      </w:r>
    </w:p>
    <w:p w:rsidR="006E2586" w:rsidRDefault="006E2586"/>
    <w:p w:rsidR="006E2586" w:rsidRDefault="006E2586" w:rsidP="006E25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./2023. (IV. 28.) önkormányzati rendelete</w:t>
      </w:r>
    </w:p>
    <w:p w:rsidR="006E2586" w:rsidRDefault="006E2586" w:rsidP="006E25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gyermekjóléti, gyermekvédelmi ellátásokról, a személyes gondoskodást nyújtó ellátások igénybevételéről, a fizetendő térítési díjakról szóló 21/2021 (XII. 2.) önkormányzati rendelet módosításáról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>A gyermekek védelméről és a gyámügyi igazgatásról szóló 1997. évi XXXI. törvény 29. § (1)-(2) bekezdésében, 131. § (1) bekezdésében kapott felhatalmazás alapján Magyarország helyi önkormányzatairól szóló 2011. évi CLXXXIX. törvény 13. § (1) bekezdésének 8. pontjában meghatározott feladatkörében eljárva a következőket rendeli el:</w:t>
      </w:r>
    </w:p>
    <w:p w:rsidR="006E2586" w:rsidRDefault="006E2586" w:rsidP="006E25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E2586" w:rsidRDefault="006E2586" w:rsidP="006E2586">
      <w:pPr>
        <w:pStyle w:val="Szvegtrzs"/>
        <w:spacing w:after="0" w:line="240" w:lineRule="auto"/>
        <w:jc w:val="both"/>
      </w:pPr>
      <w:r>
        <w:t>A gyermekjóléti, gyermekvédelmi ellátásokról, a személyes gondoskodást nyújtó ellátások igénybevételéről, a fizetendő térítési díjakról szóló 21/2021. (XII. 2.) önkormányzati rendelet 2. melléklete helyébe az 1. melléklet lép.</w:t>
      </w:r>
    </w:p>
    <w:p w:rsidR="006E2586" w:rsidRDefault="006E2586" w:rsidP="006E25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E2586" w:rsidRDefault="006E2586" w:rsidP="006E2586">
      <w:pPr>
        <w:pStyle w:val="Szvegtrzs"/>
        <w:spacing w:after="0" w:line="240" w:lineRule="auto"/>
        <w:jc w:val="both"/>
      </w:pPr>
      <w:r>
        <w:t>Ez a rendelet 2023. június 1-jén lép hatályba.</w:t>
      </w:r>
      <w:r>
        <w:br w:type="page"/>
      </w:r>
    </w:p>
    <w:p w:rsidR="006E2586" w:rsidRDefault="006E2586" w:rsidP="006E258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./2023. (IV. 28.) önkormányzati rendelethez</w:t>
      </w:r>
    </w:p>
    <w:p w:rsidR="006E2586" w:rsidRDefault="006E2586" w:rsidP="006E258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6E2586" w:rsidRDefault="006E2586" w:rsidP="006E2586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A gyermekétkeztetésért fizetendő intézményi térítési díjak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 xml:space="preserve">1. óvodában nettó </w:t>
      </w:r>
      <w:r>
        <w:rPr>
          <w:b/>
          <w:bCs/>
        </w:rPr>
        <w:t>580 Ft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 xml:space="preserve">2. általános iskolában napközi, napi háromszori étkezés nettó </w:t>
      </w:r>
      <w:r>
        <w:rPr>
          <w:b/>
          <w:bCs/>
        </w:rPr>
        <w:t>715 Ft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 xml:space="preserve">3. általános iskolában napi kétszeri étkezés: nettó </w:t>
      </w:r>
      <w:r>
        <w:rPr>
          <w:b/>
          <w:bCs/>
        </w:rPr>
        <w:t>610 Ft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 xml:space="preserve">4. általános iskolában menza: nettó </w:t>
      </w:r>
      <w:r>
        <w:rPr>
          <w:b/>
          <w:bCs/>
        </w:rPr>
        <w:t>460 Ft</w:t>
      </w:r>
    </w:p>
    <w:p w:rsidR="006E2586" w:rsidRDefault="006E2586" w:rsidP="006E2586">
      <w:pPr>
        <w:pStyle w:val="Szvegtrzs"/>
        <w:spacing w:before="220" w:after="0" w:line="240" w:lineRule="auto"/>
        <w:jc w:val="both"/>
      </w:pPr>
      <w:r>
        <w:t xml:space="preserve">5. középiskolai menza: nettó </w:t>
      </w:r>
      <w:r>
        <w:rPr>
          <w:b/>
          <w:bCs/>
        </w:rPr>
        <w:t>580 Ft</w:t>
      </w:r>
    </w:p>
    <w:p w:rsidR="006E2586" w:rsidRDefault="006E2586" w:rsidP="006E2586">
      <w:pPr>
        <w:pStyle w:val="Szvegtrzs"/>
        <w:spacing w:before="220" w:after="240" w:line="240" w:lineRule="auto"/>
        <w:sectPr w:rsidR="006E25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6. középfokú iskolai kollégiumi ellátás: nettó </w:t>
      </w:r>
      <w:r>
        <w:rPr>
          <w:b/>
          <w:bCs/>
        </w:rPr>
        <w:t>1440 Ft</w:t>
      </w:r>
      <w:r>
        <w:t>”</w:t>
      </w:r>
    </w:p>
    <w:p w:rsidR="006E2586" w:rsidRDefault="006E2586" w:rsidP="006E2586">
      <w:pPr>
        <w:pStyle w:val="Szvegtrzs"/>
        <w:spacing w:after="0"/>
        <w:jc w:val="center"/>
      </w:pPr>
    </w:p>
    <w:p w:rsidR="006E2586" w:rsidRPr="006E2586" w:rsidRDefault="006E2586" w:rsidP="006E2586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6E2586">
        <w:rPr>
          <w:b/>
        </w:rPr>
        <w:t>Általános indokolás</w:t>
      </w:r>
    </w:p>
    <w:p w:rsidR="006E2586" w:rsidRDefault="006E2586" w:rsidP="006E2586">
      <w:pPr>
        <w:pStyle w:val="Szvegtrzs"/>
        <w:spacing w:after="160" w:line="240" w:lineRule="auto"/>
        <w:jc w:val="both"/>
      </w:pPr>
      <w:r>
        <w:t>A gyermekétkeztetési térítési díjak 2023. 04.03. napjától történő emelése kapcsán módosította a képviselő-testület a 2023. évben a 21/2021 (XII.2.) önkormányzati rendeletét.</w:t>
      </w:r>
    </w:p>
    <w:p w:rsidR="006E2586" w:rsidRDefault="006E2586" w:rsidP="006E2586">
      <w:pPr>
        <w:pStyle w:val="Szvegtrzs"/>
        <w:spacing w:after="160" w:line="240" w:lineRule="auto"/>
        <w:jc w:val="both"/>
      </w:pPr>
      <w:r>
        <w:t>A rendelet módosítása a Szabolcs-Szatmár-Bereg Vármegyei Kormányhivatal Hatósági Főosztálya Törvényességi Felügyeleti Osztálya által áttekintésre került.</w:t>
      </w:r>
    </w:p>
    <w:p w:rsidR="006E2586" w:rsidRDefault="006E2586" w:rsidP="006E2586">
      <w:pPr>
        <w:pStyle w:val="Szvegtrzs"/>
        <w:spacing w:after="160" w:line="240" w:lineRule="auto"/>
        <w:jc w:val="both"/>
      </w:pPr>
      <w:r>
        <w:t>A rendelet módosítás vonatkozásában a kormányhivatal részéről a 2. mellékletben meghatározott díjaknál került megállapításra, hogy azokat csupán nettó árakban szükséges meghatározni, az ÁFA megjelölés mellőzésével.</w:t>
      </w:r>
    </w:p>
    <w:p w:rsidR="006E2586" w:rsidRDefault="006E2586" w:rsidP="006E2586">
      <w:pPr>
        <w:pStyle w:val="Szvegtrzs"/>
        <w:spacing w:after="160" w:line="240" w:lineRule="auto"/>
        <w:jc w:val="both"/>
      </w:pPr>
      <w:r>
        <w:t>A kormányhivatal az alábbi indokolással, jogszabályi hivatkozással élt a szakmai felhívásában, melynek a kiküszöbölésére 2023.05.31 napja határidőt adott:</w:t>
      </w:r>
    </w:p>
    <w:p w:rsidR="006E2586" w:rsidRDefault="006E2586" w:rsidP="006E2586">
      <w:pPr>
        <w:pStyle w:val="Szvegtrzs"/>
        <w:spacing w:after="160" w:line="240" w:lineRule="auto"/>
        <w:jc w:val="both"/>
        <w:rPr>
          <w:i/>
          <w:iCs/>
        </w:rPr>
      </w:pPr>
      <w:r>
        <w:rPr>
          <w:i/>
          <w:iCs/>
        </w:rPr>
        <w:t xml:space="preserve">„A Rendelet 2. melléklete vonatkozásában a gyermekek védelméről és a gyámügyi igazgatásról szóló a 1997. évi XXXI. törvény 151.5 (4) bekezdése értelmében a gyermekétkeztetés személyi térítési díját az intézményvezető a (3) bekezdés szerinti napi </w:t>
      </w:r>
      <w:proofErr w:type="spellStart"/>
      <w:r>
        <w:rPr>
          <w:i/>
          <w:iCs/>
        </w:rPr>
        <w:t>összeq</w:t>
      </w:r>
      <w:proofErr w:type="spellEnd"/>
      <w:r>
        <w:rPr>
          <w:i/>
          <w:iCs/>
        </w:rPr>
        <w:t xml:space="preserve"> általános forgalmi adóval növelt </w:t>
      </w:r>
      <w:proofErr w:type="spellStart"/>
      <w:r>
        <w:rPr>
          <w:i/>
          <w:iCs/>
        </w:rPr>
        <w:t>összeqének</w:t>
      </w:r>
      <w:proofErr w:type="spellEnd"/>
      <w:r>
        <w:rPr>
          <w:i/>
          <w:iCs/>
        </w:rPr>
        <w:t xml:space="preserve"> és az igénybe vett étkezések számának, valamint az 21/B. </w:t>
      </w:r>
      <w:proofErr w:type="spellStart"/>
      <w:r>
        <w:rPr>
          <w:i/>
          <w:iCs/>
        </w:rPr>
        <w:t>S-ban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meqjelölt</w:t>
      </w:r>
      <w:proofErr w:type="spellEnd"/>
      <w:r>
        <w:rPr>
          <w:i/>
          <w:iCs/>
        </w:rPr>
        <w:t xml:space="preserve"> normatív kedvezményeknek a figyelembevételével állapítja </w:t>
      </w:r>
      <w:proofErr w:type="spellStart"/>
      <w:r>
        <w:rPr>
          <w:i/>
          <w:iCs/>
        </w:rPr>
        <w:t>meq</w:t>
      </w:r>
      <w:proofErr w:type="spellEnd"/>
      <w:r>
        <w:rPr>
          <w:i/>
          <w:iCs/>
        </w:rPr>
        <w:t>. Ha a fenntartó kizárólag a bölcsődében, mini bölcsődében nyújtott bölcsődei ellátás keretében biztosított gyermekétkeztetésre állapít meg személyi térítési díjat, a személyi térítési díj meghatározásánál a 150. § (</w:t>
      </w:r>
      <w:proofErr w:type="gramStart"/>
      <w:r>
        <w:rPr>
          <w:i/>
          <w:iCs/>
        </w:rPr>
        <w:t>1 )</w:t>
      </w:r>
      <w:proofErr w:type="gramEnd"/>
      <w:r>
        <w:rPr>
          <w:i/>
          <w:iCs/>
        </w:rPr>
        <w:t xml:space="preserve">-(3) bekezdését nem kell alkalmazni. </w:t>
      </w:r>
    </w:p>
    <w:p w:rsidR="006E2586" w:rsidRDefault="006E2586" w:rsidP="006E2586">
      <w:pPr>
        <w:pStyle w:val="Szvegtrzs"/>
        <w:spacing w:after="160" w:line="240" w:lineRule="auto"/>
        <w:jc w:val="both"/>
        <w:rPr>
          <w:i/>
          <w:iCs/>
        </w:rPr>
      </w:pPr>
      <w:r>
        <w:rPr>
          <w:i/>
          <w:iCs/>
        </w:rPr>
        <w:t xml:space="preserve">Az idézett jogszabályi rendelkezések értelmében az intézményi térítési díj nem tartalmazhat általános forgalmi adót, azt az intézményvezető a személyi térítési díj megállapításakor veszi figyelembe. </w:t>
      </w:r>
    </w:p>
    <w:p w:rsidR="006E2586" w:rsidRDefault="006E2586" w:rsidP="006E2586">
      <w:pPr>
        <w:pStyle w:val="Szvegtrzs"/>
        <w:spacing w:after="160" w:line="240" w:lineRule="auto"/>
        <w:jc w:val="both"/>
        <w:rPr>
          <w:i/>
          <w:iCs/>
        </w:rPr>
      </w:pPr>
      <w:r>
        <w:rPr>
          <w:i/>
          <w:iCs/>
        </w:rPr>
        <w:t>A fentiek alapján a gyermekjóléti, gyermekvédelmi ellátásokról, a személyes gondoskodást nyújtó ellátások igénybevételéről, a fizetendő térítési díjakról szóló 21/2021. (XII. 2.) önkormányzati rendelet felülvizsgálata szükséges.”</w:t>
      </w:r>
    </w:p>
    <w:p w:rsidR="006E2586" w:rsidRPr="006E2586" w:rsidRDefault="006E2586" w:rsidP="006E2586">
      <w:pPr>
        <w:pStyle w:val="Szvegtrzs"/>
        <w:spacing w:before="476" w:after="159" w:line="240" w:lineRule="auto"/>
        <w:ind w:left="159" w:right="159"/>
        <w:jc w:val="center"/>
        <w:rPr>
          <w:rFonts w:cs="Times New Roman"/>
          <w:b/>
        </w:rPr>
      </w:pPr>
      <w:r w:rsidRPr="006E2586">
        <w:rPr>
          <w:rFonts w:cs="Times New Roman"/>
          <w:b/>
        </w:rPr>
        <w:t>Részletes indokolás</w:t>
      </w:r>
    </w:p>
    <w:p w:rsidR="006E2586" w:rsidRPr="006E2586" w:rsidRDefault="006E2586" w:rsidP="006E2586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6E2586">
        <w:rPr>
          <w:rFonts w:ascii="Times New Roman" w:hAnsi="Times New Roman" w:cs="Times New Roman"/>
          <w:b/>
          <w:bCs/>
          <w:sz w:val="24"/>
          <w:szCs w:val="24"/>
        </w:rPr>
        <w:t>Az 1. §</w:t>
      </w:r>
      <w:proofErr w:type="spellStart"/>
      <w:r w:rsidRPr="006E2586">
        <w:rPr>
          <w:rFonts w:ascii="Times New Roman" w:hAnsi="Times New Roman" w:cs="Times New Roman"/>
          <w:b/>
          <w:bCs/>
          <w:sz w:val="24"/>
          <w:szCs w:val="24"/>
        </w:rPr>
        <w:t>-hoz</w:t>
      </w:r>
      <w:proofErr w:type="spellEnd"/>
      <w:r w:rsidRPr="006E2586">
        <w:rPr>
          <w:rFonts w:ascii="Times New Roman" w:hAnsi="Times New Roman" w:cs="Times New Roman"/>
          <w:b/>
          <w:bCs/>
          <w:sz w:val="24"/>
          <w:szCs w:val="24"/>
        </w:rPr>
        <w:t>, a 2. §</w:t>
      </w:r>
      <w:proofErr w:type="spellStart"/>
      <w:r w:rsidRPr="006E2586">
        <w:rPr>
          <w:rFonts w:ascii="Times New Roman" w:hAnsi="Times New Roman" w:cs="Times New Roman"/>
          <w:b/>
          <w:bCs/>
          <w:sz w:val="24"/>
          <w:szCs w:val="24"/>
        </w:rPr>
        <w:t>-hoz</w:t>
      </w:r>
      <w:proofErr w:type="spellEnd"/>
      <w:r w:rsidRPr="006E2586">
        <w:rPr>
          <w:rFonts w:ascii="Times New Roman" w:hAnsi="Times New Roman" w:cs="Times New Roman"/>
          <w:b/>
          <w:bCs/>
          <w:sz w:val="24"/>
          <w:szCs w:val="24"/>
        </w:rPr>
        <w:t xml:space="preserve"> és az 1. melléklethez </w:t>
      </w:r>
    </w:p>
    <w:p w:rsidR="00F73466" w:rsidRPr="006E2586" w:rsidRDefault="006E2586" w:rsidP="006E2586">
      <w:pPr>
        <w:rPr>
          <w:rFonts w:ascii="Times New Roman" w:hAnsi="Times New Roman" w:cs="Times New Roman"/>
        </w:rPr>
      </w:pPr>
      <w:r w:rsidRPr="006E2586">
        <w:rPr>
          <w:rFonts w:ascii="Times New Roman" w:hAnsi="Times New Roman" w:cs="Times New Roman"/>
          <w:sz w:val="24"/>
          <w:szCs w:val="24"/>
        </w:rPr>
        <w:t>A 2023. 06</w:t>
      </w:r>
      <w:r w:rsidRPr="006E2586">
        <w:rPr>
          <w:rFonts w:ascii="Times New Roman" w:hAnsi="Times New Roman" w:cs="Times New Roman"/>
          <w:sz w:val="24"/>
          <w:szCs w:val="24"/>
        </w:rPr>
        <w:t>.01. naptól érvényes nettó árakat tartalmaz</w:t>
      </w:r>
      <w:r w:rsidRPr="006E2586">
        <w:rPr>
          <w:rFonts w:ascii="Times New Roman" w:hAnsi="Times New Roman" w:cs="Times New Roman"/>
        </w:rPr>
        <w:t>ó 2. melléklet lép hatályba.</w:t>
      </w:r>
    </w:p>
    <w:sectPr w:rsidR="00F73466" w:rsidRPr="006E2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2E" w:rsidRDefault="003F102E" w:rsidP="00D3233C">
      <w:pPr>
        <w:spacing w:after="0" w:line="240" w:lineRule="auto"/>
      </w:pPr>
      <w:r>
        <w:separator/>
      </w:r>
    </w:p>
  </w:endnote>
  <w:endnote w:type="continuationSeparator" w:id="0">
    <w:p w:rsidR="003F102E" w:rsidRDefault="003F102E" w:rsidP="00D3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3C" w:rsidRDefault="00D3233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26815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3233C" w:rsidRDefault="00D323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E483D" w:rsidRDefault="003F102E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3C" w:rsidRDefault="00D323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2E" w:rsidRDefault="003F102E" w:rsidP="00D3233C">
      <w:pPr>
        <w:spacing w:after="0" w:line="240" w:lineRule="auto"/>
      </w:pPr>
      <w:r>
        <w:separator/>
      </w:r>
    </w:p>
  </w:footnote>
  <w:footnote w:type="continuationSeparator" w:id="0">
    <w:p w:rsidR="003F102E" w:rsidRDefault="003F102E" w:rsidP="00D32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3C" w:rsidRDefault="00D3233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3C" w:rsidRDefault="00D3233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3C" w:rsidRDefault="00D3233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7D"/>
    <w:multiLevelType w:val="hybridMultilevel"/>
    <w:tmpl w:val="CBF2AB48"/>
    <w:lvl w:ilvl="0" w:tplc="0F8E0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8D"/>
    <w:rsid w:val="0015248D"/>
    <w:rsid w:val="001956A5"/>
    <w:rsid w:val="003F102E"/>
    <w:rsid w:val="004F3C8E"/>
    <w:rsid w:val="00695F4E"/>
    <w:rsid w:val="006E2586"/>
    <w:rsid w:val="00D3233C"/>
    <w:rsid w:val="00DD0B88"/>
    <w:rsid w:val="00F7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48D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15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52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956A5"/>
    <w:pPr>
      <w:ind w:left="720"/>
      <w:contextualSpacing/>
    </w:pPr>
  </w:style>
  <w:style w:type="paragraph" w:styleId="Szvegtrzs">
    <w:name w:val="Body Text"/>
    <w:basedOn w:val="Norml"/>
    <w:link w:val="SzvegtrzsChar"/>
    <w:rsid w:val="00F7346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F7346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rsid w:val="006E2586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uiPriority w:val="99"/>
    <w:rsid w:val="006E258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D32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2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48D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15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52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956A5"/>
    <w:pPr>
      <w:ind w:left="720"/>
      <w:contextualSpacing/>
    </w:pPr>
  </w:style>
  <w:style w:type="paragraph" w:styleId="Szvegtrzs">
    <w:name w:val="Body Text"/>
    <w:basedOn w:val="Norml"/>
    <w:link w:val="SzvegtrzsChar"/>
    <w:rsid w:val="00F7346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F7346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rsid w:val="006E2586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uiPriority w:val="99"/>
    <w:rsid w:val="006E258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D32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2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1365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4</cp:revision>
  <dcterms:created xsi:type="dcterms:W3CDTF">2023-04-18T09:21:00Z</dcterms:created>
  <dcterms:modified xsi:type="dcterms:W3CDTF">2023-04-18T09:51:00Z</dcterms:modified>
</cp:coreProperties>
</file>