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772D" w:rsidRPr="005708D6" w:rsidRDefault="0021772D" w:rsidP="0021772D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pacing w:val="20"/>
          <w:sz w:val="40"/>
          <w:szCs w:val="20"/>
          <w:u w:val="single"/>
          <w:lang w:eastAsia="hu-HU"/>
        </w:rPr>
      </w:pPr>
      <w:r w:rsidRPr="005708D6">
        <w:rPr>
          <w:rFonts w:ascii="Times New Roman" w:eastAsia="Times New Roman" w:hAnsi="Times New Roman" w:cs="Times New Roman"/>
          <w:b/>
          <w:noProof/>
          <w:spacing w:val="20"/>
          <w:sz w:val="40"/>
          <w:szCs w:val="20"/>
          <w:u w:val="single"/>
          <w:lang w:eastAsia="hu-HU"/>
        </w:rPr>
        <w:drawing>
          <wp:anchor distT="0" distB="0" distL="114300" distR="114300" simplePos="0" relativeHeight="251659264" behindDoc="0" locked="0" layoutInCell="1" allowOverlap="1" wp14:anchorId="01251868" wp14:editId="0726041C">
            <wp:simplePos x="0" y="0"/>
            <wp:positionH relativeFrom="column">
              <wp:posOffset>-537845</wp:posOffset>
            </wp:positionH>
            <wp:positionV relativeFrom="paragraph">
              <wp:posOffset>102235</wp:posOffset>
            </wp:positionV>
            <wp:extent cx="635" cy="635"/>
            <wp:effectExtent l="0" t="0" r="0" b="0"/>
            <wp:wrapNone/>
            <wp:docPr id="1" name="Kép 1" descr="cimerkes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imerkesz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100000" contrast="-10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" cy="63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708D6">
        <w:rPr>
          <w:rFonts w:ascii="Times New Roman" w:eastAsia="Times New Roman" w:hAnsi="Times New Roman" w:cs="Times New Roman"/>
          <w:b/>
          <w:noProof/>
          <w:spacing w:val="20"/>
          <w:sz w:val="40"/>
          <w:szCs w:val="20"/>
          <w:u w:val="single"/>
          <w:lang w:eastAsia="hu-HU"/>
        </w:rPr>
        <w:t>ELŐTERJESZTÉS</w:t>
      </w:r>
    </w:p>
    <w:p w:rsidR="0021772D" w:rsidRPr="005708D6" w:rsidRDefault="0021772D" w:rsidP="0021772D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21772D" w:rsidRPr="005708D6" w:rsidRDefault="0021772D" w:rsidP="0021772D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</w:pPr>
      <w:r w:rsidRPr="005708D6"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>Tiszavasvári Város Önkormányzata Képviselő-testületének</w:t>
      </w:r>
    </w:p>
    <w:p w:rsidR="0021772D" w:rsidRPr="005708D6" w:rsidRDefault="0021772D" w:rsidP="0021772D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</w:pPr>
      <w:r w:rsidRPr="005708D6"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>20</w:t>
      </w:r>
      <w:r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>22</w:t>
      </w:r>
      <w:r w:rsidRPr="005708D6"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 xml:space="preserve">. </w:t>
      </w:r>
      <w:r w:rsidR="000C7B8E"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>november</w:t>
      </w:r>
      <w:r w:rsidRPr="005708D6"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 xml:space="preserve"> </w:t>
      </w:r>
      <w:r w:rsidR="000C7B8E"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>3</w:t>
      </w:r>
      <w:r w:rsidRPr="005708D6"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>-</w:t>
      </w:r>
      <w:r w:rsidR="000C7B8E"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>á</w:t>
      </w:r>
      <w:r w:rsidRPr="005708D6"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>n</w:t>
      </w:r>
    </w:p>
    <w:p w:rsidR="0021772D" w:rsidRPr="005708D6" w:rsidRDefault="0021772D" w:rsidP="0021772D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</w:pPr>
      <w:proofErr w:type="gramStart"/>
      <w:r w:rsidRPr="005708D6"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>tartandó</w:t>
      </w:r>
      <w:proofErr w:type="gramEnd"/>
      <w:r w:rsidRPr="005708D6"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 xml:space="preserve"> rendes ülésére</w:t>
      </w:r>
    </w:p>
    <w:p w:rsidR="0021772D" w:rsidRPr="005708D6" w:rsidRDefault="0021772D" w:rsidP="0021772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1772D" w:rsidRPr="00E779E7" w:rsidRDefault="0021772D" w:rsidP="0021772D">
      <w:pPr>
        <w:keepNext/>
        <w:spacing w:before="180" w:after="120" w:line="240" w:lineRule="auto"/>
        <w:ind w:left="2520" w:hanging="2520"/>
        <w:contextualSpacing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  <w:r w:rsidRPr="00E779E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Az előterjesztés tárgya:</w:t>
      </w:r>
      <w:r w:rsidRPr="00E779E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A</w:t>
      </w:r>
      <w:r w:rsidRPr="00E779E7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 xml:space="preserve"> temető</w:t>
      </w:r>
      <w:r w:rsidR="0054642F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kről és a temetkezési tevékenységről szóló 4/2011. (II.15.) önkormányzati rendelet módosítása</w:t>
      </w:r>
    </w:p>
    <w:p w:rsidR="0021772D" w:rsidRPr="005708D6" w:rsidRDefault="0021772D" w:rsidP="0021772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p w:rsidR="0021772D" w:rsidRPr="005708D6" w:rsidRDefault="0021772D" w:rsidP="0021772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8137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Melléklet</w:t>
      </w:r>
      <w:r w:rsidR="00DB631C">
        <w:rPr>
          <w:rFonts w:ascii="Times New Roman" w:eastAsia="Times New Roman" w:hAnsi="Times New Roman" w:cs="Times New Roman"/>
          <w:sz w:val="24"/>
          <w:szCs w:val="24"/>
          <w:lang w:eastAsia="hu-HU"/>
        </w:rPr>
        <w:t>: Országos Fogyasztóvédelmi Egyesület véleménye</w:t>
      </w:r>
      <w:r w:rsidR="00B35B7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</w:t>
      </w:r>
      <w:proofErr w:type="spellStart"/>
      <w:r w:rsidR="00B35B79">
        <w:rPr>
          <w:rFonts w:ascii="Times New Roman" w:eastAsia="Times New Roman" w:hAnsi="Times New Roman" w:cs="Times New Roman"/>
          <w:sz w:val="24"/>
          <w:szCs w:val="24"/>
          <w:lang w:eastAsia="hu-HU"/>
        </w:rPr>
        <w:t>Sz-Sz-B</w:t>
      </w:r>
      <w:proofErr w:type="spellEnd"/>
      <w:r w:rsidR="00B35B7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Megyei Kereskedelmi és Iparkamara véleménye</w:t>
      </w:r>
    </w:p>
    <w:p w:rsidR="0021772D" w:rsidRPr="005708D6" w:rsidRDefault="0021772D" w:rsidP="0021772D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1772D" w:rsidRPr="005708D6" w:rsidRDefault="0021772D" w:rsidP="0021772D">
      <w:pPr>
        <w:tabs>
          <w:tab w:val="center" w:pos="732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 w:rsidRPr="0038137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A napirend előterjesztője</w:t>
      </w:r>
      <w:r w:rsidRPr="005708D6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:</w:t>
      </w:r>
      <w:r w:rsidRPr="005708D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A66B0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Dr. </w:t>
      </w:r>
      <w:proofErr w:type="spellStart"/>
      <w:r w:rsidR="00A66B08">
        <w:rPr>
          <w:rFonts w:ascii="Times New Roman" w:eastAsia="Times New Roman" w:hAnsi="Times New Roman" w:cs="Times New Roman"/>
          <w:sz w:val="24"/>
          <w:szCs w:val="24"/>
          <w:lang w:eastAsia="hu-HU"/>
        </w:rPr>
        <w:t>Kórik</w:t>
      </w:r>
      <w:proofErr w:type="spellEnd"/>
      <w:r w:rsidR="00A66B0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Zsuzsanna jegyző</w:t>
      </w:r>
      <w:bookmarkStart w:id="0" w:name="_GoBack"/>
      <w:bookmarkEnd w:id="0"/>
      <w:r w:rsidRPr="005708D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</w:p>
    <w:p w:rsidR="0021772D" w:rsidRPr="005708D6" w:rsidRDefault="0021772D" w:rsidP="0021772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1772D" w:rsidRPr="005708D6" w:rsidRDefault="0021772D" w:rsidP="0021772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 w:rsidRPr="0038137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Az előterjesztést készítette</w:t>
      </w:r>
      <w:r w:rsidRPr="005708D6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:</w:t>
      </w:r>
      <w:r w:rsidRPr="005708D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Gazdagné dr. Tóth Marianna </w:t>
      </w:r>
      <w:r w:rsidR="0038137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önkormányzati és </w:t>
      </w:r>
      <w:proofErr w:type="gramStart"/>
      <w:r w:rsidR="0038137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jogi  </w:t>
      </w:r>
      <w:r w:rsidRPr="005708D6">
        <w:rPr>
          <w:rFonts w:ascii="Times New Roman" w:eastAsia="Times New Roman" w:hAnsi="Times New Roman" w:cs="Times New Roman"/>
          <w:sz w:val="24"/>
          <w:szCs w:val="24"/>
          <w:lang w:eastAsia="hu-HU"/>
        </w:rPr>
        <w:t>osztályvezető</w:t>
      </w:r>
      <w:proofErr w:type="gramEnd"/>
    </w:p>
    <w:p w:rsidR="0021772D" w:rsidRPr="005708D6" w:rsidRDefault="0021772D" w:rsidP="0021772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p w:rsidR="0021772D" w:rsidRPr="005708D6" w:rsidRDefault="0021772D" w:rsidP="0021772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8137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Az előterjesztés ügyiratszáma</w:t>
      </w:r>
      <w:r w:rsidRPr="005708D6">
        <w:rPr>
          <w:rFonts w:ascii="Times New Roman" w:eastAsia="Times New Roman" w:hAnsi="Times New Roman" w:cs="Times New Roman"/>
          <w:sz w:val="24"/>
          <w:szCs w:val="24"/>
          <w:lang w:eastAsia="hu-HU"/>
        </w:rPr>
        <w:t>: TPH/</w:t>
      </w:r>
      <w:r w:rsidR="0054642F">
        <w:rPr>
          <w:rFonts w:ascii="Times New Roman" w:eastAsia="Times New Roman" w:hAnsi="Times New Roman" w:cs="Times New Roman"/>
          <w:sz w:val="24"/>
          <w:szCs w:val="24"/>
          <w:lang w:eastAsia="hu-HU"/>
        </w:rPr>
        <w:t>16758-</w:t>
      </w:r>
      <w:proofErr w:type="gramStart"/>
      <w:r w:rsidR="0054642F">
        <w:rPr>
          <w:rFonts w:ascii="Times New Roman" w:eastAsia="Times New Roman" w:hAnsi="Times New Roman" w:cs="Times New Roman"/>
          <w:sz w:val="24"/>
          <w:szCs w:val="24"/>
          <w:lang w:eastAsia="hu-HU"/>
        </w:rPr>
        <w:t>…..</w:t>
      </w:r>
      <w:proofErr w:type="gramEnd"/>
      <w:r w:rsidRPr="005708D6">
        <w:rPr>
          <w:rFonts w:ascii="Times New Roman" w:eastAsia="Times New Roman" w:hAnsi="Times New Roman" w:cs="Times New Roman"/>
          <w:sz w:val="24"/>
          <w:szCs w:val="24"/>
          <w:lang w:eastAsia="hu-HU"/>
        </w:rPr>
        <w:t>/20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2</w:t>
      </w:r>
      <w:r w:rsidR="0054642F">
        <w:rPr>
          <w:rFonts w:ascii="Times New Roman" w:eastAsia="Times New Roman" w:hAnsi="Times New Roman" w:cs="Times New Roman"/>
          <w:sz w:val="24"/>
          <w:szCs w:val="24"/>
          <w:lang w:eastAsia="hu-HU"/>
        </w:rPr>
        <w:t>2</w:t>
      </w:r>
      <w:r w:rsidRPr="005708D6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:rsidR="0021772D" w:rsidRPr="005708D6" w:rsidRDefault="0021772D" w:rsidP="0021772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p w:rsidR="0021772D" w:rsidRPr="005708D6" w:rsidRDefault="0021772D" w:rsidP="0021772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 w:rsidRPr="005708D6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Az előterjesztést véleményező bizottságok a hatáskör megjelölésével:</w:t>
      </w:r>
    </w:p>
    <w:p w:rsidR="0021772D" w:rsidRPr="005708D6" w:rsidRDefault="0021772D" w:rsidP="0021772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tbl>
      <w:tblPr>
        <w:tblW w:w="9778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889"/>
        <w:gridCol w:w="4889"/>
      </w:tblGrid>
      <w:tr w:rsidR="0021772D" w:rsidRPr="005708D6" w:rsidTr="00B052B8">
        <w:tc>
          <w:tcPr>
            <w:tcW w:w="4889" w:type="dxa"/>
          </w:tcPr>
          <w:p w:rsidR="0021772D" w:rsidRPr="005708D6" w:rsidRDefault="0021772D" w:rsidP="00B052B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5708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Bizottság</w:t>
            </w:r>
          </w:p>
        </w:tc>
        <w:tc>
          <w:tcPr>
            <w:tcW w:w="4889" w:type="dxa"/>
          </w:tcPr>
          <w:p w:rsidR="0021772D" w:rsidRPr="005708D6" w:rsidRDefault="0021772D" w:rsidP="00B052B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5708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Hatáskör</w:t>
            </w:r>
          </w:p>
        </w:tc>
      </w:tr>
      <w:tr w:rsidR="0021772D" w:rsidRPr="005708D6" w:rsidTr="00B052B8">
        <w:tc>
          <w:tcPr>
            <w:tcW w:w="4889" w:type="dxa"/>
          </w:tcPr>
          <w:p w:rsidR="0021772D" w:rsidRPr="005708D6" w:rsidRDefault="0021772D" w:rsidP="00B052B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708D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Pénzügyi és Ügyrendi Bizottság</w:t>
            </w:r>
          </w:p>
        </w:tc>
        <w:tc>
          <w:tcPr>
            <w:tcW w:w="4889" w:type="dxa"/>
          </w:tcPr>
          <w:p w:rsidR="0021772D" w:rsidRPr="005708D6" w:rsidRDefault="0021772D" w:rsidP="00B052B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proofErr w:type="spellStart"/>
            <w:r w:rsidRPr="005708D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Szmsz</w:t>
            </w:r>
            <w:proofErr w:type="spellEnd"/>
            <w:r w:rsidRPr="005708D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4. melléklet 1.30. pontja</w:t>
            </w:r>
          </w:p>
        </w:tc>
      </w:tr>
      <w:tr w:rsidR="0021772D" w:rsidRPr="005708D6" w:rsidTr="00B052B8">
        <w:tc>
          <w:tcPr>
            <w:tcW w:w="4889" w:type="dxa"/>
          </w:tcPr>
          <w:p w:rsidR="0021772D" w:rsidRPr="005708D6" w:rsidRDefault="0021772D" w:rsidP="00B052B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889" w:type="dxa"/>
          </w:tcPr>
          <w:p w:rsidR="0021772D" w:rsidRPr="005708D6" w:rsidRDefault="0021772D" w:rsidP="00B052B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</w:tbl>
    <w:p w:rsidR="0021772D" w:rsidRPr="005708D6" w:rsidRDefault="0021772D" w:rsidP="0021772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p w:rsidR="0021772D" w:rsidRPr="005708D6" w:rsidRDefault="0021772D" w:rsidP="0021772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p w:rsidR="0021772D" w:rsidRPr="005708D6" w:rsidRDefault="0021772D" w:rsidP="0021772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 w:rsidRPr="005708D6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Az ülésre meghívni javasolt szervek, személyek:</w:t>
      </w:r>
    </w:p>
    <w:p w:rsidR="0021772D" w:rsidRPr="005708D6" w:rsidRDefault="0021772D" w:rsidP="0021772D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tbl>
      <w:tblPr>
        <w:tblW w:w="9778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889"/>
        <w:gridCol w:w="4889"/>
      </w:tblGrid>
      <w:tr w:rsidR="0021772D" w:rsidRPr="005708D6" w:rsidTr="00B052B8">
        <w:tc>
          <w:tcPr>
            <w:tcW w:w="4889" w:type="dxa"/>
          </w:tcPr>
          <w:p w:rsidR="0021772D" w:rsidRPr="005708D6" w:rsidRDefault="0021772D" w:rsidP="00B052B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708D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dr. </w:t>
            </w:r>
            <w:proofErr w:type="spellStart"/>
            <w:r w:rsidRPr="005708D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Groncsák</w:t>
            </w:r>
            <w:proofErr w:type="spellEnd"/>
            <w:r w:rsidRPr="005708D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Andrea ügyvezető</w:t>
            </w:r>
          </w:p>
        </w:tc>
        <w:tc>
          <w:tcPr>
            <w:tcW w:w="4889" w:type="dxa"/>
          </w:tcPr>
          <w:p w:rsidR="0021772D" w:rsidRPr="005708D6" w:rsidRDefault="0021772D" w:rsidP="00B052B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proofErr w:type="spellStart"/>
            <w:r w:rsidRPr="005708D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Tiva-Szolg</w:t>
            </w:r>
            <w:proofErr w:type="spellEnd"/>
            <w:r w:rsidRPr="005708D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Kft. </w:t>
            </w:r>
          </w:p>
          <w:p w:rsidR="0021772D" w:rsidRPr="005708D6" w:rsidRDefault="0021772D" w:rsidP="00B052B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708D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groncsakandrea@gmail.com</w:t>
            </w:r>
          </w:p>
        </w:tc>
      </w:tr>
      <w:tr w:rsidR="0021772D" w:rsidRPr="005708D6" w:rsidTr="00B052B8">
        <w:tc>
          <w:tcPr>
            <w:tcW w:w="4889" w:type="dxa"/>
          </w:tcPr>
          <w:p w:rsidR="0021772D" w:rsidRPr="005708D6" w:rsidRDefault="0021772D" w:rsidP="00B052B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Fülöp Adrián – Szorgalmatos K</w:t>
            </w:r>
            <w:r w:rsidRPr="005708D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özség polgármestere</w:t>
            </w:r>
          </w:p>
        </w:tc>
        <w:tc>
          <w:tcPr>
            <w:tcW w:w="4889" w:type="dxa"/>
          </w:tcPr>
          <w:p w:rsidR="0021772D" w:rsidRPr="005708D6" w:rsidRDefault="0021772D" w:rsidP="00B052B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708D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pm@szorgalmatos.hu</w:t>
            </w:r>
          </w:p>
        </w:tc>
      </w:tr>
    </w:tbl>
    <w:p w:rsidR="0021772D" w:rsidRPr="005708D6" w:rsidRDefault="0021772D" w:rsidP="0021772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1772D" w:rsidRPr="005708D6" w:rsidRDefault="0021772D" w:rsidP="0021772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1772D" w:rsidRPr="005708D6" w:rsidRDefault="0021772D" w:rsidP="0021772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 w:rsidRPr="005708D6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 xml:space="preserve">Egyéb megjegyzés: </w:t>
      </w:r>
    </w:p>
    <w:p w:rsidR="0021772D" w:rsidRPr="005708D6" w:rsidRDefault="0021772D" w:rsidP="0021772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08D6">
        <w:rPr>
          <w:rFonts w:ascii="Times New Roman" w:eastAsia="Times New Roman" w:hAnsi="Times New Roman" w:cs="Times New Roman"/>
          <w:sz w:val="24"/>
          <w:szCs w:val="24"/>
          <w:lang w:eastAsia="hu-HU"/>
        </w:rPr>
        <w:t>……………………………………………………………………………………………………………………………………………………………………………………</w:t>
      </w:r>
    </w:p>
    <w:p w:rsidR="0021772D" w:rsidRPr="005708D6" w:rsidRDefault="0021772D" w:rsidP="0021772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1772D" w:rsidRPr="005708D6" w:rsidRDefault="0021772D" w:rsidP="0021772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1772D" w:rsidRPr="005708D6" w:rsidRDefault="0021772D" w:rsidP="0021772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1772D" w:rsidRPr="005708D6" w:rsidRDefault="0021772D" w:rsidP="0021772D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5708D6">
        <w:rPr>
          <w:rFonts w:ascii="Times New Roman" w:eastAsia="Times New Roman" w:hAnsi="Times New Roman" w:cs="Times New Roman"/>
          <w:sz w:val="24"/>
          <w:szCs w:val="20"/>
          <w:lang w:eastAsia="hu-HU"/>
        </w:rPr>
        <w:t>Tiszavasvári, 20</w:t>
      </w:r>
      <w:r>
        <w:rPr>
          <w:rFonts w:ascii="Times New Roman" w:eastAsia="Times New Roman" w:hAnsi="Times New Roman" w:cs="Times New Roman"/>
          <w:sz w:val="24"/>
          <w:szCs w:val="20"/>
          <w:lang w:eastAsia="hu-HU"/>
        </w:rPr>
        <w:t>2</w:t>
      </w:r>
      <w:r w:rsidR="0054642F">
        <w:rPr>
          <w:rFonts w:ascii="Times New Roman" w:eastAsia="Times New Roman" w:hAnsi="Times New Roman" w:cs="Times New Roman"/>
          <w:sz w:val="24"/>
          <w:szCs w:val="20"/>
          <w:lang w:eastAsia="hu-HU"/>
        </w:rPr>
        <w:t>2</w:t>
      </w:r>
      <w:r w:rsidRPr="005708D6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. </w:t>
      </w:r>
      <w:r w:rsidR="0054642F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október </w:t>
      </w:r>
      <w:r w:rsidR="000C7B8E">
        <w:rPr>
          <w:rFonts w:ascii="Times New Roman" w:eastAsia="Times New Roman" w:hAnsi="Times New Roman" w:cs="Times New Roman"/>
          <w:sz w:val="24"/>
          <w:szCs w:val="20"/>
          <w:lang w:eastAsia="hu-HU"/>
        </w:rPr>
        <w:t>25</w:t>
      </w:r>
      <w:r w:rsidRPr="005708D6">
        <w:rPr>
          <w:rFonts w:ascii="Times New Roman" w:eastAsia="Times New Roman" w:hAnsi="Times New Roman" w:cs="Times New Roman"/>
          <w:sz w:val="24"/>
          <w:szCs w:val="20"/>
          <w:lang w:eastAsia="hu-HU"/>
        </w:rPr>
        <w:t>.</w:t>
      </w:r>
    </w:p>
    <w:p w:rsidR="0021772D" w:rsidRPr="005708D6" w:rsidRDefault="0021772D" w:rsidP="0021772D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21772D" w:rsidRPr="005708D6" w:rsidRDefault="0021772D" w:rsidP="0021772D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21772D" w:rsidRPr="005708D6" w:rsidRDefault="0021772D" w:rsidP="0021772D">
      <w:pPr>
        <w:tabs>
          <w:tab w:val="center" w:pos="702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5708D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                       </w:t>
      </w:r>
      <w:r w:rsidRPr="005708D6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5708D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Gazdagné dr. Tóth Marianna</w:t>
      </w:r>
    </w:p>
    <w:p w:rsidR="0021772D" w:rsidRPr="005708D6" w:rsidRDefault="0021772D" w:rsidP="0021772D">
      <w:pPr>
        <w:tabs>
          <w:tab w:val="center" w:pos="702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5708D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proofErr w:type="gramStart"/>
      <w:r w:rsidRPr="005708D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témafelelős</w:t>
      </w:r>
      <w:proofErr w:type="gramEnd"/>
    </w:p>
    <w:p w:rsidR="0021772D" w:rsidRPr="005708D6" w:rsidRDefault="0021772D" w:rsidP="0021772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DB631C" w:rsidRPr="00E779E7" w:rsidRDefault="0021772D" w:rsidP="00DB631C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mallCaps/>
          <w:spacing w:val="30"/>
          <w:sz w:val="40"/>
          <w:szCs w:val="40"/>
          <w:lang w:eastAsia="hu-HU"/>
        </w:rPr>
      </w:pPr>
      <w:r w:rsidRPr="005708D6">
        <w:rPr>
          <w:rFonts w:ascii="Albertus Extra Bold CE CE" w:eastAsia="Times New Roman" w:hAnsi="Albertus Extra Bold CE CE" w:cs="Times New Roman"/>
          <w:b/>
          <w:smallCaps/>
          <w:spacing w:val="20"/>
          <w:sz w:val="44"/>
          <w:szCs w:val="20"/>
          <w:lang w:eastAsia="hu-H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br w:type="page"/>
      </w:r>
      <w:r w:rsidR="00DB631C" w:rsidRPr="00E779E7">
        <w:rPr>
          <w:rFonts w:ascii="Times New Roman" w:eastAsia="Times New Roman" w:hAnsi="Times New Roman" w:cs="Times New Roman"/>
          <w:b/>
          <w:smallCaps/>
          <w:spacing w:val="30"/>
          <w:sz w:val="40"/>
          <w:szCs w:val="40"/>
          <w:lang w:eastAsia="hu-HU"/>
        </w:rPr>
        <w:lastRenderedPageBreak/>
        <w:t>Tiszavasvári Város Polgármesterétől</w:t>
      </w:r>
    </w:p>
    <w:p w:rsidR="00DB631C" w:rsidRPr="005708D6" w:rsidRDefault="00DB631C" w:rsidP="00DB631C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Cs w:val="20"/>
          <w:lang w:eastAsia="hu-HU"/>
        </w:rPr>
      </w:pPr>
      <w:r w:rsidRPr="005708D6">
        <w:rPr>
          <w:rFonts w:ascii="Times New Roman" w:eastAsia="Times New Roman" w:hAnsi="Times New Roman" w:cs="Times New Roman"/>
          <w:szCs w:val="20"/>
          <w:lang w:eastAsia="hu-HU"/>
        </w:rPr>
        <w:t>4440 Tiszavasvári, Városháza tér 4. sz.</w:t>
      </w:r>
    </w:p>
    <w:p w:rsidR="00DB631C" w:rsidRPr="005708D6" w:rsidRDefault="00DB631C" w:rsidP="00DB631C">
      <w:pPr>
        <w:pBdr>
          <w:bottom w:val="double" w:sz="12" w:space="1" w:color="auto"/>
        </w:pBd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Cs w:val="20"/>
          <w:lang w:eastAsia="hu-HU"/>
        </w:rPr>
      </w:pPr>
      <w:r w:rsidRPr="005708D6">
        <w:rPr>
          <w:rFonts w:ascii="Times New Roman" w:eastAsia="Times New Roman" w:hAnsi="Times New Roman" w:cs="Times New Roman"/>
          <w:szCs w:val="20"/>
          <w:lang w:eastAsia="hu-HU"/>
        </w:rPr>
        <w:t>Tel</w:t>
      </w:r>
      <w:proofErr w:type="gramStart"/>
      <w:r w:rsidRPr="005708D6">
        <w:rPr>
          <w:rFonts w:ascii="Times New Roman" w:eastAsia="Times New Roman" w:hAnsi="Times New Roman" w:cs="Times New Roman"/>
          <w:szCs w:val="20"/>
          <w:lang w:eastAsia="hu-HU"/>
        </w:rPr>
        <w:t>.:</w:t>
      </w:r>
      <w:proofErr w:type="gramEnd"/>
      <w:r w:rsidRPr="005708D6">
        <w:rPr>
          <w:rFonts w:ascii="Times New Roman" w:eastAsia="Times New Roman" w:hAnsi="Times New Roman" w:cs="Times New Roman"/>
          <w:szCs w:val="20"/>
          <w:lang w:eastAsia="hu-HU"/>
        </w:rPr>
        <w:t xml:space="preserve"> 42/520–500 Fax.: 42/275–000 e–mail</w:t>
      </w:r>
      <w:r w:rsidRPr="005708D6">
        <w:rPr>
          <w:rFonts w:ascii="Times New Roman" w:eastAsia="Times New Roman" w:hAnsi="Times New Roman" w:cs="Times New Roman"/>
          <w:color w:val="000000"/>
          <w:szCs w:val="20"/>
          <w:lang w:eastAsia="hu-HU"/>
        </w:rPr>
        <w:t xml:space="preserve">: </w:t>
      </w:r>
      <w:r w:rsidRPr="005708D6">
        <w:rPr>
          <w:rFonts w:ascii="Times New Roman" w:eastAsia="Times New Roman" w:hAnsi="Times New Roman" w:cs="Times New Roman"/>
          <w:color w:val="0000FF"/>
          <w:szCs w:val="20"/>
          <w:u w:val="single"/>
          <w:lang w:eastAsia="hu-HU"/>
        </w:rPr>
        <w:t>tvonkph@tiszavasvari.hu</w:t>
      </w:r>
    </w:p>
    <w:p w:rsidR="00DB631C" w:rsidRPr="005708D6" w:rsidRDefault="00DB631C" w:rsidP="00DB631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08D6">
        <w:rPr>
          <w:rFonts w:ascii="Times New Roman" w:eastAsia="Times New Roman" w:hAnsi="Times New Roman" w:cs="Times New Roman"/>
          <w:sz w:val="24"/>
          <w:szCs w:val="24"/>
          <w:lang w:eastAsia="hu-HU"/>
        </w:rPr>
        <w:t>Témafelelős: Gazdagné dr. Tóth Marianna</w:t>
      </w:r>
    </w:p>
    <w:p w:rsidR="00DB631C" w:rsidRPr="005708D6" w:rsidRDefault="00DB631C" w:rsidP="00DB631C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DB631C" w:rsidRPr="005708D6" w:rsidRDefault="00DB631C" w:rsidP="00DB631C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5708D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  ELŐTERJESZTÉS</w:t>
      </w:r>
    </w:p>
    <w:p w:rsidR="00DB631C" w:rsidRPr="005708D6" w:rsidRDefault="00DB631C" w:rsidP="00DB631C">
      <w:pPr>
        <w:overflowPunct w:val="0"/>
        <w:autoSpaceDE w:val="0"/>
        <w:autoSpaceDN w:val="0"/>
        <w:adjustRightInd w:val="0"/>
        <w:spacing w:after="0" w:line="240" w:lineRule="auto"/>
        <w:ind w:left="360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5708D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- a Képviselő-testülethez -</w:t>
      </w:r>
    </w:p>
    <w:p w:rsidR="00DB631C" w:rsidRPr="005708D6" w:rsidRDefault="00DB631C" w:rsidP="00DB631C">
      <w:pPr>
        <w:overflowPunct w:val="0"/>
        <w:autoSpaceDE w:val="0"/>
        <w:autoSpaceDN w:val="0"/>
        <w:adjustRightInd w:val="0"/>
        <w:spacing w:after="0" w:line="240" w:lineRule="auto"/>
        <w:ind w:left="360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DB631C" w:rsidRPr="005708D6" w:rsidRDefault="0038137A" w:rsidP="0038137A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 t</w:t>
      </w:r>
      <w:r w:rsidR="00DB631C" w:rsidRPr="005708D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emető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kről és a temetkezési tevékenységekről szóló 4/2011. (II.15.) önkormányzati rendelet módosításáról</w:t>
      </w:r>
    </w:p>
    <w:p w:rsidR="00DB631C" w:rsidRPr="005708D6" w:rsidRDefault="00DB631C" w:rsidP="00DB631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DB631C" w:rsidRDefault="00DB631C" w:rsidP="00DB631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5708D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Tisztelt Képviselő-testület!</w:t>
      </w:r>
    </w:p>
    <w:p w:rsidR="0038137A" w:rsidRPr="005708D6" w:rsidRDefault="0038137A" w:rsidP="00DB631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38137A" w:rsidRPr="00462F5E" w:rsidRDefault="0038137A" w:rsidP="003813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5708D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temetőkről és a temetkezésről szóló 1999. évi XLIII. törvény (továbbiakban </w:t>
      </w:r>
      <w:proofErr w:type="spellStart"/>
      <w:r w:rsidRPr="005708D6">
        <w:rPr>
          <w:rFonts w:ascii="Times New Roman" w:eastAsia="Times New Roman" w:hAnsi="Times New Roman" w:cs="Times New Roman"/>
          <w:sz w:val="24"/>
          <w:szCs w:val="24"/>
          <w:lang w:eastAsia="hu-HU"/>
        </w:rPr>
        <w:t>Ttv</w:t>
      </w:r>
      <w:proofErr w:type="spellEnd"/>
      <w:r w:rsidRPr="005708D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.) 40. § (3) bekezdése előírja, hogy </w:t>
      </w:r>
      <w:r w:rsidRPr="005708D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 köztemetőkre vonatkozó díjak mértékét évente felül kell vizsgálni.</w:t>
      </w:r>
      <w:r w:rsidRPr="005708D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temetői díjtételek felülvizsgálatára legutóbb </w:t>
      </w:r>
      <w:proofErr w:type="gramStart"/>
      <w:r w:rsidRPr="005708D6">
        <w:rPr>
          <w:rFonts w:ascii="Times New Roman" w:eastAsia="Times New Roman" w:hAnsi="Times New Roman" w:cs="Times New Roman"/>
          <w:sz w:val="24"/>
          <w:szCs w:val="24"/>
          <w:lang w:eastAsia="hu-HU"/>
        </w:rPr>
        <w:t>20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21</w:t>
      </w:r>
      <w:r w:rsidRPr="005708D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novemberében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5708D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került sor,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akkor a</w:t>
      </w:r>
      <w:r w:rsidRPr="00462F5E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koronavírus-világjárvány nemzetgazdaságot érintő hatásának enyhítése érdekében szükséges gazdasági intézkedésekről szóló 603/2020. (XII.18.) </w:t>
      </w:r>
      <w:proofErr w:type="spellStart"/>
      <w:r w:rsidRPr="00462F5E">
        <w:rPr>
          <w:rFonts w:ascii="Times New Roman" w:eastAsia="Times New Roman" w:hAnsi="Times New Roman" w:cs="Times New Roman"/>
          <w:sz w:val="24"/>
          <w:szCs w:val="20"/>
          <w:lang w:eastAsia="hu-HU"/>
        </w:rPr>
        <w:t>Korm.rendelet</w:t>
      </w:r>
      <w:proofErr w:type="spellEnd"/>
      <w:r w:rsidRPr="00462F5E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1.§ (</w:t>
      </w:r>
      <w:proofErr w:type="spellStart"/>
      <w:r w:rsidRPr="00462F5E">
        <w:rPr>
          <w:rFonts w:ascii="Times New Roman" w:eastAsia="Times New Roman" w:hAnsi="Times New Roman" w:cs="Times New Roman"/>
          <w:sz w:val="24"/>
          <w:szCs w:val="20"/>
          <w:lang w:eastAsia="hu-HU"/>
        </w:rPr>
        <w:t>1</w:t>
      </w:r>
      <w:proofErr w:type="spellEnd"/>
      <w:r w:rsidRPr="00462F5E">
        <w:rPr>
          <w:rFonts w:ascii="Times New Roman" w:eastAsia="Times New Roman" w:hAnsi="Times New Roman" w:cs="Times New Roman"/>
          <w:sz w:val="24"/>
          <w:szCs w:val="20"/>
          <w:lang w:eastAsia="hu-HU"/>
        </w:rPr>
        <w:t>) bekezdésére hi</w:t>
      </w:r>
      <w:r w:rsidR="00735F55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vatkozva </w:t>
      </w:r>
      <w:proofErr w:type="gramStart"/>
      <w:r w:rsidR="00735F55">
        <w:rPr>
          <w:rFonts w:ascii="Times New Roman" w:eastAsia="Times New Roman" w:hAnsi="Times New Roman" w:cs="Times New Roman"/>
          <w:sz w:val="24"/>
          <w:szCs w:val="20"/>
          <w:lang w:eastAsia="hu-HU"/>
        </w:rPr>
        <w:t>díjtétel emelésre</w:t>
      </w:r>
      <w:proofErr w:type="gramEnd"/>
      <w:r w:rsidR="00735F55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nem kerülhetett sor</w:t>
      </w:r>
      <w:r w:rsidRPr="00462F5E">
        <w:rPr>
          <w:rFonts w:ascii="Times New Roman" w:eastAsia="Times New Roman" w:hAnsi="Times New Roman" w:cs="Times New Roman"/>
          <w:sz w:val="24"/>
          <w:szCs w:val="20"/>
          <w:lang w:eastAsia="hu-HU"/>
        </w:rPr>
        <w:t>.</w:t>
      </w:r>
    </w:p>
    <w:p w:rsidR="0038137A" w:rsidRPr="005708D6" w:rsidRDefault="0038137A" w:rsidP="0038137A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38137A" w:rsidRPr="00893233" w:rsidRDefault="0038137A" w:rsidP="0038137A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89323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A </w:t>
      </w:r>
      <w:proofErr w:type="spellStart"/>
      <w:r w:rsidRPr="0089323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Tiva-Szolg</w:t>
      </w:r>
      <w:proofErr w:type="spellEnd"/>
      <w:r w:rsidRPr="0089323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Nonprofit Kft.</w:t>
      </w:r>
      <w:r w:rsidR="003D21BF" w:rsidRPr="0089323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az alábbi javaslatot tette a díjtételek emelésére vonatkozóan:</w:t>
      </w:r>
    </w:p>
    <w:p w:rsidR="003D21BF" w:rsidRDefault="003D21BF" w:rsidP="0038137A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3D21BF" w:rsidRPr="003D21BF" w:rsidRDefault="003D21BF" w:rsidP="003D21BF">
      <w:pPr>
        <w:rPr>
          <w:rFonts w:ascii="Times New Roman" w:hAnsi="Times New Roman" w:cs="Times New Roman"/>
        </w:rPr>
      </w:pPr>
      <w:r w:rsidRPr="003D21BF">
        <w:rPr>
          <w:rFonts w:ascii="Times New Roman" w:hAnsi="Times New Roman" w:cs="Times New Roman"/>
          <w:sz w:val="24"/>
          <w:szCs w:val="24"/>
        </w:rPr>
        <w:t>„</w:t>
      </w:r>
      <w:r w:rsidRPr="003D21BF">
        <w:rPr>
          <w:rFonts w:ascii="Times New Roman" w:hAnsi="Times New Roman" w:cs="Times New Roman"/>
        </w:rPr>
        <w:t>Tisztelt Polgármester Úr!</w:t>
      </w:r>
    </w:p>
    <w:p w:rsidR="003D21BF" w:rsidRPr="003D21BF" w:rsidRDefault="003D21BF" w:rsidP="003D21BF">
      <w:pPr>
        <w:jc w:val="both"/>
        <w:rPr>
          <w:rFonts w:ascii="Times New Roman" w:hAnsi="Times New Roman" w:cs="Times New Roman"/>
        </w:rPr>
      </w:pPr>
      <w:r w:rsidRPr="003D21BF">
        <w:rPr>
          <w:rFonts w:ascii="Times New Roman" w:hAnsi="Times New Roman" w:cs="Times New Roman"/>
        </w:rPr>
        <w:t xml:space="preserve">Tiszavasvári Város Önkormányzata Képviselő-testülete a </w:t>
      </w:r>
      <w:r w:rsidRPr="003D21BF">
        <w:rPr>
          <w:rFonts w:ascii="Times New Roman" w:eastAsia="Symbol" w:hAnsi="Times New Roman" w:cs="Times New Roman"/>
          <w:bCs/>
          <w:color w:val="000000"/>
        </w:rPr>
        <w:t xml:space="preserve">4/2011. (II.15.) önkormányzati rendelet 1. sz. mellékletében határozta </w:t>
      </w:r>
      <w:r w:rsidRPr="003D21BF">
        <w:rPr>
          <w:rFonts w:ascii="Times New Roman" w:hAnsi="Times New Roman" w:cs="Times New Roman"/>
        </w:rPr>
        <w:t>meg a temetői létesítmények, illetve az üzemeltető által biztosított szolgáltatások igénybevételéért fizetendő díjakat. A rendelet utoljára 2017-ben került módosításra.</w:t>
      </w:r>
    </w:p>
    <w:p w:rsidR="003D21BF" w:rsidRPr="003D21BF" w:rsidRDefault="003D21BF" w:rsidP="003D21BF">
      <w:pPr>
        <w:jc w:val="both"/>
        <w:rPr>
          <w:rFonts w:ascii="Times New Roman" w:hAnsi="Times New Roman" w:cs="Times New Roman"/>
        </w:rPr>
      </w:pPr>
      <w:r w:rsidRPr="003D21BF">
        <w:rPr>
          <w:rFonts w:ascii="Times New Roman" w:hAnsi="Times New Roman" w:cs="Times New Roman"/>
        </w:rPr>
        <w:t xml:space="preserve">A határozatban az alábbi költségek vannak megállapítva: </w:t>
      </w:r>
    </w:p>
    <w:p w:rsidR="003D21BF" w:rsidRPr="003D21BF" w:rsidRDefault="003D21BF" w:rsidP="003D21BF">
      <w:pPr>
        <w:pStyle w:val="Felsorols2"/>
        <w:tabs>
          <w:tab w:val="left" w:pos="4320"/>
          <w:tab w:val="left" w:pos="6480"/>
        </w:tabs>
        <w:ind w:left="360" w:hanging="360"/>
        <w:rPr>
          <w:rFonts w:eastAsia="Symbol"/>
          <w:b/>
          <w:color w:val="000000"/>
          <w:sz w:val="22"/>
          <w:szCs w:val="22"/>
        </w:rPr>
      </w:pPr>
      <w:r w:rsidRPr="003D21BF">
        <w:rPr>
          <w:rFonts w:eastAsia="Symbol"/>
          <w:color w:val="000000"/>
          <w:sz w:val="22"/>
          <w:szCs w:val="22"/>
        </w:rPr>
        <w:t>„3</w:t>
      </w:r>
      <w:r w:rsidRPr="003D21BF">
        <w:rPr>
          <w:rFonts w:eastAsia="Symbol"/>
          <w:b/>
          <w:color w:val="000000"/>
          <w:sz w:val="22"/>
          <w:szCs w:val="22"/>
        </w:rPr>
        <w:t xml:space="preserve">.) </w:t>
      </w:r>
      <w:r w:rsidRPr="003D21BF">
        <w:rPr>
          <w:rFonts w:eastAsia="Symbol"/>
          <w:b/>
          <w:color w:val="000000"/>
          <w:sz w:val="22"/>
          <w:szCs w:val="22"/>
        </w:rPr>
        <w:tab/>
        <w:t>Temetői létesítmények, illetve az üzemeltető által biztosított szolgáltatások igénybevételéért fizetendő díj:</w:t>
      </w:r>
    </w:p>
    <w:p w:rsidR="003D21BF" w:rsidRPr="003D21BF" w:rsidRDefault="003D21BF" w:rsidP="003D21BF">
      <w:pPr>
        <w:rPr>
          <w:rFonts w:ascii="Times New Roman" w:eastAsia="Times New Roman" w:hAnsi="Times New Roman" w:cs="Times New Roman"/>
          <w:lang w:eastAsia="zh-CN"/>
        </w:rPr>
      </w:pPr>
      <w:r w:rsidRPr="003D21BF">
        <w:rPr>
          <w:rFonts w:ascii="Times New Roman" w:hAnsi="Times New Roman" w:cs="Times New Roman"/>
          <w:lang w:eastAsia="zh-CN"/>
        </w:rPr>
        <w:tab/>
      </w:r>
      <w:r w:rsidRPr="003D21BF">
        <w:rPr>
          <w:rFonts w:ascii="Times New Roman" w:hAnsi="Times New Roman" w:cs="Times New Roman"/>
          <w:lang w:eastAsia="zh-CN"/>
        </w:rPr>
        <w:tab/>
      </w:r>
      <w:r w:rsidRPr="003D21BF">
        <w:rPr>
          <w:rFonts w:ascii="Times New Roman" w:hAnsi="Times New Roman" w:cs="Times New Roman"/>
          <w:lang w:eastAsia="zh-CN"/>
        </w:rPr>
        <w:tab/>
      </w:r>
      <w:r w:rsidRPr="003D21BF">
        <w:rPr>
          <w:rFonts w:ascii="Times New Roman" w:hAnsi="Times New Roman" w:cs="Times New Roman"/>
          <w:lang w:eastAsia="zh-CN"/>
        </w:rPr>
        <w:tab/>
      </w:r>
      <w:r w:rsidRPr="003D21BF">
        <w:rPr>
          <w:rFonts w:ascii="Times New Roman" w:hAnsi="Times New Roman" w:cs="Times New Roman"/>
          <w:lang w:eastAsia="zh-CN"/>
        </w:rPr>
        <w:tab/>
      </w:r>
      <w:r w:rsidRPr="003D21BF">
        <w:rPr>
          <w:rFonts w:ascii="Times New Roman" w:hAnsi="Times New Roman" w:cs="Times New Roman"/>
          <w:lang w:eastAsia="zh-CN"/>
        </w:rPr>
        <w:tab/>
      </w:r>
      <w:r w:rsidRPr="003D21BF">
        <w:rPr>
          <w:rFonts w:ascii="Times New Roman" w:hAnsi="Times New Roman" w:cs="Times New Roman"/>
          <w:lang w:eastAsia="zh-CN"/>
        </w:rPr>
        <w:tab/>
      </w:r>
      <w:r w:rsidRPr="003D21BF">
        <w:rPr>
          <w:rFonts w:ascii="Times New Roman" w:eastAsia="Symbol" w:hAnsi="Times New Roman" w:cs="Times New Roman"/>
          <w:color w:val="000000"/>
        </w:rPr>
        <w:t xml:space="preserve">   </w:t>
      </w:r>
      <w:proofErr w:type="gramStart"/>
      <w:r w:rsidRPr="003D21BF">
        <w:rPr>
          <w:rFonts w:ascii="Times New Roman" w:eastAsia="Symbol" w:hAnsi="Times New Roman" w:cs="Times New Roman"/>
          <w:color w:val="000000"/>
        </w:rPr>
        <w:t>nettó</w:t>
      </w:r>
      <w:proofErr w:type="gramEnd"/>
      <w:r w:rsidRPr="003D21BF">
        <w:rPr>
          <w:rFonts w:ascii="Times New Roman" w:eastAsia="Symbol" w:hAnsi="Times New Roman" w:cs="Times New Roman"/>
          <w:color w:val="000000"/>
        </w:rPr>
        <w:t xml:space="preserve"> összeg:               Áfa       bruttó díj:</w:t>
      </w:r>
      <w:r w:rsidRPr="003D21BF">
        <w:rPr>
          <w:rFonts w:ascii="Times New Roman" w:hAnsi="Times New Roman" w:cs="Times New Roman"/>
          <w:lang w:eastAsia="zh-CN"/>
        </w:rPr>
        <w:tab/>
      </w:r>
    </w:p>
    <w:p w:rsidR="003D21BF" w:rsidRPr="003D21BF" w:rsidRDefault="003D21BF" w:rsidP="003D21BF">
      <w:pPr>
        <w:pStyle w:val="Felsorols2"/>
        <w:tabs>
          <w:tab w:val="left" w:pos="708"/>
        </w:tabs>
        <w:ind w:hanging="199"/>
        <w:rPr>
          <w:sz w:val="22"/>
          <w:szCs w:val="22"/>
        </w:rPr>
      </w:pPr>
      <w:proofErr w:type="gramStart"/>
      <w:r w:rsidRPr="003D21BF">
        <w:rPr>
          <w:rFonts w:eastAsia="Symbol"/>
          <w:color w:val="000000"/>
          <w:sz w:val="22"/>
          <w:szCs w:val="22"/>
        </w:rPr>
        <w:t>a.</w:t>
      </w:r>
      <w:proofErr w:type="gramEnd"/>
      <w:r w:rsidRPr="003D21BF">
        <w:rPr>
          <w:rFonts w:eastAsia="Symbol"/>
          <w:color w:val="000000"/>
          <w:sz w:val="22"/>
          <w:szCs w:val="22"/>
        </w:rPr>
        <w:t xml:space="preserve">) Ravatalozó használati díj: </w:t>
      </w:r>
      <w:r w:rsidRPr="003D21BF">
        <w:rPr>
          <w:rFonts w:eastAsia="Symbol"/>
          <w:color w:val="000000"/>
          <w:sz w:val="22"/>
          <w:szCs w:val="22"/>
        </w:rPr>
        <w:tab/>
      </w:r>
      <w:r w:rsidRPr="003D21BF">
        <w:rPr>
          <w:rFonts w:eastAsia="Symbol"/>
          <w:color w:val="000000"/>
          <w:sz w:val="22"/>
          <w:szCs w:val="22"/>
        </w:rPr>
        <w:tab/>
        <w:t xml:space="preserve">    35.539 Ft/</w:t>
      </w:r>
      <w:proofErr w:type="gramStart"/>
      <w:r w:rsidRPr="003D21BF">
        <w:rPr>
          <w:rFonts w:eastAsia="Symbol"/>
          <w:color w:val="000000"/>
          <w:sz w:val="22"/>
          <w:szCs w:val="22"/>
        </w:rPr>
        <w:t>temetés       9</w:t>
      </w:r>
      <w:proofErr w:type="gramEnd"/>
      <w:r w:rsidRPr="003D21BF">
        <w:rPr>
          <w:rFonts w:eastAsia="Symbol"/>
          <w:color w:val="000000"/>
          <w:sz w:val="22"/>
          <w:szCs w:val="22"/>
        </w:rPr>
        <w:t>.595,5     45.135</w:t>
      </w:r>
    </w:p>
    <w:p w:rsidR="003D21BF" w:rsidRPr="003D21BF" w:rsidRDefault="003D21BF" w:rsidP="003D21BF">
      <w:pPr>
        <w:pStyle w:val="Felsorols2"/>
        <w:tabs>
          <w:tab w:val="left" w:pos="4320"/>
          <w:tab w:val="left" w:pos="6480"/>
        </w:tabs>
        <w:rPr>
          <w:sz w:val="22"/>
          <w:szCs w:val="22"/>
        </w:rPr>
      </w:pPr>
      <w:r w:rsidRPr="003D21BF">
        <w:rPr>
          <w:rFonts w:eastAsia="Symbol"/>
          <w:color w:val="000000"/>
          <w:sz w:val="22"/>
          <w:szCs w:val="22"/>
        </w:rPr>
        <w:t xml:space="preserve">    b.) Halott hűtő használati díj:   </w:t>
      </w:r>
      <w:r w:rsidRPr="003D21BF">
        <w:rPr>
          <w:rFonts w:eastAsia="Symbol"/>
          <w:color w:val="000000"/>
          <w:sz w:val="22"/>
          <w:szCs w:val="22"/>
        </w:rPr>
        <w:tab/>
        <w:t xml:space="preserve">                  2.370 Ft/</w:t>
      </w:r>
      <w:proofErr w:type="gramStart"/>
      <w:r w:rsidRPr="003D21BF">
        <w:rPr>
          <w:rFonts w:eastAsia="Symbol"/>
          <w:color w:val="000000"/>
          <w:sz w:val="22"/>
          <w:szCs w:val="22"/>
        </w:rPr>
        <w:t>nap             639</w:t>
      </w:r>
      <w:proofErr w:type="gramEnd"/>
      <w:r w:rsidRPr="003D21BF">
        <w:rPr>
          <w:rFonts w:eastAsia="Symbol"/>
          <w:color w:val="000000"/>
          <w:sz w:val="22"/>
          <w:szCs w:val="22"/>
        </w:rPr>
        <w:t>,9        3.010”</w:t>
      </w:r>
    </w:p>
    <w:p w:rsidR="003D21BF" w:rsidRPr="003D21BF" w:rsidRDefault="003D21BF" w:rsidP="003D21BF">
      <w:pPr>
        <w:ind w:left="8252" w:hanging="8252"/>
        <w:jc w:val="center"/>
        <w:rPr>
          <w:rFonts w:ascii="Times New Roman" w:hAnsi="Times New Roman" w:cs="Times New Roman"/>
        </w:rPr>
      </w:pPr>
      <w:r w:rsidRPr="003D21BF">
        <w:rPr>
          <w:rFonts w:ascii="Times New Roman" w:hAnsi="Times New Roman" w:cs="Times New Roman"/>
        </w:rPr>
        <w:t xml:space="preserve"> </w:t>
      </w:r>
    </w:p>
    <w:p w:rsidR="003D21BF" w:rsidRPr="003D21BF" w:rsidRDefault="003D21BF" w:rsidP="003D21BF">
      <w:pPr>
        <w:jc w:val="both"/>
        <w:rPr>
          <w:rFonts w:ascii="Times New Roman" w:hAnsi="Times New Roman" w:cs="Times New Roman"/>
        </w:rPr>
      </w:pPr>
      <w:r w:rsidRPr="003D21BF">
        <w:rPr>
          <w:rFonts w:ascii="Times New Roman" w:hAnsi="Times New Roman" w:cs="Times New Roman"/>
        </w:rPr>
        <w:t xml:space="preserve">A közelmúltban bekövetkezett energiaár – emelkedés miatt felülvizsgáltuk a jelenleg érvényben lévő árakat. A halott hűtő </w:t>
      </w:r>
      <w:proofErr w:type="spellStart"/>
      <w:r w:rsidRPr="003D21BF">
        <w:rPr>
          <w:rFonts w:ascii="Times New Roman" w:hAnsi="Times New Roman" w:cs="Times New Roman"/>
        </w:rPr>
        <w:t>villamosenergia</w:t>
      </w:r>
      <w:proofErr w:type="spellEnd"/>
      <w:r w:rsidRPr="003D21BF">
        <w:rPr>
          <w:rFonts w:ascii="Times New Roman" w:hAnsi="Times New Roman" w:cs="Times New Roman"/>
        </w:rPr>
        <w:t xml:space="preserve"> felhasználása napi díja 4 049,28 Ft. Figyelembe véve, hogy emellett a költségelem mellett még karbantartási költségek is felmerülnek, kérjük a halott hűtő használati díját nettó 5 000 Ft/nap Ft-ban meghatározni. </w:t>
      </w:r>
    </w:p>
    <w:p w:rsidR="003D21BF" w:rsidRPr="003D21BF" w:rsidRDefault="003D21BF" w:rsidP="003D21BF">
      <w:pPr>
        <w:jc w:val="both"/>
        <w:rPr>
          <w:rFonts w:ascii="Times New Roman" w:hAnsi="Times New Roman" w:cs="Times New Roman"/>
        </w:rPr>
      </w:pPr>
      <w:r w:rsidRPr="003D21BF">
        <w:rPr>
          <w:rFonts w:ascii="Times New Roman" w:hAnsi="Times New Roman" w:cs="Times New Roman"/>
        </w:rPr>
        <w:t xml:space="preserve">Kérjük továbbá, hogy a rendeletbe szemétszállítási díj hozzájárulás kerüljön meghatározásra.  A díj mértékét szintén 5 000 Ft/temetés összegben kérjük meghatározni. </w:t>
      </w:r>
    </w:p>
    <w:p w:rsidR="003D21BF" w:rsidRPr="003D21BF" w:rsidRDefault="003D21BF" w:rsidP="003D21BF">
      <w:pPr>
        <w:rPr>
          <w:rFonts w:ascii="Times New Roman" w:hAnsi="Times New Roman" w:cs="Times New Roman"/>
        </w:rPr>
      </w:pPr>
      <w:r w:rsidRPr="003D21BF">
        <w:rPr>
          <w:rFonts w:ascii="Times New Roman" w:hAnsi="Times New Roman" w:cs="Times New Roman"/>
        </w:rPr>
        <w:t>Tiszavasvári, 2022. 10.  12</w:t>
      </w:r>
      <w:proofErr w:type="gramStart"/>
      <w:r w:rsidRPr="003D21BF">
        <w:rPr>
          <w:rFonts w:ascii="Times New Roman" w:hAnsi="Times New Roman" w:cs="Times New Roman"/>
        </w:rPr>
        <w:t>.</w:t>
      </w:r>
      <w:r w:rsidRPr="003D21BF">
        <w:rPr>
          <w:rFonts w:ascii="Times New Roman" w:hAnsi="Times New Roman" w:cs="Times New Roman"/>
        </w:rPr>
        <w:tab/>
      </w:r>
      <w:r w:rsidRPr="003D21BF">
        <w:rPr>
          <w:rFonts w:ascii="Times New Roman" w:hAnsi="Times New Roman" w:cs="Times New Roman"/>
        </w:rPr>
        <w:tab/>
      </w:r>
      <w:r w:rsidRPr="003D21BF">
        <w:rPr>
          <w:rFonts w:ascii="Times New Roman" w:hAnsi="Times New Roman" w:cs="Times New Roman"/>
        </w:rPr>
        <w:tab/>
        <w:t xml:space="preserve">      </w:t>
      </w:r>
      <w:r>
        <w:rPr>
          <w:rFonts w:ascii="Times New Roman" w:hAnsi="Times New Roman" w:cs="Times New Roman"/>
        </w:rPr>
        <w:t xml:space="preserve">             </w:t>
      </w:r>
      <w:r w:rsidRPr="003D21BF">
        <w:rPr>
          <w:rFonts w:ascii="Times New Roman" w:hAnsi="Times New Roman" w:cs="Times New Roman"/>
        </w:rPr>
        <w:t>dr.</w:t>
      </w:r>
      <w:proofErr w:type="gramEnd"/>
      <w:r w:rsidRPr="003D21BF">
        <w:rPr>
          <w:rFonts w:ascii="Times New Roman" w:hAnsi="Times New Roman" w:cs="Times New Roman"/>
        </w:rPr>
        <w:t xml:space="preserve"> </w:t>
      </w:r>
      <w:proofErr w:type="spellStart"/>
      <w:r w:rsidRPr="003D21BF">
        <w:rPr>
          <w:rFonts w:ascii="Times New Roman" w:hAnsi="Times New Roman" w:cs="Times New Roman"/>
        </w:rPr>
        <w:t>Groncsák</w:t>
      </w:r>
      <w:proofErr w:type="spellEnd"/>
      <w:r w:rsidRPr="003D21BF">
        <w:rPr>
          <w:rFonts w:ascii="Times New Roman" w:hAnsi="Times New Roman" w:cs="Times New Roman"/>
        </w:rPr>
        <w:t xml:space="preserve"> Andrea </w:t>
      </w:r>
      <w:proofErr w:type="spellStart"/>
      <w:r w:rsidRPr="003D21BF">
        <w:rPr>
          <w:rFonts w:ascii="Times New Roman" w:hAnsi="Times New Roman" w:cs="Times New Roman"/>
        </w:rPr>
        <w:t>sk</w:t>
      </w:r>
      <w:proofErr w:type="spellEnd"/>
      <w:r w:rsidRPr="003D21BF">
        <w:rPr>
          <w:rFonts w:ascii="Times New Roman" w:hAnsi="Times New Roman" w:cs="Times New Roman"/>
        </w:rPr>
        <w:t>.</w:t>
      </w:r>
    </w:p>
    <w:p w:rsidR="003D21BF" w:rsidRPr="003D21BF" w:rsidRDefault="003D21BF" w:rsidP="003D21BF">
      <w:pPr>
        <w:rPr>
          <w:rFonts w:ascii="Times New Roman" w:hAnsi="Times New Roman" w:cs="Times New Roman"/>
        </w:rPr>
      </w:pPr>
      <w:r w:rsidRPr="003D21BF">
        <w:rPr>
          <w:rFonts w:ascii="Times New Roman" w:hAnsi="Times New Roman" w:cs="Times New Roman"/>
        </w:rPr>
        <w:tab/>
      </w:r>
      <w:r w:rsidRPr="003D21BF">
        <w:rPr>
          <w:rFonts w:ascii="Times New Roman" w:hAnsi="Times New Roman" w:cs="Times New Roman"/>
        </w:rPr>
        <w:tab/>
      </w:r>
      <w:r w:rsidRPr="003D21BF">
        <w:rPr>
          <w:rFonts w:ascii="Times New Roman" w:hAnsi="Times New Roman" w:cs="Times New Roman"/>
        </w:rPr>
        <w:tab/>
      </w:r>
      <w:r w:rsidRPr="003D21BF">
        <w:rPr>
          <w:rFonts w:ascii="Times New Roman" w:hAnsi="Times New Roman" w:cs="Times New Roman"/>
        </w:rPr>
        <w:tab/>
      </w:r>
      <w:r w:rsidRPr="003D21BF">
        <w:rPr>
          <w:rFonts w:ascii="Times New Roman" w:hAnsi="Times New Roman" w:cs="Times New Roman"/>
        </w:rPr>
        <w:tab/>
      </w:r>
      <w:r w:rsidRPr="003D21BF">
        <w:rPr>
          <w:rFonts w:ascii="Times New Roman" w:hAnsi="Times New Roman" w:cs="Times New Roman"/>
        </w:rPr>
        <w:tab/>
      </w:r>
      <w:r w:rsidRPr="003D21BF">
        <w:rPr>
          <w:rFonts w:ascii="Times New Roman" w:hAnsi="Times New Roman" w:cs="Times New Roman"/>
        </w:rPr>
        <w:tab/>
      </w:r>
      <w:r w:rsidRPr="003D21BF">
        <w:rPr>
          <w:rFonts w:ascii="Times New Roman" w:hAnsi="Times New Roman" w:cs="Times New Roman"/>
        </w:rPr>
        <w:tab/>
        <w:t xml:space="preserve">    </w:t>
      </w:r>
      <w:proofErr w:type="gramStart"/>
      <w:r w:rsidRPr="003D21BF">
        <w:rPr>
          <w:rFonts w:ascii="Times New Roman" w:hAnsi="Times New Roman" w:cs="Times New Roman"/>
        </w:rPr>
        <w:t>ügyvezető</w:t>
      </w:r>
      <w:proofErr w:type="gramEnd"/>
      <w:r w:rsidRPr="003D21B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„</w:t>
      </w:r>
    </w:p>
    <w:p w:rsidR="003D21BF" w:rsidRPr="003D21BF" w:rsidRDefault="003D21BF" w:rsidP="0038137A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lang w:eastAsia="hu-HU"/>
        </w:rPr>
      </w:pPr>
    </w:p>
    <w:p w:rsidR="0038137A" w:rsidRPr="005708D6" w:rsidRDefault="0038137A" w:rsidP="0038137A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38137A" w:rsidRPr="005708D6" w:rsidRDefault="0038137A" w:rsidP="0038137A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u w:val="single"/>
          <w:lang w:eastAsia="hu-HU"/>
        </w:rPr>
      </w:pPr>
      <w:r w:rsidRPr="005708D6">
        <w:rPr>
          <w:rFonts w:ascii="Times New Roman" w:eastAsia="Times New Roman" w:hAnsi="Times New Roman" w:cs="Times New Roman"/>
          <w:b/>
          <w:u w:val="single"/>
          <w:lang w:eastAsia="hu-HU"/>
        </w:rPr>
        <w:t>A jelenleg hatályos díjtételek a következők:</w:t>
      </w:r>
    </w:p>
    <w:p w:rsidR="0038137A" w:rsidRPr="005708D6" w:rsidRDefault="0038137A" w:rsidP="0038137A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16"/>
          <w:szCs w:val="16"/>
          <w:u w:val="single"/>
          <w:lang w:eastAsia="hu-HU"/>
        </w:rPr>
      </w:pPr>
    </w:p>
    <w:p w:rsidR="0038137A" w:rsidRPr="005708D6" w:rsidRDefault="0038137A" w:rsidP="0038137A">
      <w:pPr>
        <w:spacing w:after="0" w:line="240" w:lineRule="auto"/>
        <w:ind w:left="709" w:hanging="283"/>
        <w:jc w:val="both"/>
        <w:outlineLvl w:val="2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  <w:r w:rsidRPr="005708D6">
        <w:rPr>
          <w:rFonts w:ascii="Times New Roman" w:eastAsia="Symbol" w:hAnsi="Times New Roman" w:cs="Symbol"/>
          <w:b/>
          <w:color w:val="000000"/>
          <w:sz w:val="24"/>
          <w:szCs w:val="24"/>
          <w:lang w:eastAsia="hu-HU"/>
        </w:rPr>
        <w:t>„1.) Temetési hely, illetve újraváltás díja:</w:t>
      </w:r>
    </w:p>
    <w:p w:rsidR="0038137A" w:rsidRPr="005708D6" w:rsidRDefault="0038137A" w:rsidP="0038137A">
      <w:pPr>
        <w:spacing w:after="0" w:line="240" w:lineRule="auto"/>
        <w:ind w:left="142"/>
        <w:jc w:val="both"/>
        <w:outlineLvl w:val="2"/>
        <w:rPr>
          <w:rFonts w:ascii="Times New Roman" w:eastAsia="Symbol" w:hAnsi="Times New Roman" w:cs="Symbol"/>
          <w:color w:val="000000"/>
          <w:sz w:val="24"/>
          <w:szCs w:val="24"/>
          <w:lang w:eastAsia="hu-HU"/>
        </w:rPr>
      </w:pPr>
    </w:p>
    <w:p w:rsidR="0038137A" w:rsidRPr="005708D6" w:rsidRDefault="0038137A" w:rsidP="0038137A">
      <w:pPr>
        <w:widowControl w:val="0"/>
        <w:tabs>
          <w:tab w:val="num" w:pos="907"/>
        </w:tabs>
        <w:suppressAutoHyphens/>
        <w:spacing w:after="0" w:line="240" w:lineRule="auto"/>
        <w:ind w:left="454" w:hanging="28"/>
        <w:jc w:val="both"/>
        <w:rPr>
          <w:rFonts w:ascii="Times New Roman" w:eastAsia="Times New Roman" w:hAnsi="Times New Roman" w:cs="Times New Roman"/>
          <w:kern w:val="1"/>
          <w:sz w:val="20"/>
          <w:szCs w:val="20"/>
          <w:lang w:eastAsia="zh-CN"/>
        </w:rPr>
      </w:pPr>
      <w:proofErr w:type="gramStart"/>
      <w:r w:rsidRPr="005708D6">
        <w:rPr>
          <w:rFonts w:ascii="Times New Roman" w:eastAsia="Symbol" w:hAnsi="Times New Roman" w:cs="Symbol"/>
          <w:color w:val="000000"/>
          <w:kern w:val="1"/>
          <w:sz w:val="24"/>
          <w:szCs w:val="24"/>
          <w:lang w:eastAsia="zh-CN"/>
        </w:rPr>
        <w:t>a</w:t>
      </w:r>
      <w:proofErr w:type="gramEnd"/>
      <w:r w:rsidRPr="005708D6">
        <w:rPr>
          <w:rFonts w:ascii="Times New Roman" w:eastAsia="Symbol" w:hAnsi="Times New Roman" w:cs="Symbol"/>
          <w:color w:val="000000"/>
          <w:kern w:val="1"/>
          <w:sz w:val="24"/>
          <w:szCs w:val="24"/>
          <w:lang w:eastAsia="zh-CN"/>
        </w:rPr>
        <w:t xml:space="preserve">.) </w:t>
      </w:r>
      <w:proofErr w:type="spellStart"/>
      <w:r w:rsidRPr="005708D6">
        <w:rPr>
          <w:rFonts w:ascii="Times New Roman" w:eastAsia="Symbol" w:hAnsi="Times New Roman" w:cs="Symbol"/>
          <w:color w:val="000000"/>
          <w:kern w:val="1"/>
          <w:sz w:val="24"/>
          <w:szCs w:val="24"/>
          <w:lang w:eastAsia="zh-CN"/>
        </w:rPr>
        <w:t>A</w:t>
      </w:r>
      <w:proofErr w:type="spellEnd"/>
      <w:r w:rsidRPr="005708D6">
        <w:rPr>
          <w:rFonts w:ascii="Times New Roman" w:eastAsia="Symbol" w:hAnsi="Times New Roman" w:cs="Symbol"/>
          <w:color w:val="000000"/>
          <w:kern w:val="1"/>
          <w:sz w:val="24"/>
          <w:szCs w:val="24"/>
          <w:lang w:eastAsia="zh-CN"/>
        </w:rPr>
        <w:t xml:space="preserve"> városi köztemetőben a sírhelyek megváltási díja:</w:t>
      </w:r>
      <w:r w:rsidRPr="005708D6">
        <w:rPr>
          <w:rFonts w:ascii="Times New Roman" w:eastAsia="Symbol" w:hAnsi="Times New Roman" w:cs="Symbol"/>
          <w:color w:val="000000"/>
          <w:kern w:val="1"/>
          <w:sz w:val="24"/>
          <w:szCs w:val="24"/>
          <w:lang w:eastAsia="zh-CN"/>
        </w:rPr>
        <w:tab/>
        <w:t xml:space="preserve">   nettó összeg</w:t>
      </w:r>
      <w:proofErr w:type="gramStart"/>
      <w:r w:rsidRPr="005708D6">
        <w:rPr>
          <w:rFonts w:ascii="Times New Roman" w:eastAsia="Symbol" w:hAnsi="Times New Roman" w:cs="Symbol"/>
          <w:color w:val="000000"/>
          <w:kern w:val="1"/>
          <w:sz w:val="24"/>
          <w:szCs w:val="24"/>
          <w:lang w:eastAsia="zh-CN"/>
        </w:rPr>
        <w:t>:    Áfa</w:t>
      </w:r>
      <w:proofErr w:type="gramEnd"/>
      <w:r w:rsidRPr="005708D6">
        <w:rPr>
          <w:rFonts w:ascii="Times New Roman" w:eastAsia="Symbol" w:hAnsi="Times New Roman" w:cs="Symbol"/>
          <w:color w:val="000000"/>
          <w:kern w:val="1"/>
          <w:sz w:val="24"/>
          <w:szCs w:val="24"/>
          <w:lang w:eastAsia="zh-CN"/>
        </w:rPr>
        <w:t xml:space="preserve">       bruttó díj:</w:t>
      </w:r>
    </w:p>
    <w:p w:rsidR="0038137A" w:rsidRPr="005708D6" w:rsidRDefault="0038137A" w:rsidP="0038137A">
      <w:pPr>
        <w:tabs>
          <w:tab w:val="left" w:pos="720"/>
          <w:tab w:val="right" w:pos="9000"/>
        </w:tabs>
        <w:overflowPunct w:val="0"/>
        <w:autoSpaceDE w:val="0"/>
        <w:autoSpaceDN w:val="0"/>
        <w:adjustRightInd w:val="0"/>
        <w:spacing w:after="0" w:line="240" w:lineRule="auto"/>
        <w:ind w:left="454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5708D6">
        <w:rPr>
          <w:rFonts w:ascii="Times New Roman" w:eastAsia="Symbol" w:hAnsi="Times New Roman" w:cs="Symbol"/>
          <w:color w:val="000000"/>
          <w:sz w:val="24"/>
          <w:szCs w:val="24"/>
          <w:lang w:eastAsia="hu-HU"/>
        </w:rPr>
        <w:tab/>
        <w:t>- I. osztályú sírhely (sírbolt) (60 évre</w:t>
      </w:r>
      <w:proofErr w:type="gramStart"/>
      <w:r w:rsidRPr="005708D6">
        <w:rPr>
          <w:rFonts w:ascii="Times New Roman" w:eastAsia="Symbol" w:hAnsi="Times New Roman" w:cs="Symbol"/>
          <w:color w:val="000000"/>
          <w:sz w:val="24"/>
          <w:szCs w:val="24"/>
          <w:lang w:eastAsia="hu-HU"/>
        </w:rPr>
        <w:t>)                           75.</w:t>
      </w:r>
      <w:proofErr w:type="gramEnd"/>
      <w:r w:rsidRPr="005708D6">
        <w:rPr>
          <w:rFonts w:ascii="Times New Roman" w:eastAsia="Symbol" w:hAnsi="Times New Roman" w:cs="Symbol"/>
          <w:color w:val="000000"/>
          <w:sz w:val="24"/>
          <w:szCs w:val="24"/>
          <w:lang w:eastAsia="hu-HU"/>
        </w:rPr>
        <w:t xml:space="preserve">504 Ft       20.386       95.890  </w:t>
      </w:r>
    </w:p>
    <w:p w:rsidR="0038137A" w:rsidRPr="005708D6" w:rsidRDefault="0038137A" w:rsidP="0038137A">
      <w:pPr>
        <w:tabs>
          <w:tab w:val="left" w:pos="720"/>
          <w:tab w:val="right" w:pos="9000"/>
        </w:tabs>
        <w:overflowPunct w:val="0"/>
        <w:autoSpaceDE w:val="0"/>
        <w:autoSpaceDN w:val="0"/>
        <w:adjustRightInd w:val="0"/>
        <w:spacing w:after="0" w:line="240" w:lineRule="auto"/>
        <w:ind w:left="454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5708D6">
        <w:rPr>
          <w:rFonts w:ascii="Times New Roman" w:eastAsia="Symbol" w:hAnsi="Times New Roman" w:cs="Symbol"/>
          <w:color w:val="000000"/>
          <w:sz w:val="24"/>
          <w:szCs w:val="24"/>
          <w:lang w:eastAsia="hu-HU"/>
        </w:rPr>
        <w:tab/>
        <w:t>- II. osztályú sírhely (25 évre)</w:t>
      </w:r>
      <w:proofErr w:type="gramStart"/>
      <w:r w:rsidRPr="005708D6">
        <w:rPr>
          <w:rFonts w:ascii="Times New Roman" w:eastAsia="Symbol" w:hAnsi="Times New Roman" w:cs="Symbol"/>
          <w:color w:val="000000"/>
          <w:sz w:val="24"/>
          <w:szCs w:val="24"/>
          <w:lang w:eastAsia="hu-HU"/>
        </w:rPr>
        <w:t>:                                      32</w:t>
      </w:r>
      <w:proofErr w:type="gramEnd"/>
      <w:r w:rsidRPr="005708D6">
        <w:rPr>
          <w:rFonts w:ascii="Times New Roman" w:eastAsia="Symbol" w:hAnsi="Times New Roman" w:cs="Symbol"/>
          <w:color w:val="000000"/>
          <w:sz w:val="24"/>
          <w:szCs w:val="24"/>
          <w:lang w:eastAsia="hu-HU"/>
        </w:rPr>
        <w:t>.146 Ft        8.679,4     40.825</w:t>
      </w:r>
    </w:p>
    <w:p w:rsidR="0038137A" w:rsidRPr="005708D6" w:rsidRDefault="0038137A" w:rsidP="0038137A">
      <w:pPr>
        <w:tabs>
          <w:tab w:val="left" w:pos="720"/>
          <w:tab w:val="right" w:pos="9000"/>
        </w:tabs>
        <w:overflowPunct w:val="0"/>
        <w:autoSpaceDE w:val="0"/>
        <w:autoSpaceDN w:val="0"/>
        <w:adjustRightInd w:val="0"/>
        <w:spacing w:after="0" w:line="240" w:lineRule="auto"/>
        <w:ind w:left="454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5708D6">
        <w:rPr>
          <w:rFonts w:ascii="Times New Roman" w:eastAsia="Symbol" w:hAnsi="Times New Roman" w:cs="Symbol"/>
          <w:color w:val="000000"/>
          <w:sz w:val="24"/>
          <w:szCs w:val="24"/>
          <w:lang w:eastAsia="hu-HU"/>
        </w:rPr>
        <w:tab/>
        <w:t>- III. osztályú sírhely (25 évre)</w:t>
      </w:r>
      <w:proofErr w:type="gramStart"/>
      <w:r w:rsidRPr="005708D6">
        <w:rPr>
          <w:rFonts w:ascii="Times New Roman" w:eastAsia="Symbol" w:hAnsi="Times New Roman" w:cs="Symbol"/>
          <w:color w:val="000000"/>
          <w:sz w:val="24"/>
          <w:szCs w:val="24"/>
          <w:lang w:eastAsia="hu-HU"/>
        </w:rPr>
        <w:t>:                                     23</w:t>
      </w:r>
      <w:proofErr w:type="gramEnd"/>
      <w:r w:rsidRPr="005708D6">
        <w:rPr>
          <w:rFonts w:ascii="Times New Roman" w:eastAsia="Symbol" w:hAnsi="Times New Roman" w:cs="Symbol"/>
          <w:color w:val="000000"/>
          <w:sz w:val="24"/>
          <w:szCs w:val="24"/>
          <w:lang w:eastAsia="hu-HU"/>
        </w:rPr>
        <w:t xml:space="preserve">.819 Ft        6.431        30.250 </w:t>
      </w:r>
    </w:p>
    <w:p w:rsidR="0038137A" w:rsidRPr="005708D6" w:rsidRDefault="0038137A" w:rsidP="0038137A">
      <w:pPr>
        <w:tabs>
          <w:tab w:val="left" w:pos="720"/>
          <w:tab w:val="right" w:pos="9000"/>
        </w:tabs>
        <w:overflowPunct w:val="0"/>
        <w:autoSpaceDE w:val="0"/>
        <w:autoSpaceDN w:val="0"/>
        <w:adjustRightInd w:val="0"/>
        <w:spacing w:after="0" w:line="240" w:lineRule="auto"/>
        <w:ind w:left="454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5708D6">
        <w:rPr>
          <w:rFonts w:ascii="Times New Roman" w:eastAsia="Symbol" w:hAnsi="Times New Roman" w:cs="Symbol"/>
          <w:color w:val="000000"/>
          <w:sz w:val="24"/>
          <w:szCs w:val="24"/>
          <w:lang w:eastAsia="hu-HU"/>
        </w:rPr>
        <w:tab/>
        <w:t>- IV. osztályú sírhely (25 évre)</w:t>
      </w:r>
      <w:proofErr w:type="gramStart"/>
      <w:r w:rsidRPr="005708D6">
        <w:rPr>
          <w:rFonts w:ascii="Times New Roman" w:eastAsia="Symbol" w:hAnsi="Times New Roman" w:cs="Symbol"/>
          <w:color w:val="000000"/>
          <w:sz w:val="24"/>
          <w:szCs w:val="24"/>
          <w:lang w:eastAsia="hu-HU"/>
        </w:rPr>
        <w:t>:                                     18</w:t>
      </w:r>
      <w:proofErr w:type="gramEnd"/>
      <w:r w:rsidRPr="005708D6">
        <w:rPr>
          <w:rFonts w:ascii="Times New Roman" w:eastAsia="Symbol" w:hAnsi="Times New Roman" w:cs="Symbol"/>
          <w:color w:val="000000"/>
          <w:sz w:val="24"/>
          <w:szCs w:val="24"/>
          <w:lang w:eastAsia="hu-HU"/>
        </w:rPr>
        <w:t>.921 Ft        5.108,7     24.030</w:t>
      </w:r>
    </w:p>
    <w:p w:rsidR="0038137A" w:rsidRPr="005708D6" w:rsidRDefault="0038137A" w:rsidP="0038137A">
      <w:pPr>
        <w:tabs>
          <w:tab w:val="left" w:pos="720"/>
          <w:tab w:val="right" w:pos="9000"/>
        </w:tabs>
        <w:overflowPunct w:val="0"/>
        <w:autoSpaceDE w:val="0"/>
        <w:autoSpaceDN w:val="0"/>
        <w:adjustRightInd w:val="0"/>
        <w:spacing w:after="0" w:line="240" w:lineRule="auto"/>
        <w:ind w:left="454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5708D6">
        <w:rPr>
          <w:rFonts w:ascii="Times New Roman" w:eastAsia="Symbol" w:hAnsi="Times New Roman" w:cs="Symbol"/>
          <w:color w:val="000000"/>
          <w:sz w:val="24"/>
          <w:szCs w:val="24"/>
          <w:lang w:eastAsia="hu-HU"/>
        </w:rPr>
        <w:tab/>
        <w:t xml:space="preserve">- I. osztályú urnafülke, </w:t>
      </w:r>
      <w:proofErr w:type="spellStart"/>
      <w:r w:rsidRPr="005708D6">
        <w:rPr>
          <w:rFonts w:ascii="Times New Roman" w:eastAsia="Symbol" w:hAnsi="Times New Roman" w:cs="Symbol"/>
          <w:color w:val="000000"/>
          <w:sz w:val="24"/>
          <w:szCs w:val="24"/>
          <w:lang w:eastAsia="hu-HU"/>
        </w:rPr>
        <w:t>-sírhely</w:t>
      </w:r>
      <w:proofErr w:type="spellEnd"/>
      <w:r w:rsidRPr="005708D6">
        <w:rPr>
          <w:rFonts w:ascii="Times New Roman" w:eastAsia="Symbol" w:hAnsi="Times New Roman" w:cs="Symbol"/>
          <w:color w:val="000000"/>
          <w:sz w:val="24"/>
          <w:szCs w:val="24"/>
          <w:lang w:eastAsia="hu-HU"/>
        </w:rPr>
        <w:t xml:space="preserve"> (10 évre)</w:t>
      </w:r>
      <w:proofErr w:type="gramStart"/>
      <w:r w:rsidRPr="005708D6">
        <w:rPr>
          <w:rFonts w:ascii="Times New Roman" w:eastAsia="Symbol" w:hAnsi="Times New Roman" w:cs="Symbol"/>
          <w:color w:val="000000"/>
          <w:sz w:val="24"/>
          <w:szCs w:val="24"/>
          <w:lang w:eastAsia="hu-HU"/>
        </w:rPr>
        <w:t>:                     31</w:t>
      </w:r>
      <w:proofErr w:type="gramEnd"/>
      <w:r w:rsidRPr="005708D6">
        <w:rPr>
          <w:rFonts w:ascii="Times New Roman" w:eastAsia="Symbol" w:hAnsi="Times New Roman" w:cs="Symbol"/>
          <w:color w:val="000000"/>
          <w:sz w:val="24"/>
          <w:szCs w:val="24"/>
          <w:lang w:eastAsia="hu-HU"/>
        </w:rPr>
        <w:t xml:space="preserve">.850 Ft        8.599,5     40.450 </w:t>
      </w:r>
    </w:p>
    <w:p w:rsidR="0038137A" w:rsidRPr="005708D6" w:rsidRDefault="0038137A" w:rsidP="0038137A">
      <w:pPr>
        <w:tabs>
          <w:tab w:val="left" w:pos="720"/>
          <w:tab w:val="right" w:pos="9000"/>
        </w:tabs>
        <w:overflowPunct w:val="0"/>
        <w:autoSpaceDE w:val="0"/>
        <w:autoSpaceDN w:val="0"/>
        <w:adjustRightInd w:val="0"/>
        <w:spacing w:after="0" w:line="240" w:lineRule="auto"/>
        <w:ind w:left="454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5708D6">
        <w:rPr>
          <w:rFonts w:ascii="Times New Roman" w:eastAsia="Symbol" w:hAnsi="Times New Roman" w:cs="Symbol"/>
          <w:color w:val="000000"/>
          <w:sz w:val="24"/>
          <w:szCs w:val="24"/>
          <w:lang w:eastAsia="hu-HU"/>
        </w:rPr>
        <w:tab/>
        <w:t>- I. osztályú urnasírbolt (20 évre)</w:t>
      </w:r>
      <w:proofErr w:type="gramStart"/>
      <w:r w:rsidRPr="005708D6">
        <w:rPr>
          <w:rFonts w:ascii="Times New Roman" w:eastAsia="Symbol" w:hAnsi="Times New Roman" w:cs="Symbol"/>
          <w:color w:val="000000"/>
          <w:sz w:val="24"/>
          <w:szCs w:val="24"/>
          <w:lang w:eastAsia="hu-HU"/>
        </w:rPr>
        <w:t>:                                 31</w:t>
      </w:r>
      <w:proofErr w:type="gramEnd"/>
      <w:r w:rsidRPr="005708D6">
        <w:rPr>
          <w:rFonts w:ascii="Times New Roman" w:eastAsia="Symbol" w:hAnsi="Times New Roman" w:cs="Symbol"/>
          <w:color w:val="000000"/>
          <w:sz w:val="24"/>
          <w:szCs w:val="24"/>
          <w:lang w:eastAsia="hu-HU"/>
        </w:rPr>
        <w:t>.850 Ft        8.599,5     40.450</w:t>
      </w:r>
    </w:p>
    <w:p w:rsidR="0038137A" w:rsidRPr="005708D6" w:rsidRDefault="0038137A" w:rsidP="0038137A">
      <w:pPr>
        <w:tabs>
          <w:tab w:val="left" w:pos="720"/>
          <w:tab w:val="right" w:pos="9000"/>
        </w:tabs>
        <w:overflowPunct w:val="0"/>
        <w:autoSpaceDE w:val="0"/>
        <w:autoSpaceDN w:val="0"/>
        <w:adjustRightInd w:val="0"/>
        <w:spacing w:after="0" w:line="240" w:lineRule="auto"/>
        <w:ind w:left="454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5708D6">
        <w:rPr>
          <w:rFonts w:ascii="Times New Roman" w:eastAsia="Symbol" w:hAnsi="Times New Roman" w:cs="Symbol"/>
          <w:color w:val="000000"/>
          <w:sz w:val="24"/>
          <w:szCs w:val="24"/>
          <w:lang w:eastAsia="hu-HU"/>
        </w:rPr>
        <w:tab/>
        <w:t>- II. osztályú urnafülke, urnasírhely (10 év)</w:t>
      </w:r>
      <w:proofErr w:type="gramStart"/>
      <w:r w:rsidRPr="005708D6">
        <w:rPr>
          <w:rFonts w:ascii="Times New Roman" w:eastAsia="Symbol" w:hAnsi="Times New Roman" w:cs="Symbol"/>
          <w:color w:val="000000"/>
          <w:sz w:val="24"/>
          <w:szCs w:val="24"/>
          <w:lang w:eastAsia="hu-HU"/>
        </w:rPr>
        <w:t>:                  4</w:t>
      </w:r>
      <w:proofErr w:type="gramEnd"/>
      <w:r w:rsidRPr="005708D6">
        <w:rPr>
          <w:rFonts w:ascii="Times New Roman" w:eastAsia="Symbol" w:hAnsi="Times New Roman" w:cs="Symbol"/>
          <w:color w:val="000000"/>
          <w:sz w:val="24"/>
          <w:szCs w:val="24"/>
          <w:lang w:eastAsia="hu-HU"/>
        </w:rPr>
        <w:t>.760 Ft         1.285          6.045</w:t>
      </w:r>
    </w:p>
    <w:p w:rsidR="0038137A" w:rsidRPr="005708D6" w:rsidRDefault="0038137A" w:rsidP="0038137A">
      <w:pPr>
        <w:tabs>
          <w:tab w:val="left" w:pos="720"/>
          <w:tab w:val="right" w:pos="9000"/>
        </w:tabs>
        <w:overflowPunct w:val="0"/>
        <w:autoSpaceDE w:val="0"/>
        <w:autoSpaceDN w:val="0"/>
        <w:adjustRightInd w:val="0"/>
        <w:spacing w:after="0" w:line="240" w:lineRule="auto"/>
        <w:ind w:left="454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5708D6">
        <w:rPr>
          <w:rFonts w:ascii="Times New Roman" w:eastAsia="Symbol" w:hAnsi="Times New Roman" w:cs="Symbol"/>
          <w:color w:val="000000"/>
          <w:sz w:val="24"/>
          <w:szCs w:val="24"/>
          <w:lang w:eastAsia="hu-HU"/>
        </w:rPr>
        <w:tab/>
        <w:t>- II. osztályú urnasírbolt (20 év)</w:t>
      </w:r>
      <w:proofErr w:type="gramStart"/>
      <w:r w:rsidRPr="005708D6">
        <w:rPr>
          <w:rFonts w:ascii="Times New Roman" w:eastAsia="Symbol" w:hAnsi="Times New Roman" w:cs="Symbol"/>
          <w:color w:val="000000"/>
          <w:sz w:val="24"/>
          <w:szCs w:val="24"/>
          <w:lang w:eastAsia="hu-HU"/>
        </w:rPr>
        <w:t>:                                    4</w:t>
      </w:r>
      <w:proofErr w:type="gramEnd"/>
      <w:r w:rsidRPr="005708D6">
        <w:rPr>
          <w:rFonts w:ascii="Times New Roman" w:eastAsia="Symbol" w:hAnsi="Times New Roman" w:cs="Symbol"/>
          <w:color w:val="000000"/>
          <w:sz w:val="24"/>
          <w:szCs w:val="24"/>
          <w:lang w:eastAsia="hu-HU"/>
        </w:rPr>
        <w:t>.760 Ft         1.285          6.045</w:t>
      </w:r>
    </w:p>
    <w:p w:rsidR="0038137A" w:rsidRPr="005708D6" w:rsidRDefault="0038137A" w:rsidP="0038137A">
      <w:pPr>
        <w:tabs>
          <w:tab w:val="left" w:pos="1985"/>
          <w:tab w:val="right" w:pos="5387"/>
          <w:tab w:val="right" w:pos="7740"/>
          <w:tab w:val="right" w:pos="8280"/>
        </w:tabs>
        <w:overflowPunct w:val="0"/>
        <w:autoSpaceDE w:val="0"/>
        <w:autoSpaceDN w:val="0"/>
        <w:adjustRightInd w:val="0"/>
        <w:spacing w:after="0" w:line="240" w:lineRule="auto"/>
        <w:ind w:left="454"/>
        <w:textAlignment w:val="baseline"/>
        <w:rPr>
          <w:rFonts w:ascii="Times New Roman" w:eastAsia="Symbol" w:hAnsi="Times New Roman" w:cs="Symbol"/>
          <w:color w:val="000000"/>
          <w:sz w:val="24"/>
          <w:szCs w:val="24"/>
          <w:lang w:eastAsia="hu-HU"/>
        </w:rPr>
      </w:pPr>
    </w:p>
    <w:p w:rsidR="0038137A" w:rsidRPr="005708D6" w:rsidRDefault="0038137A" w:rsidP="0038137A">
      <w:pPr>
        <w:overflowPunct w:val="0"/>
        <w:autoSpaceDE w:val="0"/>
        <w:autoSpaceDN w:val="0"/>
        <w:adjustRightInd w:val="0"/>
        <w:spacing w:after="0" w:line="240" w:lineRule="auto"/>
        <w:ind w:left="454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5708D6">
        <w:rPr>
          <w:rFonts w:ascii="Times New Roman" w:eastAsia="Symbol" w:hAnsi="Times New Roman" w:cs="Symbol"/>
          <w:color w:val="000000"/>
          <w:sz w:val="24"/>
          <w:szCs w:val="24"/>
          <w:lang w:eastAsia="hu-HU"/>
        </w:rPr>
        <w:t xml:space="preserve">b.) Koporsós rátemetés esetén a pótdíj mértéke (7. § (5) ): </w:t>
      </w:r>
    </w:p>
    <w:p w:rsidR="0038137A" w:rsidRPr="005708D6" w:rsidRDefault="0038137A" w:rsidP="0038137A">
      <w:pPr>
        <w:tabs>
          <w:tab w:val="left" w:pos="720"/>
          <w:tab w:val="right" w:pos="9000"/>
        </w:tabs>
        <w:overflowPunct w:val="0"/>
        <w:autoSpaceDE w:val="0"/>
        <w:autoSpaceDN w:val="0"/>
        <w:adjustRightInd w:val="0"/>
        <w:spacing w:after="0" w:line="240" w:lineRule="auto"/>
        <w:ind w:left="454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5708D6">
        <w:rPr>
          <w:rFonts w:ascii="Times New Roman" w:eastAsia="Symbol" w:hAnsi="Times New Roman" w:cs="Symbol"/>
          <w:color w:val="000000"/>
          <w:sz w:val="24"/>
          <w:szCs w:val="24"/>
          <w:lang w:eastAsia="hu-HU"/>
        </w:rPr>
        <w:tab/>
        <w:t>- I. osztályú sírhely</w:t>
      </w:r>
      <w:proofErr w:type="gramStart"/>
      <w:r w:rsidRPr="005708D6">
        <w:rPr>
          <w:rFonts w:ascii="Times New Roman" w:eastAsia="Symbol" w:hAnsi="Times New Roman" w:cs="Symbol"/>
          <w:color w:val="000000"/>
          <w:sz w:val="24"/>
          <w:szCs w:val="24"/>
          <w:lang w:eastAsia="hu-HU"/>
        </w:rPr>
        <w:t>:                                                       23</w:t>
      </w:r>
      <w:proofErr w:type="gramEnd"/>
      <w:r w:rsidRPr="005708D6">
        <w:rPr>
          <w:rFonts w:ascii="Times New Roman" w:eastAsia="Symbol" w:hAnsi="Times New Roman" w:cs="Symbol"/>
          <w:color w:val="000000"/>
          <w:sz w:val="24"/>
          <w:szCs w:val="24"/>
          <w:lang w:eastAsia="hu-HU"/>
        </w:rPr>
        <w:t>.862 Ft         6.442,7    30.305</w:t>
      </w:r>
    </w:p>
    <w:p w:rsidR="0038137A" w:rsidRPr="005708D6" w:rsidRDefault="0038137A" w:rsidP="0038137A">
      <w:pPr>
        <w:tabs>
          <w:tab w:val="left" w:pos="720"/>
          <w:tab w:val="right" w:pos="9000"/>
        </w:tabs>
        <w:overflowPunct w:val="0"/>
        <w:autoSpaceDE w:val="0"/>
        <w:autoSpaceDN w:val="0"/>
        <w:adjustRightInd w:val="0"/>
        <w:spacing w:after="0" w:line="240" w:lineRule="auto"/>
        <w:ind w:left="454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5708D6">
        <w:rPr>
          <w:rFonts w:ascii="Times New Roman" w:eastAsia="Symbol" w:hAnsi="Times New Roman" w:cs="Symbol"/>
          <w:color w:val="000000"/>
          <w:sz w:val="24"/>
          <w:szCs w:val="24"/>
          <w:lang w:eastAsia="hu-HU"/>
        </w:rPr>
        <w:tab/>
        <w:t>- II. osztályú sírhely</w:t>
      </w:r>
      <w:proofErr w:type="gramStart"/>
      <w:r w:rsidRPr="005708D6">
        <w:rPr>
          <w:rFonts w:ascii="Times New Roman" w:eastAsia="Symbol" w:hAnsi="Times New Roman" w:cs="Symbol"/>
          <w:color w:val="000000"/>
          <w:sz w:val="24"/>
          <w:szCs w:val="24"/>
          <w:lang w:eastAsia="hu-HU"/>
        </w:rPr>
        <w:t>:                                                        8</w:t>
      </w:r>
      <w:proofErr w:type="gramEnd"/>
      <w:r w:rsidRPr="005708D6">
        <w:rPr>
          <w:rFonts w:ascii="Times New Roman" w:eastAsia="Symbol" w:hAnsi="Times New Roman" w:cs="Symbol"/>
          <w:color w:val="000000"/>
          <w:sz w:val="24"/>
          <w:szCs w:val="24"/>
          <w:lang w:eastAsia="hu-HU"/>
        </w:rPr>
        <w:t xml:space="preserve">.142 Ft         2.198      10.340 </w:t>
      </w:r>
    </w:p>
    <w:p w:rsidR="0038137A" w:rsidRPr="005708D6" w:rsidRDefault="0038137A" w:rsidP="0038137A">
      <w:pPr>
        <w:tabs>
          <w:tab w:val="left" w:pos="720"/>
          <w:tab w:val="right" w:pos="9000"/>
        </w:tabs>
        <w:overflowPunct w:val="0"/>
        <w:autoSpaceDE w:val="0"/>
        <w:autoSpaceDN w:val="0"/>
        <w:adjustRightInd w:val="0"/>
        <w:spacing w:after="0" w:line="240" w:lineRule="auto"/>
        <w:ind w:left="454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5708D6">
        <w:rPr>
          <w:rFonts w:ascii="Times New Roman" w:eastAsia="Symbol" w:hAnsi="Times New Roman" w:cs="Symbol"/>
          <w:color w:val="000000"/>
          <w:sz w:val="24"/>
          <w:szCs w:val="24"/>
          <w:lang w:eastAsia="hu-HU"/>
        </w:rPr>
        <w:tab/>
        <w:t>- III. osztályú sírhely</w:t>
      </w:r>
      <w:proofErr w:type="gramStart"/>
      <w:r w:rsidRPr="005708D6">
        <w:rPr>
          <w:rFonts w:ascii="Times New Roman" w:eastAsia="Symbol" w:hAnsi="Times New Roman" w:cs="Symbol"/>
          <w:color w:val="000000"/>
          <w:sz w:val="24"/>
          <w:szCs w:val="24"/>
          <w:lang w:eastAsia="hu-HU"/>
        </w:rPr>
        <w:t>:                                                       4</w:t>
      </w:r>
      <w:proofErr w:type="gramEnd"/>
      <w:r w:rsidRPr="005708D6">
        <w:rPr>
          <w:rFonts w:ascii="Times New Roman" w:eastAsia="Symbol" w:hAnsi="Times New Roman" w:cs="Symbol"/>
          <w:color w:val="000000"/>
          <w:sz w:val="24"/>
          <w:szCs w:val="24"/>
          <w:lang w:eastAsia="hu-HU"/>
        </w:rPr>
        <w:t>.063 Ft         1.097      5.160</w:t>
      </w:r>
    </w:p>
    <w:p w:rsidR="0038137A" w:rsidRPr="005708D6" w:rsidRDefault="0038137A" w:rsidP="0038137A">
      <w:pPr>
        <w:tabs>
          <w:tab w:val="left" w:pos="720"/>
          <w:tab w:val="right" w:pos="9000"/>
        </w:tabs>
        <w:overflowPunct w:val="0"/>
        <w:autoSpaceDE w:val="0"/>
        <w:autoSpaceDN w:val="0"/>
        <w:adjustRightInd w:val="0"/>
        <w:spacing w:after="0" w:line="240" w:lineRule="auto"/>
        <w:ind w:left="454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5708D6">
        <w:rPr>
          <w:rFonts w:ascii="Times New Roman" w:eastAsia="Symbol" w:hAnsi="Times New Roman" w:cs="Symbol"/>
          <w:color w:val="000000"/>
          <w:sz w:val="24"/>
          <w:szCs w:val="24"/>
          <w:lang w:eastAsia="hu-HU"/>
        </w:rPr>
        <w:tab/>
        <w:t>- IV. osztályú sírhely</w:t>
      </w:r>
      <w:proofErr w:type="gramStart"/>
      <w:r w:rsidRPr="005708D6">
        <w:rPr>
          <w:rFonts w:ascii="Times New Roman" w:eastAsia="Symbol" w:hAnsi="Times New Roman" w:cs="Symbol"/>
          <w:color w:val="000000"/>
          <w:sz w:val="24"/>
          <w:szCs w:val="24"/>
          <w:lang w:eastAsia="hu-HU"/>
        </w:rPr>
        <w:t>:                                                       1</w:t>
      </w:r>
      <w:proofErr w:type="gramEnd"/>
      <w:r w:rsidRPr="005708D6">
        <w:rPr>
          <w:rFonts w:ascii="Times New Roman" w:eastAsia="Symbol" w:hAnsi="Times New Roman" w:cs="Symbol"/>
          <w:color w:val="000000"/>
          <w:sz w:val="24"/>
          <w:szCs w:val="24"/>
          <w:lang w:eastAsia="hu-HU"/>
        </w:rPr>
        <w:t>.673 Ft            451,7    2.125</w:t>
      </w:r>
    </w:p>
    <w:p w:rsidR="0038137A" w:rsidRPr="005708D6" w:rsidRDefault="0038137A" w:rsidP="0038137A">
      <w:pPr>
        <w:overflowPunct w:val="0"/>
        <w:autoSpaceDE w:val="0"/>
        <w:autoSpaceDN w:val="0"/>
        <w:adjustRightInd w:val="0"/>
        <w:spacing w:after="0" w:line="240" w:lineRule="auto"/>
        <w:ind w:left="454"/>
        <w:textAlignment w:val="baseline"/>
        <w:rPr>
          <w:rFonts w:ascii="Times New Roman" w:eastAsia="Symbol" w:hAnsi="Times New Roman" w:cs="Symbol"/>
          <w:color w:val="000000"/>
          <w:sz w:val="24"/>
          <w:szCs w:val="24"/>
          <w:lang w:eastAsia="hu-HU"/>
        </w:rPr>
      </w:pPr>
    </w:p>
    <w:p w:rsidR="0038137A" w:rsidRPr="005708D6" w:rsidRDefault="0038137A" w:rsidP="0038137A">
      <w:pPr>
        <w:overflowPunct w:val="0"/>
        <w:autoSpaceDE w:val="0"/>
        <w:autoSpaceDN w:val="0"/>
        <w:adjustRightInd w:val="0"/>
        <w:spacing w:after="0" w:line="240" w:lineRule="auto"/>
        <w:ind w:left="454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proofErr w:type="gramStart"/>
      <w:r w:rsidRPr="005708D6">
        <w:rPr>
          <w:rFonts w:ascii="Times New Roman" w:eastAsia="Symbol" w:hAnsi="Times New Roman" w:cs="Symbol"/>
          <w:color w:val="000000"/>
          <w:sz w:val="24"/>
          <w:szCs w:val="24"/>
          <w:lang w:eastAsia="hu-HU"/>
        </w:rPr>
        <w:t>c.</w:t>
      </w:r>
      <w:proofErr w:type="gramEnd"/>
      <w:r w:rsidRPr="005708D6">
        <w:rPr>
          <w:rFonts w:ascii="Times New Roman" w:eastAsia="Symbol" w:hAnsi="Times New Roman" w:cs="Symbol"/>
          <w:color w:val="000000"/>
          <w:sz w:val="24"/>
          <w:szCs w:val="24"/>
          <w:lang w:eastAsia="hu-HU"/>
        </w:rPr>
        <w:t xml:space="preserve">) Urnás rátemetés esetén a pótdíj mértéke (7. § (5) ): </w:t>
      </w:r>
    </w:p>
    <w:p w:rsidR="0038137A" w:rsidRPr="005708D6" w:rsidRDefault="0038137A" w:rsidP="0038137A">
      <w:pPr>
        <w:tabs>
          <w:tab w:val="left" w:pos="720"/>
          <w:tab w:val="right" w:pos="9000"/>
        </w:tabs>
        <w:overflowPunct w:val="0"/>
        <w:autoSpaceDE w:val="0"/>
        <w:autoSpaceDN w:val="0"/>
        <w:adjustRightInd w:val="0"/>
        <w:spacing w:after="0" w:line="240" w:lineRule="auto"/>
        <w:ind w:left="454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5708D6">
        <w:rPr>
          <w:rFonts w:ascii="Times New Roman" w:eastAsia="Symbol" w:hAnsi="Times New Roman" w:cs="Symbol"/>
          <w:color w:val="000000"/>
          <w:sz w:val="24"/>
          <w:szCs w:val="24"/>
          <w:lang w:eastAsia="hu-HU"/>
        </w:rPr>
        <w:tab/>
        <w:t>-   II. osztályú sírhely</w:t>
      </w:r>
      <w:proofErr w:type="gramStart"/>
      <w:r w:rsidRPr="005708D6">
        <w:rPr>
          <w:rFonts w:ascii="Times New Roman" w:eastAsia="Symbol" w:hAnsi="Times New Roman" w:cs="Symbol"/>
          <w:color w:val="000000"/>
          <w:sz w:val="24"/>
          <w:szCs w:val="24"/>
          <w:lang w:eastAsia="hu-HU"/>
        </w:rPr>
        <w:t>:                                                      4</w:t>
      </w:r>
      <w:proofErr w:type="gramEnd"/>
      <w:r w:rsidRPr="005708D6">
        <w:rPr>
          <w:rFonts w:ascii="Times New Roman" w:eastAsia="Symbol" w:hAnsi="Times New Roman" w:cs="Symbol"/>
          <w:color w:val="000000"/>
          <w:sz w:val="24"/>
          <w:szCs w:val="24"/>
          <w:lang w:eastAsia="hu-HU"/>
        </w:rPr>
        <w:t>.063 Ft          1.097      5.160</w:t>
      </w:r>
    </w:p>
    <w:p w:rsidR="0038137A" w:rsidRPr="005708D6" w:rsidRDefault="0038137A" w:rsidP="0038137A">
      <w:pPr>
        <w:tabs>
          <w:tab w:val="left" w:pos="720"/>
          <w:tab w:val="right" w:pos="9000"/>
        </w:tabs>
        <w:overflowPunct w:val="0"/>
        <w:autoSpaceDE w:val="0"/>
        <w:autoSpaceDN w:val="0"/>
        <w:adjustRightInd w:val="0"/>
        <w:spacing w:after="0" w:line="240" w:lineRule="auto"/>
        <w:ind w:left="454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5708D6">
        <w:rPr>
          <w:rFonts w:ascii="Times New Roman" w:eastAsia="Symbol" w:hAnsi="Times New Roman" w:cs="Symbol"/>
          <w:color w:val="000000"/>
          <w:sz w:val="24"/>
          <w:szCs w:val="24"/>
          <w:lang w:eastAsia="hu-HU"/>
        </w:rPr>
        <w:tab/>
        <w:t>- III. osztályú sírhely</w:t>
      </w:r>
      <w:proofErr w:type="gramStart"/>
      <w:r w:rsidRPr="005708D6">
        <w:rPr>
          <w:rFonts w:ascii="Times New Roman" w:eastAsia="Symbol" w:hAnsi="Times New Roman" w:cs="Symbol"/>
          <w:color w:val="000000"/>
          <w:sz w:val="24"/>
          <w:szCs w:val="24"/>
          <w:lang w:eastAsia="hu-HU"/>
        </w:rPr>
        <w:t>:                                                       2</w:t>
      </w:r>
      <w:proofErr w:type="gramEnd"/>
      <w:r w:rsidRPr="005708D6">
        <w:rPr>
          <w:rFonts w:ascii="Times New Roman" w:eastAsia="Symbol" w:hAnsi="Times New Roman" w:cs="Symbol"/>
          <w:color w:val="000000"/>
          <w:sz w:val="24"/>
          <w:szCs w:val="24"/>
          <w:lang w:eastAsia="hu-HU"/>
        </w:rPr>
        <w:t>.169 Ft            585,6    2.755</w:t>
      </w:r>
    </w:p>
    <w:p w:rsidR="0038137A" w:rsidRPr="005708D6" w:rsidRDefault="0038137A" w:rsidP="0038137A">
      <w:pPr>
        <w:tabs>
          <w:tab w:val="left" w:pos="720"/>
          <w:tab w:val="right" w:pos="9000"/>
        </w:tabs>
        <w:overflowPunct w:val="0"/>
        <w:autoSpaceDE w:val="0"/>
        <w:autoSpaceDN w:val="0"/>
        <w:adjustRightInd w:val="0"/>
        <w:spacing w:after="0" w:line="240" w:lineRule="auto"/>
        <w:ind w:left="454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5708D6">
        <w:rPr>
          <w:rFonts w:ascii="Times New Roman" w:eastAsia="Symbol" w:hAnsi="Times New Roman" w:cs="Symbol"/>
          <w:color w:val="000000"/>
          <w:sz w:val="24"/>
          <w:szCs w:val="24"/>
          <w:lang w:eastAsia="hu-HU"/>
        </w:rPr>
        <w:tab/>
        <w:t>- IV. osztályú sírhely</w:t>
      </w:r>
      <w:proofErr w:type="gramStart"/>
      <w:r w:rsidRPr="005708D6">
        <w:rPr>
          <w:rFonts w:ascii="Times New Roman" w:eastAsia="Symbol" w:hAnsi="Times New Roman" w:cs="Symbol"/>
          <w:color w:val="000000"/>
          <w:sz w:val="24"/>
          <w:szCs w:val="24"/>
          <w:lang w:eastAsia="hu-HU"/>
        </w:rPr>
        <w:t>:                                                           831</w:t>
      </w:r>
      <w:proofErr w:type="gramEnd"/>
      <w:r w:rsidRPr="005708D6">
        <w:rPr>
          <w:rFonts w:ascii="Times New Roman" w:eastAsia="Symbol" w:hAnsi="Times New Roman" w:cs="Symbol"/>
          <w:color w:val="000000"/>
          <w:sz w:val="24"/>
          <w:szCs w:val="24"/>
          <w:lang w:eastAsia="hu-HU"/>
        </w:rPr>
        <w:t xml:space="preserve"> Ft           224       1.055</w:t>
      </w:r>
    </w:p>
    <w:p w:rsidR="0038137A" w:rsidRPr="005708D6" w:rsidRDefault="0038137A" w:rsidP="0038137A">
      <w:pPr>
        <w:widowControl w:val="0"/>
        <w:tabs>
          <w:tab w:val="num" w:pos="907"/>
        </w:tabs>
        <w:suppressAutoHyphens/>
        <w:spacing w:after="0" w:line="240" w:lineRule="auto"/>
        <w:ind w:left="720" w:hanging="266"/>
        <w:jc w:val="both"/>
        <w:rPr>
          <w:rFonts w:ascii="Times New Roman" w:eastAsia="Symbol" w:hAnsi="Times New Roman" w:cs="Symbol"/>
          <w:color w:val="000000"/>
          <w:kern w:val="1"/>
          <w:sz w:val="24"/>
          <w:szCs w:val="24"/>
          <w:lang w:eastAsia="zh-CN"/>
        </w:rPr>
      </w:pPr>
    </w:p>
    <w:p w:rsidR="0038137A" w:rsidRPr="005708D6" w:rsidRDefault="0038137A" w:rsidP="0038137A">
      <w:pPr>
        <w:widowControl w:val="0"/>
        <w:tabs>
          <w:tab w:val="num" w:pos="907"/>
        </w:tabs>
        <w:suppressAutoHyphens/>
        <w:spacing w:after="0" w:line="240" w:lineRule="auto"/>
        <w:ind w:left="720" w:hanging="266"/>
        <w:jc w:val="both"/>
        <w:rPr>
          <w:rFonts w:ascii="Times New Roman" w:eastAsia="Times New Roman" w:hAnsi="Times New Roman" w:cs="Times New Roman"/>
          <w:kern w:val="1"/>
          <w:sz w:val="20"/>
          <w:szCs w:val="20"/>
          <w:lang w:eastAsia="zh-CN"/>
        </w:rPr>
      </w:pPr>
      <w:r w:rsidRPr="005708D6">
        <w:rPr>
          <w:rFonts w:ascii="Times New Roman" w:eastAsia="Symbol" w:hAnsi="Times New Roman" w:cs="Symbol"/>
          <w:color w:val="000000"/>
          <w:kern w:val="1"/>
          <w:sz w:val="24"/>
          <w:szCs w:val="24"/>
          <w:lang w:eastAsia="zh-CN"/>
        </w:rPr>
        <w:t xml:space="preserve">d.) A használati idő meghosszabbítása esetén az újraváltási díjak mértéke (8. § (2) ) </w:t>
      </w:r>
    </w:p>
    <w:p w:rsidR="0038137A" w:rsidRPr="005708D6" w:rsidRDefault="0038137A" w:rsidP="0038137A">
      <w:pPr>
        <w:tabs>
          <w:tab w:val="right" w:pos="9000"/>
        </w:tabs>
        <w:overflowPunct w:val="0"/>
        <w:autoSpaceDE w:val="0"/>
        <w:autoSpaceDN w:val="0"/>
        <w:adjustRightInd w:val="0"/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5708D6">
        <w:rPr>
          <w:rFonts w:ascii="Times New Roman" w:eastAsia="Symbol" w:hAnsi="Times New Roman" w:cs="Symbol"/>
          <w:color w:val="000000"/>
          <w:sz w:val="24"/>
          <w:szCs w:val="24"/>
          <w:lang w:eastAsia="hu-HU"/>
        </w:rPr>
        <w:t>- I. osztályú sírhely (60 évre)</w:t>
      </w:r>
      <w:proofErr w:type="gramStart"/>
      <w:r w:rsidRPr="005708D6">
        <w:rPr>
          <w:rFonts w:ascii="Times New Roman" w:eastAsia="Symbol" w:hAnsi="Times New Roman" w:cs="Symbol"/>
          <w:color w:val="000000"/>
          <w:sz w:val="24"/>
          <w:szCs w:val="24"/>
          <w:lang w:eastAsia="hu-HU"/>
        </w:rPr>
        <w:t>:                                          20</w:t>
      </w:r>
      <w:proofErr w:type="gramEnd"/>
      <w:r w:rsidRPr="005708D6">
        <w:rPr>
          <w:rFonts w:ascii="Times New Roman" w:eastAsia="Symbol" w:hAnsi="Times New Roman" w:cs="Symbol"/>
          <w:color w:val="000000"/>
          <w:sz w:val="24"/>
          <w:szCs w:val="24"/>
          <w:lang w:eastAsia="hu-HU"/>
        </w:rPr>
        <w:t xml:space="preserve">.000 Ft       5.400     25.400 </w:t>
      </w:r>
    </w:p>
    <w:p w:rsidR="0038137A" w:rsidRPr="005708D6" w:rsidRDefault="0038137A" w:rsidP="0038137A">
      <w:pPr>
        <w:widowControl w:val="0"/>
        <w:tabs>
          <w:tab w:val="num" w:pos="907"/>
          <w:tab w:val="right" w:pos="9000"/>
        </w:tabs>
        <w:suppressAutoHyphens/>
        <w:spacing w:after="0" w:line="240" w:lineRule="auto"/>
        <w:ind w:left="720" w:hanging="11"/>
        <w:jc w:val="both"/>
        <w:rPr>
          <w:rFonts w:ascii="Times New Roman" w:eastAsia="Times New Roman" w:hAnsi="Times New Roman" w:cs="Times New Roman"/>
          <w:kern w:val="1"/>
          <w:sz w:val="20"/>
          <w:szCs w:val="20"/>
          <w:lang w:eastAsia="zh-CN"/>
        </w:rPr>
      </w:pPr>
      <w:r w:rsidRPr="005708D6">
        <w:rPr>
          <w:rFonts w:ascii="Times New Roman" w:eastAsia="Symbol" w:hAnsi="Times New Roman" w:cs="Symbol"/>
          <w:color w:val="000000"/>
          <w:kern w:val="1"/>
          <w:sz w:val="24"/>
          <w:szCs w:val="24"/>
          <w:lang w:eastAsia="zh-CN"/>
        </w:rPr>
        <w:t>- II. osztályú koporsós temetési hely esetén (25 évre</w:t>
      </w:r>
      <w:proofErr w:type="gramStart"/>
      <w:r w:rsidRPr="005708D6">
        <w:rPr>
          <w:rFonts w:ascii="Times New Roman" w:eastAsia="Symbol" w:hAnsi="Times New Roman" w:cs="Symbol"/>
          <w:color w:val="000000"/>
          <w:kern w:val="1"/>
          <w:sz w:val="24"/>
          <w:szCs w:val="24"/>
          <w:lang w:eastAsia="zh-CN"/>
        </w:rPr>
        <w:t>)      20</w:t>
      </w:r>
      <w:proofErr w:type="gramEnd"/>
      <w:r w:rsidRPr="005708D6">
        <w:rPr>
          <w:rFonts w:ascii="Times New Roman" w:eastAsia="Symbol" w:hAnsi="Times New Roman" w:cs="Symbol"/>
          <w:color w:val="000000"/>
          <w:kern w:val="1"/>
          <w:sz w:val="24"/>
          <w:szCs w:val="24"/>
          <w:lang w:eastAsia="zh-CN"/>
        </w:rPr>
        <w:t>.000 Ft       5.400     25.400</w:t>
      </w:r>
    </w:p>
    <w:p w:rsidR="0038137A" w:rsidRPr="005708D6" w:rsidRDefault="0038137A" w:rsidP="0038137A">
      <w:pPr>
        <w:widowControl w:val="0"/>
        <w:tabs>
          <w:tab w:val="num" w:pos="907"/>
          <w:tab w:val="right" w:pos="9000"/>
        </w:tabs>
        <w:suppressAutoHyphens/>
        <w:spacing w:after="0" w:line="240" w:lineRule="auto"/>
        <w:ind w:left="720" w:hanging="11"/>
        <w:jc w:val="both"/>
        <w:rPr>
          <w:rFonts w:ascii="Times New Roman" w:eastAsia="Times New Roman" w:hAnsi="Times New Roman" w:cs="Times New Roman"/>
          <w:kern w:val="1"/>
          <w:sz w:val="20"/>
          <w:szCs w:val="20"/>
          <w:lang w:eastAsia="zh-CN"/>
        </w:rPr>
      </w:pPr>
      <w:r w:rsidRPr="005708D6">
        <w:rPr>
          <w:rFonts w:ascii="Times New Roman" w:eastAsia="Symbol" w:hAnsi="Times New Roman" w:cs="Symbol"/>
          <w:color w:val="000000"/>
          <w:kern w:val="1"/>
          <w:sz w:val="24"/>
          <w:szCs w:val="24"/>
          <w:lang w:eastAsia="zh-CN"/>
        </w:rPr>
        <w:t>- III. osztályú koporsós temetési hely esetén (25 évre</w:t>
      </w:r>
      <w:proofErr w:type="gramStart"/>
      <w:r w:rsidRPr="005708D6">
        <w:rPr>
          <w:rFonts w:ascii="Times New Roman" w:eastAsia="Symbol" w:hAnsi="Times New Roman" w:cs="Symbol"/>
          <w:color w:val="000000"/>
          <w:kern w:val="1"/>
          <w:sz w:val="24"/>
          <w:szCs w:val="24"/>
          <w:lang w:eastAsia="zh-CN"/>
        </w:rPr>
        <w:t>)    18</w:t>
      </w:r>
      <w:proofErr w:type="gramEnd"/>
      <w:r w:rsidRPr="005708D6">
        <w:rPr>
          <w:rFonts w:ascii="Times New Roman" w:eastAsia="Symbol" w:hAnsi="Times New Roman" w:cs="Symbol"/>
          <w:color w:val="000000"/>
          <w:kern w:val="1"/>
          <w:sz w:val="24"/>
          <w:szCs w:val="24"/>
          <w:lang w:eastAsia="zh-CN"/>
        </w:rPr>
        <w:t>.000 Ft       4.860     22.860</w:t>
      </w:r>
    </w:p>
    <w:p w:rsidR="0038137A" w:rsidRPr="005708D6" w:rsidRDefault="0038137A" w:rsidP="0038137A">
      <w:pPr>
        <w:tabs>
          <w:tab w:val="right" w:pos="9000"/>
        </w:tabs>
        <w:overflowPunct w:val="0"/>
        <w:autoSpaceDE w:val="0"/>
        <w:autoSpaceDN w:val="0"/>
        <w:adjustRightInd w:val="0"/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5708D6">
        <w:rPr>
          <w:rFonts w:ascii="Times New Roman" w:eastAsia="Symbol" w:hAnsi="Times New Roman" w:cs="Symbol"/>
          <w:color w:val="000000"/>
          <w:sz w:val="24"/>
          <w:szCs w:val="24"/>
          <w:lang w:eastAsia="hu-HU"/>
        </w:rPr>
        <w:t>- IV. osztályú koporsós temetési hely esetén (25 évre</w:t>
      </w:r>
      <w:proofErr w:type="gramStart"/>
      <w:r w:rsidRPr="005708D6">
        <w:rPr>
          <w:rFonts w:ascii="Times New Roman" w:eastAsia="Symbol" w:hAnsi="Times New Roman" w:cs="Symbol"/>
          <w:color w:val="000000"/>
          <w:sz w:val="24"/>
          <w:szCs w:val="24"/>
          <w:lang w:eastAsia="hu-HU"/>
        </w:rPr>
        <w:t xml:space="preserve">)  </w:t>
      </w:r>
      <w:r w:rsidRPr="005708D6">
        <w:rPr>
          <w:rFonts w:ascii="Times New Roman" w:eastAsia="Symbol" w:hAnsi="Times New Roman" w:cs="Symbol"/>
          <w:color w:val="000000"/>
          <w:sz w:val="24"/>
          <w:szCs w:val="20"/>
          <w:lang w:eastAsia="hu-HU"/>
        </w:rPr>
        <w:t xml:space="preserve">  </w:t>
      </w:r>
      <w:r w:rsidRPr="005708D6">
        <w:rPr>
          <w:rFonts w:ascii="Times New Roman" w:eastAsia="Symbol" w:hAnsi="Times New Roman" w:cs="Symbol"/>
          <w:color w:val="000000"/>
          <w:sz w:val="24"/>
          <w:szCs w:val="24"/>
          <w:lang w:eastAsia="hu-HU"/>
        </w:rPr>
        <w:t>15</w:t>
      </w:r>
      <w:proofErr w:type="gramEnd"/>
      <w:r w:rsidRPr="005708D6">
        <w:rPr>
          <w:rFonts w:ascii="Times New Roman" w:eastAsia="Symbol" w:hAnsi="Times New Roman" w:cs="Symbol"/>
          <w:color w:val="000000"/>
          <w:sz w:val="24"/>
          <w:szCs w:val="24"/>
          <w:lang w:eastAsia="hu-HU"/>
        </w:rPr>
        <w:t xml:space="preserve">.000 Ft       4.050     19.050   </w:t>
      </w:r>
    </w:p>
    <w:p w:rsidR="0038137A" w:rsidRPr="005708D6" w:rsidRDefault="0038137A" w:rsidP="0038137A">
      <w:pPr>
        <w:widowControl w:val="0"/>
        <w:tabs>
          <w:tab w:val="num" w:pos="907"/>
          <w:tab w:val="right" w:pos="9000"/>
        </w:tabs>
        <w:suppressAutoHyphens/>
        <w:spacing w:after="0" w:line="240" w:lineRule="auto"/>
        <w:ind w:left="900" w:hanging="180"/>
        <w:jc w:val="both"/>
        <w:rPr>
          <w:rFonts w:ascii="Times New Roman" w:eastAsia="Times New Roman" w:hAnsi="Times New Roman" w:cs="Times New Roman"/>
          <w:kern w:val="1"/>
          <w:sz w:val="20"/>
          <w:szCs w:val="20"/>
          <w:lang w:eastAsia="zh-CN"/>
        </w:rPr>
      </w:pPr>
    </w:p>
    <w:p w:rsidR="0038137A" w:rsidRPr="005708D6" w:rsidRDefault="0038137A" w:rsidP="0038137A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zh-CN"/>
        </w:rPr>
      </w:pPr>
    </w:p>
    <w:p w:rsidR="0038137A" w:rsidRPr="005708D6" w:rsidRDefault="0038137A" w:rsidP="0038137A">
      <w:pPr>
        <w:tabs>
          <w:tab w:val="left" w:pos="720"/>
          <w:tab w:val="right" w:pos="9000"/>
        </w:tabs>
        <w:overflowPunct w:val="0"/>
        <w:autoSpaceDE w:val="0"/>
        <w:autoSpaceDN w:val="0"/>
        <w:adjustRightInd w:val="0"/>
        <w:spacing w:after="0" w:line="240" w:lineRule="auto"/>
        <w:ind w:left="454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5708D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   </w:t>
      </w:r>
      <w:r w:rsidRPr="005708D6">
        <w:rPr>
          <w:rFonts w:ascii="Times New Roman" w:eastAsia="Symbol" w:hAnsi="Times New Roman" w:cs="Symbol"/>
          <w:color w:val="000000"/>
          <w:sz w:val="24"/>
          <w:szCs w:val="24"/>
          <w:lang w:eastAsia="hu-HU"/>
        </w:rPr>
        <w:t>- I. osztályú urnasírbolt (20 évre</w:t>
      </w:r>
      <w:proofErr w:type="gramStart"/>
      <w:r w:rsidRPr="005708D6">
        <w:rPr>
          <w:rFonts w:ascii="Times New Roman" w:eastAsia="Symbol" w:hAnsi="Times New Roman" w:cs="Symbol"/>
          <w:color w:val="000000"/>
          <w:sz w:val="24"/>
          <w:szCs w:val="24"/>
          <w:lang w:eastAsia="hu-HU"/>
        </w:rPr>
        <w:t>)                                     10</w:t>
      </w:r>
      <w:proofErr w:type="gramEnd"/>
      <w:r w:rsidRPr="005708D6">
        <w:rPr>
          <w:rFonts w:ascii="Times New Roman" w:eastAsia="Symbol" w:hAnsi="Times New Roman" w:cs="Symbol"/>
          <w:color w:val="000000"/>
          <w:sz w:val="24"/>
          <w:szCs w:val="24"/>
          <w:lang w:eastAsia="hu-HU"/>
        </w:rPr>
        <w:t>.000 Ft        2.700    12.700</w:t>
      </w:r>
    </w:p>
    <w:p w:rsidR="0038137A" w:rsidRPr="005708D6" w:rsidRDefault="0038137A" w:rsidP="0038137A">
      <w:pPr>
        <w:tabs>
          <w:tab w:val="left" w:pos="720"/>
          <w:tab w:val="right" w:pos="9000"/>
        </w:tabs>
        <w:overflowPunct w:val="0"/>
        <w:autoSpaceDE w:val="0"/>
        <w:autoSpaceDN w:val="0"/>
        <w:adjustRightInd w:val="0"/>
        <w:spacing w:after="0" w:line="240" w:lineRule="auto"/>
        <w:ind w:left="454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5708D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   </w:t>
      </w:r>
      <w:r w:rsidRPr="005708D6">
        <w:rPr>
          <w:rFonts w:ascii="Times New Roman" w:eastAsia="Symbol" w:hAnsi="Times New Roman" w:cs="Symbol"/>
          <w:color w:val="000000"/>
          <w:sz w:val="24"/>
          <w:szCs w:val="24"/>
          <w:lang w:eastAsia="hu-HU"/>
        </w:rPr>
        <w:t>- II. osztályú urnasírbolt (20 évre</w:t>
      </w:r>
      <w:proofErr w:type="gramStart"/>
      <w:r w:rsidRPr="005708D6">
        <w:rPr>
          <w:rFonts w:ascii="Times New Roman" w:eastAsia="Symbol" w:hAnsi="Times New Roman" w:cs="Symbol"/>
          <w:color w:val="000000"/>
          <w:sz w:val="24"/>
          <w:szCs w:val="24"/>
          <w:lang w:eastAsia="hu-HU"/>
        </w:rPr>
        <w:t>)                                      8</w:t>
      </w:r>
      <w:proofErr w:type="gramEnd"/>
      <w:r w:rsidRPr="005708D6">
        <w:rPr>
          <w:rFonts w:ascii="Times New Roman" w:eastAsia="Symbol" w:hAnsi="Times New Roman" w:cs="Symbol"/>
          <w:color w:val="000000"/>
          <w:sz w:val="24"/>
          <w:szCs w:val="24"/>
          <w:lang w:eastAsia="hu-HU"/>
        </w:rPr>
        <w:t>.000 Ft        2.160    10.160</w:t>
      </w:r>
    </w:p>
    <w:p w:rsidR="0038137A" w:rsidRPr="005708D6" w:rsidRDefault="0038137A" w:rsidP="0038137A">
      <w:pPr>
        <w:tabs>
          <w:tab w:val="left" w:pos="720"/>
          <w:tab w:val="right" w:pos="9000"/>
        </w:tabs>
        <w:overflowPunct w:val="0"/>
        <w:autoSpaceDE w:val="0"/>
        <w:autoSpaceDN w:val="0"/>
        <w:adjustRightInd w:val="0"/>
        <w:spacing w:after="0" w:line="240" w:lineRule="auto"/>
        <w:ind w:left="454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38137A" w:rsidRPr="005708D6" w:rsidRDefault="0038137A" w:rsidP="0038137A">
      <w:pPr>
        <w:tabs>
          <w:tab w:val="right" w:pos="9000"/>
        </w:tabs>
        <w:overflowPunct w:val="0"/>
        <w:autoSpaceDE w:val="0"/>
        <w:autoSpaceDN w:val="0"/>
        <w:adjustRightInd w:val="0"/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5708D6">
        <w:rPr>
          <w:rFonts w:ascii="Times New Roman" w:eastAsia="Symbol" w:hAnsi="Times New Roman" w:cs="Symbol"/>
          <w:color w:val="000000"/>
          <w:sz w:val="24"/>
          <w:szCs w:val="24"/>
          <w:lang w:eastAsia="hu-HU"/>
        </w:rPr>
        <w:t>- I. osztályú urnasírhely, urnafülke (10 évre</w:t>
      </w:r>
      <w:proofErr w:type="gramStart"/>
      <w:r w:rsidRPr="005708D6">
        <w:rPr>
          <w:rFonts w:ascii="Times New Roman" w:eastAsia="Symbol" w:hAnsi="Times New Roman" w:cs="Symbol"/>
          <w:color w:val="000000"/>
          <w:sz w:val="24"/>
          <w:szCs w:val="24"/>
          <w:lang w:eastAsia="hu-HU"/>
        </w:rPr>
        <w:t>)                   10</w:t>
      </w:r>
      <w:proofErr w:type="gramEnd"/>
      <w:r w:rsidRPr="005708D6">
        <w:rPr>
          <w:rFonts w:ascii="Times New Roman" w:eastAsia="Symbol" w:hAnsi="Times New Roman" w:cs="Symbol"/>
          <w:color w:val="000000"/>
          <w:sz w:val="24"/>
          <w:szCs w:val="24"/>
          <w:lang w:eastAsia="hu-HU"/>
        </w:rPr>
        <w:t>.000 Ft        2.700    12.700</w:t>
      </w:r>
    </w:p>
    <w:p w:rsidR="0038137A" w:rsidRPr="005708D6" w:rsidRDefault="0038137A" w:rsidP="0038137A">
      <w:pPr>
        <w:tabs>
          <w:tab w:val="right" w:pos="9000"/>
        </w:tabs>
        <w:overflowPunct w:val="0"/>
        <w:autoSpaceDE w:val="0"/>
        <w:autoSpaceDN w:val="0"/>
        <w:adjustRightInd w:val="0"/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5708D6">
        <w:rPr>
          <w:rFonts w:ascii="Times New Roman" w:eastAsia="Symbol" w:hAnsi="Times New Roman" w:cs="Symbol"/>
          <w:color w:val="000000"/>
          <w:sz w:val="24"/>
          <w:szCs w:val="24"/>
          <w:lang w:eastAsia="hu-HU"/>
        </w:rPr>
        <w:t>- II. osztályú urnasírhely, urnafülke (10 évre</w:t>
      </w:r>
      <w:proofErr w:type="gramStart"/>
      <w:r w:rsidRPr="005708D6">
        <w:rPr>
          <w:rFonts w:ascii="Times New Roman" w:eastAsia="Symbol" w:hAnsi="Times New Roman" w:cs="Symbol"/>
          <w:color w:val="000000"/>
          <w:sz w:val="24"/>
          <w:szCs w:val="24"/>
          <w:lang w:eastAsia="hu-HU"/>
        </w:rPr>
        <w:t>)                    8</w:t>
      </w:r>
      <w:proofErr w:type="gramEnd"/>
      <w:r w:rsidRPr="005708D6">
        <w:rPr>
          <w:rFonts w:ascii="Times New Roman" w:eastAsia="Symbol" w:hAnsi="Times New Roman" w:cs="Symbol"/>
          <w:color w:val="000000"/>
          <w:sz w:val="24"/>
          <w:szCs w:val="24"/>
          <w:lang w:eastAsia="hu-HU"/>
        </w:rPr>
        <w:t>.000 Ft        2.160    10.160</w:t>
      </w:r>
    </w:p>
    <w:p w:rsidR="0038137A" w:rsidRPr="005708D6" w:rsidRDefault="0038137A" w:rsidP="0038137A">
      <w:pPr>
        <w:tabs>
          <w:tab w:val="right" w:pos="8280"/>
        </w:tabs>
        <w:overflowPunct w:val="0"/>
        <w:autoSpaceDE w:val="0"/>
        <w:autoSpaceDN w:val="0"/>
        <w:adjustRightInd w:val="0"/>
        <w:spacing w:after="0" w:line="240" w:lineRule="auto"/>
        <w:ind w:left="720"/>
        <w:textAlignment w:val="baseline"/>
        <w:rPr>
          <w:rFonts w:ascii="Times New Roman" w:eastAsia="Symbol" w:hAnsi="Times New Roman" w:cs="Symbol"/>
          <w:color w:val="000000"/>
          <w:sz w:val="24"/>
          <w:szCs w:val="24"/>
          <w:lang w:eastAsia="hu-HU"/>
        </w:rPr>
      </w:pPr>
    </w:p>
    <w:p w:rsidR="0038137A" w:rsidRPr="005708D6" w:rsidRDefault="0038137A" w:rsidP="0038137A">
      <w:pPr>
        <w:widowControl w:val="0"/>
        <w:tabs>
          <w:tab w:val="num" w:pos="907"/>
        </w:tabs>
        <w:suppressAutoHyphens/>
        <w:spacing w:after="0" w:line="240" w:lineRule="auto"/>
        <w:ind w:left="720" w:hanging="266"/>
        <w:jc w:val="both"/>
        <w:rPr>
          <w:rFonts w:ascii="Times New Roman" w:eastAsia="Times New Roman" w:hAnsi="Times New Roman" w:cs="Times New Roman"/>
          <w:kern w:val="1"/>
          <w:sz w:val="20"/>
          <w:szCs w:val="20"/>
          <w:lang w:eastAsia="zh-CN"/>
        </w:rPr>
      </w:pPr>
      <w:proofErr w:type="gramStart"/>
      <w:r w:rsidRPr="005708D6">
        <w:rPr>
          <w:rFonts w:ascii="Times New Roman" w:eastAsia="Symbol" w:hAnsi="Times New Roman" w:cs="Symbol"/>
          <w:color w:val="000000"/>
          <w:kern w:val="1"/>
          <w:sz w:val="24"/>
          <w:szCs w:val="24"/>
          <w:lang w:eastAsia="zh-CN"/>
        </w:rPr>
        <w:t>e</w:t>
      </w:r>
      <w:proofErr w:type="gramEnd"/>
      <w:r w:rsidRPr="005708D6">
        <w:rPr>
          <w:rFonts w:ascii="Times New Roman" w:eastAsia="Symbol" w:hAnsi="Times New Roman" w:cs="Symbol"/>
          <w:color w:val="000000"/>
          <w:kern w:val="1"/>
          <w:sz w:val="24"/>
          <w:szCs w:val="24"/>
          <w:lang w:eastAsia="zh-CN"/>
        </w:rPr>
        <w:t>.) Az 1/a-d). pontban meghatározott díjakat kell alkalmazni a sírboltokra is azzal, hogy a megváltás és az újraváltás időtartama 60 év, urnasírbolt esetén 20 év</w:t>
      </w:r>
      <w:r w:rsidRPr="005708D6">
        <w:rPr>
          <w:rFonts w:ascii="Times New Roman" w:eastAsia="Symbol" w:hAnsi="Times New Roman" w:cs="Symbol"/>
          <w:kern w:val="1"/>
          <w:sz w:val="24"/>
          <w:szCs w:val="24"/>
          <w:lang w:eastAsia="zh-CN"/>
        </w:rPr>
        <w:t>, urnasírhely, urnafülke esetén 10 év.</w:t>
      </w:r>
    </w:p>
    <w:p w:rsidR="0038137A" w:rsidRPr="005708D6" w:rsidRDefault="0038137A" w:rsidP="0038137A">
      <w:pPr>
        <w:widowControl w:val="0"/>
        <w:tabs>
          <w:tab w:val="num" w:pos="907"/>
        </w:tabs>
        <w:suppressAutoHyphens/>
        <w:spacing w:after="0" w:line="240" w:lineRule="auto"/>
        <w:ind w:left="720" w:hanging="266"/>
        <w:jc w:val="both"/>
        <w:rPr>
          <w:rFonts w:ascii="Times New Roman" w:eastAsia="Symbol" w:hAnsi="Times New Roman" w:cs="Symbol"/>
          <w:color w:val="000000"/>
          <w:kern w:val="1"/>
          <w:sz w:val="24"/>
          <w:szCs w:val="24"/>
          <w:lang w:eastAsia="zh-CN"/>
        </w:rPr>
      </w:pPr>
    </w:p>
    <w:p w:rsidR="0038137A" w:rsidRPr="005708D6" w:rsidRDefault="0038137A" w:rsidP="0038137A">
      <w:pPr>
        <w:widowControl w:val="0"/>
        <w:tabs>
          <w:tab w:val="num" w:pos="907"/>
        </w:tabs>
        <w:suppressAutoHyphens/>
        <w:spacing w:after="0" w:line="240" w:lineRule="auto"/>
        <w:ind w:left="720" w:hanging="266"/>
        <w:jc w:val="both"/>
        <w:rPr>
          <w:rFonts w:ascii="Times New Roman" w:eastAsia="Times New Roman" w:hAnsi="Times New Roman" w:cs="Times New Roman"/>
          <w:kern w:val="1"/>
          <w:sz w:val="20"/>
          <w:szCs w:val="20"/>
          <w:lang w:eastAsia="zh-CN"/>
        </w:rPr>
      </w:pPr>
      <w:proofErr w:type="gramStart"/>
      <w:r w:rsidRPr="005708D6">
        <w:rPr>
          <w:rFonts w:ascii="Times New Roman" w:eastAsia="Symbol" w:hAnsi="Times New Roman" w:cs="Symbol"/>
          <w:color w:val="000000"/>
          <w:kern w:val="1"/>
          <w:sz w:val="24"/>
          <w:szCs w:val="24"/>
          <w:lang w:eastAsia="zh-CN"/>
        </w:rPr>
        <w:t>f</w:t>
      </w:r>
      <w:proofErr w:type="gramEnd"/>
      <w:r w:rsidRPr="005708D6">
        <w:rPr>
          <w:rFonts w:ascii="Times New Roman" w:eastAsia="Symbol" w:hAnsi="Times New Roman" w:cs="Symbol"/>
          <w:color w:val="000000"/>
          <w:kern w:val="1"/>
          <w:sz w:val="24"/>
          <w:szCs w:val="24"/>
          <w:lang w:eastAsia="zh-CN"/>
        </w:rPr>
        <w:t>.) Kettes sírhelyek esetén az alapdíjat kétszeres szorzóval kell megállapítani, illetve többes sírboltok esetén az alapdíjakat a sírhelyben elhelyezhető koporsók számával kell szorozni.</w:t>
      </w:r>
    </w:p>
    <w:p w:rsidR="0038137A" w:rsidRPr="005708D6" w:rsidRDefault="0038137A" w:rsidP="0038137A">
      <w:pPr>
        <w:tabs>
          <w:tab w:val="right" w:pos="8280"/>
        </w:tabs>
        <w:overflowPunct w:val="0"/>
        <w:autoSpaceDE w:val="0"/>
        <w:autoSpaceDN w:val="0"/>
        <w:adjustRightInd w:val="0"/>
        <w:spacing w:after="0" w:line="240" w:lineRule="auto"/>
        <w:ind w:left="720"/>
        <w:textAlignment w:val="baseline"/>
        <w:rPr>
          <w:rFonts w:ascii="Times New Roman" w:eastAsia="Symbol" w:hAnsi="Times New Roman" w:cs="Symbol"/>
          <w:color w:val="000000"/>
          <w:sz w:val="24"/>
          <w:szCs w:val="24"/>
          <w:lang w:eastAsia="hu-HU"/>
        </w:rPr>
      </w:pPr>
    </w:p>
    <w:p w:rsidR="0038137A" w:rsidRPr="005708D6" w:rsidRDefault="0038137A" w:rsidP="0038137A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5708D6">
        <w:rPr>
          <w:rFonts w:ascii="Times New Roman" w:eastAsia="Symbol" w:hAnsi="Times New Roman" w:cs="Symbol"/>
          <w:color w:val="000000"/>
          <w:sz w:val="24"/>
          <w:szCs w:val="24"/>
          <w:lang w:eastAsia="hu-HU"/>
        </w:rPr>
        <w:t xml:space="preserve">2.) </w:t>
      </w:r>
      <w:r w:rsidRPr="005708D6">
        <w:rPr>
          <w:rFonts w:ascii="Times New Roman" w:eastAsia="Symbol" w:hAnsi="Times New Roman" w:cs="Symbol"/>
          <w:b/>
          <w:color w:val="000000"/>
          <w:sz w:val="24"/>
          <w:szCs w:val="24"/>
          <w:lang w:eastAsia="hu-HU"/>
        </w:rPr>
        <w:t>Temetőfenntartás hozzájárulási díja:</w:t>
      </w:r>
      <w:r w:rsidRPr="005708D6">
        <w:rPr>
          <w:rFonts w:ascii="Times New Roman" w:eastAsia="Symbol" w:hAnsi="Times New Roman" w:cs="Symbol"/>
          <w:color w:val="000000"/>
          <w:sz w:val="24"/>
          <w:szCs w:val="24"/>
          <w:lang w:eastAsia="hu-HU"/>
        </w:rPr>
        <w:tab/>
        <w:t xml:space="preserve">   </w:t>
      </w:r>
      <w:r w:rsidRPr="005708D6">
        <w:rPr>
          <w:rFonts w:ascii="Times New Roman" w:eastAsia="Symbol" w:hAnsi="Times New Roman" w:cs="Symbol"/>
          <w:color w:val="000000"/>
          <w:sz w:val="24"/>
          <w:szCs w:val="24"/>
          <w:lang w:eastAsia="hu-HU"/>
        </w:rPr>
        <w:tab/>
      </w:r>
      <w:r w:rsidRPr="005708D6">
        <w:rPr>
          <w:rFonts w:ascii="Times New Roman" w:eastAsia="Symbol" w:hAnsi="Times New Roman" w:cs="Symbol"/>
          <w:color w:val="000000"/>
          <w:sz w:val="24"/>
          <w:szCs w:val="24"/>
          <w:lang w:eastAsia="hu-HU"/>
        </w:rPr>
        <w:tab/>
        <w:t xml:space="preserve">     2.449 Ft/</w:t>
      </w:r>
      <w:proofErr w:type="gramStart"/>
      <w:r w:rsidRPr="005708D6">
        <w:rPr>
          <w:rFonts w:ascii="Times New Roman" w:eastAsia="Symbol" w:hAnsi="Times New Roman" w:cs="Symbol"/>
          <w:color w:val="000000"/>
          <w:sz w:val="24"/>
          <w:szCs w:val="24"/>
          <w:lang w:eastAsia="hu-HU"/>
        </w:rPr>
        <w:t>nap    661</w:t>
      </w:r>
      <w:proofErr w:type="gramEnd"/>
      <w:r w:rsidRPr="005708D6">
        <w:rPr>
          <w:rFonts w:ascii="Times New Roman" w:eastAsia="Symbol" w:hAnsi="Times New Roman" w:cs="Symbol"/>
          <w:color w:val="000000"/>
          <w:sz w:val="24"/>
          <w:szCs w:val="24"/>
          <w:lang w:eastAsia="hu-HU"/>
        </w:rPr>
        <w:t xml:space="preserve">      3.110</w:t>
      </w:r>
    </w:p>
    <w:p w:rsidR="0038137A" w:rsidRPr="005708D6" w:rsidRDefault="0038137A" w:rsidP="0038137A">
      <w:pPr>
        <w:widowControl w:val="0"/>
        <w:tabs>
          <w:tab w:val="num" w:pos="907"/>
          <w:tab w:val="left" w:pos="4320"/>
          <w:tab w:val="left" w:pos="6480"/>
        </w:tabs>
        <w:suppressAutoHyphens/>
        <w:spacing w:after="0" w:line="240" w:lineRule="auto"/>
        <w:ind w:left="907" w:hanging="453"/>
        <w:jc w:val="both"/>
        <w:rPr>
          <w:rFonts w:ascii="Times New Roman" w:eastAsia="Symbol" w:hAnsi="Times New Roman" w:cs="Symbol"/>
          <w:color w:val="000000"/>
          <w:kern w:val="1"/>
          <w:sz w:val="24"/>
          <w:szCs w:val="24"/>
          <w:lang w:eastAsia="zh-CN"/>
        </w:rPr>
      </w:pPr>
    </w:p>
    <w:p w:rsidR="0038137A" w:rsidRPr="005708D6" w:rsidRDefault="0038137A" w:rsidP="0038137A">
      <w:pPr>
        <w:widowControl w:val="0"/>
        <w:tabs>
          <w:tab w:val="num" w:pos="907"/>
          <w:tab w:val="left" w:pos="4320"/>
          <w:tab w:val="left" w:pos="6480"/>
        </w:tabs>
        <w:suppressAutoHyphens/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b/>
          <w:kern w:val="1"/>
          <w:sz w:val="20"/>
          <w:szCs w:val="20"/>
          <w:lang w:eastAsia="zh-CN"/>
        </w:rPr>
      </w:pPr>
      <w:r w:rsidRPr="005708D6">
        <w:rPr>
          <w:rFonts w:ascii="Times New Roman" w:eastAsia="Symbol" w:hAnsi="Times New Roman" w:cs="Symbol"/>
          <w:color w:val="000000"/>
          <w:kern w:val="1"/>
          <w:sz w:val="24"/>
          <w:szCs w:val="24"/>
          <w:lang w:eastAsia="zh-CN"/>
        </w:rPr>
        <w:t>3</w:t>
      </w:r>
      <w:r w:rsidRPr="005708D6">
        <w:rPr>
          <w:rFonts w:ascii="Times New Roman" w:eastAsia="Symbol" w:hAnsi="Times New Roman" w:cs="Symbol"/>
          <w:b/>
          <w:color w:val="000000"/>
          <w:kern w:val="1"/>
          <w:sz w:val="24"/>
          <w:szCs w:val="24"/>
          <w:lang w:eastAsia="zh-CN"/>
        </w:rPr>
        <w:t xml:space="preserve">.) </w:t>
      </w:r>
      <w:r w:rsidRPr="005708D6">
        <w:rPr>
          <w:rFonts w:ascii="Times New Roman" w:eastAsia="Symbol" w:hAnsi="Times New Roman" w:cs="Symbol"/>
          <w:b/>
          <w:color w:val="000000"/>
          <w:kern w:val="1"/>
          <w:sz w:val="24"/>
          <w:szCs w:val="24"/>
          <w:lang w:eastAsia="zh-CN"/>
        </w:rPr>
        <w:tab/>
        <w:t xml:space="preserve">Temetői létesítmények, illetve az üzemeltető által biztosított szolgáltatások </w:t>
      </w:r>
      <w:r w:rsidRPr="005708D6">
        <w:rPr>
          <w:rFonts w:ascii="Times New Roman" w:eastAsia="Symbol" w:hAnsi="Times New Roman" w:cs="Symbol"/>
          <w:b/>
          <w:color w:val="000000"/>
          <w:kern w:val="1"/>
          <w:sz w:val="24"/>
          <w:szCs w:val="24"/>
          <w:lang w:eastAsia="zh-CN"/>
        </w:rPr>
        <w:lastRenderedPageBreak/>
        <w:t>igénybevételéért fizetendő díj:</w:t>
      </w:r>
    </w:p>
    <w:p w:rsidR="0038137A" w:rsidRPr="005708D6" w:rsidRDefault="0038137A" w:rsidP="0038137A">
      <w:pPr>
        <w:widowControl w:val="0"/>
        <w:suppressAutoHyphens/>
        <w:spacing w:after="0" w:line="240" w:lineRule="auto"/>
        <w:ind w:left="907" w:hanging="453"/>
        <w:jc w:val="both"/>
        <w:rPr>
          <w:rFonts w:ascii="Times New Roman" w:eastAsia="Times New Roman" w:hAnsi="Times New Roman" w:cs="Times New Roman"/>
          <w:kern w:val="1"/>
          <w:sz w:val="20"/>
          <w:szCs w:val="20"/>
          <w:lang w:eastAsia="zh-CN"/>
        </w:rPr>
      </w:pPr>
      <w:proofErr w:type="gramStart"/>
      <w:r w:rsidRPr="005708D6">
        <w:rPr>
          <w:rFonts w:ascii="Times New Roman" w:eastAsia="Symbol" w:hAnsi="Times New Roman" w:cs="Symbol"/>
          <w:color w:val="000000"/>
          <w:kern w:val="1"/>
          <w:sz w:val="24"/>
          <w:szCs w:val="24"/>
          <w:lang w:eastAsia="zh-CN"/>
        </w:rPr>
        <w:t>a</w:t>
      </w:r>
      <w:proofErr w:type="gramEnd"/>
      <w:r w:rsidRPr="005708D6">
        <w:rPr>
          <w:rFonts w:ascii="Times New Roman" w:eastAsia="Symbol" w:hAnsi="Times New Roman" w:cs="Symbol"/>
          <w:color w:val="000000"/>
          <w:kern w:val="1"/>
          <w:sz w:val="24"/>
          <w:szCs w:val="24"/>
          <w:lang w:eastAsia="zh-CN"/>
        </w:rPr>
        <w:t xml:space="preserve">.) Ravatalozó használati díj: </w:t>
      </w:r>
      <w:r w:rsidRPr="005708D6">
        <w:rPr>
          <w:rFonts w:ascii="Times New Roman" w:eastAsia="Symbol" w:hAnsi="Times New Roman" w:cs="Symbol"/>
          <w:color w:val="000000"/>
          <w:kern w:val="1"/>
          <w:sz w:val="24"/>
          <w:szCs w:val="24"/>
          <w:lang w:eastAsia="zh-CN"/>
        </w:rPr>
        <w:tab/>
      </w:r>
      <w:r w:rsidRPr="005708D6">
        <w:rPr>
          <w:rFonts w:ascii="Times New Roman" w:eastAsia="Symbol" w:hAnsi="Times New Roman" w:cs="Symbol"/>
          <w:color w:val="000000"/>
          <w:kern w:val="1"/>
          <w:sz w:val="24"/>
          <w:szCs w:val="24"/>
          <w:lang w:eastAsia="zh-CN"/>
        </w:rPr>
        <w:tab/>
        <w:t xml:space="preserve">    35.539 Ft/</w:t>
      </w:r>
      <w:proofErr w:type="gramStart"/>
      <w:r w:rsidRPr="005708D6">
        <w:rPr>
          <w:rFonts w:ascii="Times New Roman" w:eastAsia="Symbol" w:hAnsi="Times New Roman" w:cs="Symbol"/>
          <w:color w:val="000000"/>
          <w:kern w:val="1"/>
          <w:sz w:val="24"/>
          <w:szCs w:val="24"/>
          <w:lang w:eastAsia="zh-CN"/>
        </w:rPr>
        <w:t>temetés       9</w:t>
      </w:r>
      <w:proofErr w:type="gramEnd"/>
      <w:r w:rsidRPr="005708D6">
        <w:rPr>
          <w:rFonts w:ascii="Times New Roman" w:eastAsia="Symbol" w:hAnsi="Times New Roman" w:cs="Symbol"/>
          <w:color w:val="000000"/>
          <w:kern w:val="1"/>
          <w:sz w:val="24"/>
          <w:szCs w:val="24"/>
          <w:lang w:eastAsia="zh-CN"/>
        </w:rPr>
        <w:t xml:space="preserve">.595,5       </w:t>
      </w:r>
      <w:r>
        <w:rPr>
          <w:rFonts w:ascii="Times New Roman" w:eastAsia="Symbol" w:hAnsi="Times New Roman" w:cs="Symbol"/>
          <w:color w:val="000000"/>
          <w:kern w:val="1"/>
          <w:sz w:val="24"/>
          <w:szCs w:val="24"/>
          <w:lang w:eastAsia="zh-CN"/>
        </w:rPr>
        <w:t xml:space="preserve"> </w:t>
      </w:r>
      <w:r w:rsidRPr="005708D6">
        <w:rPr>
          <w:rFonts w:ascii="Times New Roman" w:eastAsia="Symbol" w:hAnsi="Times New Roman" w:cs="Symbol"/>
          <w:color w:val="000000"/>
          <w:kern w:val="1"/>
          <w:sz w:val="24"/>
          <w:szCs w:val="24"/>
          <w:lang w:eastAsia="zh-CN"/>
        </w:rPr>
        <w:t>45.135</w:t>
      </w:r>
    </w:p>
    <w:p w:rsidR="0038137A" w:rsidRPr="005708D6" w:rsidRDefault="0038137A" w:rsidP="0038137A">
      <w:pPr>
        <w:widowControl w:val="0"/>
        <w:tabs>
          <w:tab w:val="num" w:pos="907"/>
          <w:tab w:val="left" w:pos="4320"/>
          <w:tab w:val="left" w:pos="6480"/>
        </w:tabs>
        <w:suppressAutoHyphens/>
        <w:spacing w:after="0" w:line="240" w:lineRule="auto"/>
        <w:ind w:left="454"/>
        <w:jc w:val="both"/>
        <w:rPr>
          <w:rFonts w:ascii="Times New Roman" w:eastAsia="Times New Roman" w:hAnsi="Times New Roman" w:cs="Times New Roman"/>
          <w:kern w:val="1"/>
          <w:sz w:val="20"/>
          <w:szCs w:val="20"/>
          <w:lang w:eastAsia="zh-CN"/>
        </w:rPr>
      </w:pPr>
      <w:r w:rsidRPr="005708D6">
        <w:rPr>
          <w:rFonts w:ascii="Times New Roman" w:eastAsia="Symbol" w:hAnsi="Times New Roman" w:cs="Symbol"/>
          <w:color w:val="000000"/>
          <w:kern w:val="1"/>
          <w:sz w:val="24"/>
          <w:szCs w:val="24"/>
          <w:lang w:eastAsia="zh-CN"/>
        </w:rPr>
        <w:t xml:space="preserve">b.) Halott hűtő használati díj:   </w:t>
      </w:r>
      <w:r w:rsidRPr="005708D6">
        <w:rPr>
          <w:rFonts w:ascii="Times New Roman" w:eastAsia="Symbol" w:hAnsi="Times New Roman" w:cs="Symbol"/>
          <w:color w:val="000000"/>
          <w:kern w:val="1"/>
          <w:sz w:val="24"/>
          <w:szCs w:val="24"/>
          <w:lang w:eastAsia="zh-CN"/>
        </w:rPr>
        <w:tab/>
        <w:t xml:space="preserve">    2.370 Ft/</w:t>
      </w:r>
      <w:proofErr w:type="gramStart"/>
      <w:r w:rsidRPr="005708D6">
        <w:rPr>
          <w:rFonts w:ascii="Times New Roman" w:eastAsia="Symbol" w:hAnsi="Times New Roman" w:cs="Symbol"/>
          <w:color w:val="000000"/>
          <w:kern w:val="1"/>
          <w:sz w:val="24"/>
          <w:szCs w:val="24"/>
          <w:lang w:eastAsia="zh-CN"/>
        </w:rPr>
        <w:t>nap                 639</w:t>
      </w:r>
      <w:proofErr w:type="gramEnd"/>
      <w:r w:rsidRPr="005708D6">
        <w:rPr>
          <w:rFonts w:ascii="Times New Roman" w:eastAsia="Symbol" w:hAnsi="Times New Roman" w:cs="Symbol"/>
          <w:color w:val="000000"/>
          <w:kern w:val="1"/>
          <w:sz w:val="24"/>
          <w:szCs w:val="24"/>
          <w:lang w:eastAsia="zh-CN"/>
        </w:rPr>
        <w:t>,9         3.010”</w:t>
      </w:r>
    </w:p>
    <w:p w:rsidR="00F20134" w:rsidRDefault="00F20134" w:rsidP="0021772D"/>
    <w:p w:rsidR="0038137A" w:rsidRDefault="00893233" w:rsidP="009A29E9">
      <w:pPr>
        <w:jc w:val="both"/>
        <w:rPr>
          <w:rFonts w:ascii="Times New Roman" w:hAnsi="Times New Roman" w:cs="Times New Roman"/>
          <w:sz w:val="24"/>
          <w:szCs w:val="24"/>
        </w:rPr>
      </w:pPr>
      <w:r w:rsidRPr="00893233">
        <w:rPr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r w:rsidRPr="00893233">
        <w:rPr>
          <w:rFonts w:ascii="Times New Roman" w:hAnsi="Times New Roman" w:cs="Times New Roman"/>
          <w:sz w:val="24"/>
          <w:szCs w:val="24"/>
        </w:rPr>
        <w:t>Tiva-Szolg</w:t>
      </w:r>
      <w:proofErr w:type="spellEnd"/>
      <w:r w:rsidRPr="00893233">
        <w:rPr>
          <w:rFonts w:ascii="Times New Roman" w:hAnsi="Times New Roman" w:cs="Times New Roman"/>
          <w:sz w:val="24"/>
          <w:szCs w:val="24"/>
        </w:rPr>
        <w:t xml:space="preserve"> Nonprofit Kft. </w:t>
      </w:r>
      <w:r>
        <w:rPr>
          <w:rFonts w:ascii="Times New Roman" w:hAnsi="Times New Roman" w:cs="Times New Roman"/>
          <w:sz w:val="24"/>
          <w:szCs w:val="24"/>
        </w:rPr>
        <w:t xml:space="preserve">által javasolt szemétszállítási díj hozzájárulás nem építhető be a rendeletbe, ugyanis a </w:t>
      </w:r>
      <w:proofErr w:type="spellStart"/>
      <w:r>
        <w:rPr>
          <w:rFonts w:ascii="Times New Roman" w:hAnsi="Times New Roman" w:cs="Times New Roman"/>
          <w:sz w:val="24"/>
          <w:szCs w:val="24"/>
        </w:rPr>
        <w:t>Ttv</w:t>
      </w:r>
      <w:proofErr w:type="spellEnd"/>
      <w:r>
        <w:rPr>
          <w:rFonts w:ascii="Times New Roman" w:hAnsi="Times New Roman" w:cs="Times New Roman"/>
          <w:sz w:val="24"/>
          <w:szCs w:val="24"/>
        </w:rPr>
        <w:t>. konkrétan meghatározza</w:t>
      </w:r>
      <w:r w:rsidR="009A29E9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hogy milyen díjak megállapítására van lehetősége az önkormányzatnak. </w:t>
      </w:r>
      <w:r w:rsidR="009A29E9">
        <w:rPr>
          <w:rFonts w:ascii="Times New Roman" w:hAnsi="Times New Roman" w:cs="Times New Roman"/>
          <w:sz w:val="24"/>
          <w:szCs w:val="24"/>
        </w:rPr>
        <w:t xml:space="preserve">Ezek az alábbiak: </w:t>
      </w:r>
    </w:p>
    <w:p w:rsidR="009A29E9" w:rsidRPr="009A29E9" w:rsidRDefault="009A29E9" w:rsidP="009A29E9">
      <w:pPr>
        <w:pStyle w:val="uj"/>
        <w:jc w:val="both"/>
        <w:rPr>
          <w:i/>
        </w:rPr>
      </w:pPr>
      <w:r>
        <w:rPr>
          <w:rStyle w:val="highlighted"/>
        </w:rPr>
        <w:t>„</w:t>
      </w:r>
      <w:r w:rsidRPr="009A29E9">
        <w:rPr>
          <w:rStyle w:val="highlighted"/>
          <w:i/>
        </w:rPr>
        <w:t>40.§ 2) A temető tulajdonosa, köztemető esetén az önkormányzat a temető üzemeltetésével és fenntartásával kapcsolatosan felmerült szükséges és indokolt költségek alapján állapítja meg</w:t>
      </w:r>
    </w:p>
    <w:p w:rsidR="009A29E9" w:rsidRPr="009A29E9" w:rsidRDefault="009A29E9" w:rsidP="009A29E9">
      <w:pPr>
        <w:pStyle w:val="uj"/>
        <w:jc w:val="both"/>
        <w:rPr>
          <w:i/>
        </w:rPr>
      </w:pPr>
      <w:proofErr w:type="gramStart"/>
      <w:r w:rsidRPr="009A29E9">
        <w:rPr>
          <w:rStyle w:val="highlighted"/>
          <w:i/>
        </w:rPr>
        <w:t>a</w:t>
      </w:r>
      <w:proofErr w:type="gramEnd"/>
      <w:r w:rsidRPr="009A29E9">
        <w:rPr>
          <w:rStyle w:val="highlighted"/>
          <w:i/>
        </w:rPr>
        <w:t xml:space="preserve">) </w:t>
      </w:r>
      <w:proofErr w:type="spellStart"/>
      <w:r w:rsidRPr="009A29E9">
        <w:rPr>
          <w:rStyle w:val="highlighted"/>
          <w:i/>
        </w:rPr>
        <w:t>a</w:t>
      </w:r>
      <w:proofErr w:type="spellEnd"/>
      <w:r w:rsidRPr="009A29E9">
        <w:rPr>
          <w:rStyle w:val="highlighted"/>
          <w:i/>
        </w:rPr>
        <w:t xml:space="preserve"> temetési hely, illetőleg az újraváltás díját,</w:t>
      </w:r>
    </w:p>
    <w:p w:rsidR="009A29E9" w:rsidRPr="009A29E9" w:rsidRDefault="009A29E9" w:rsidP="009A29E9">
      <w:pPr>
        <w:pStyle w:val="uj"/>
        <w:jc w:val="both"/>
        <w:rPr>
          <w:i/>
        </w:rPr>
      </w:pPr>
      <w:r w:rsidRPr="009A29E9">
        <w:rPr>
          <w:rStyle w:val="highlighted"/>
          <w:i/>
        </w:rPr>
        <w:t xml:space="preserve">b) a temetkezési szolgáltatók kivételével a temetőben vállalkozásszerűen munkát végzők által fizetendő </w:t>
      </w:r>
      <w:proofErr w:type="spellStart"/>
      <w:r w:rsidRPr="009A29E9">
        <w:rPr>
          <w:rStyle w:val="highlighted"/>
          <w:i/>
        </w:rPr>
        <w:t>temetőfenntartási</w:t>
      </w:r>
      <w:proofErr w:type="spellEnd"/>
      <w:r w:rsidRPr="009A29E9">
        <w:rPr>
          <w:rStyle w:val="highlighted"/>
          <w:i/>
        </w:rPr>
        <w:t xml:space="preserve"> hozzájárulás díját,</w:t>
      </w:r>
    </w:p>
    <w:p w:rsidR="009A29E9" w:rsidRPr="009A29E9" w:rsidRDefault="009A29E9" w:rsidP="009A29E9">
      <w:pPr>
        <w:pStyle w:val="uj"/>
        <w:jc w:val="both"/>
        <w:rPr>
          <w:i/>
        </w:rPr>
      </w:pPr>
      <w:r w:rsidRPr="009A29E9">
        <w:rPr>
          <w:rStyle w:val="highlighted"/>
          <w:i/>
        </w:rPr>
        <w:t>c) a temetői létesítmények, illetve az üzemeltető által biztosított szolgáltatások igénybevételéért a temetkezési szolgáltatók által fizetendő díjat,</w:t>
      </w:r>
    </w:p>
    <w:p w:rsidR="009A29E9" w:rsidRPr="009A29E9" w:rsidRDefault="009A29E9" w:rsidP="009A29E9">
      <w:pPr>
        <w:pStyle w:val="uj"/>
        <w:jc w:val="both"/>
        <w:rPr>
          <w:i/>
        </w:rPr>
      </w:pPr>
      <w:r w:rsidRPr="009A29E9">
        <w:rPr>
          <w:rStyle w:val="highlighted"/>
          <w:i/>
        </w:rPr>
        <w:t>d) a temetőbe való behajtás díját.</w:t>
      </w:r>
    </w:p>
    <w:p w:rsidR="009A29E9" w:rsidRDefault="009A29E9" w:rsidP="009A29E9">
      <w:pPr>
        <w:pStyle w:val="uj"/>
        <w:jc w:val="both"/>
      </w:pPr>
      <w:r w:rsidRPr="009A29E9">
        <w:rPr>
          <w:rStyle w:val="highlighted"/>
          <w:i/>
        </w:rPr>
        <w:t>(3) A (2) bekezdésben meghatározott díjfajtákon belül a köztemetőkre vonatkozó díjak mértékét az önkormányzat rendeletben állapítja meg. A díjmértékeket évente felül kell vizsgálni.”</w:t>
      </w:r>
    </w:p>
    <w:p w:rsidR="009A29E9" w:rsidRDefault="009A29E9" w:rsidP="0021772D">
      <w:pPr>
        <w:rPr>
          <w:rFonts w:ascii="Times New Roman" w:hAnsi="Times New Roman" w:cs="Times New Roman"/>
          <w:sz w:val="24"/>
          <w:szCs w:val="24"/>
        </w:rPr>
      </w:pPr>
      <w:r w:rsidRPr="009A29E9">
        <w:rPr>
          <w:rFonts w:ascii="Times New Roman" w:hAnsi="Times New Roman" w:cs="Times New Roman"/>
          <w:b/>
          <w:sz w:val="24"/>
          <w:szCs w:val="24"/>
        </w:rPr>
        <w:t xml:space="preserve">A </w:t>
      </w:r>
      <w:proofErr w:type="spellStart"/>
      <w:r w:rsidRPr="009A29E9">
        <w:rPr>
          <w:rFonts w:ascii="Times New Roman" w:hAnsi="Times New Roman" w:cs="Times New Roman"/>
          <w:b/>
          <w:sz w:val="24"/>
          <w:szCs w:val="24"/>
        </w:rPr>
        <w:t>Tiva-Szolg</w:t>
      </w:r>
      <w:proofErr w:type="spellEnd"/>
      <w:r w:rsidRPr="009A29E9">
        <w:rPr>
          <w:rFonts w:ascii="Times New Roman" w:hAnsi="Times New Roman" w:cs="Times New Roman"/>
          <w:b/>
          <w:sz w:val="24"/>
          <w:szCs w:val="24"/>
        </w:rPr>
        <w:t xml:space="preserve"> Nonprofit Kft. javasolta továbbá a halott hűtő használati díját nettó 2370.-Ft/nap összegről nettó 5000,</w:t>
      </w:r>
      <w:proofErr w:type="spellStart"/>
      <w:r w:rsidRPr="009A29E9">
        <w:rPr>
          <w:rFonts w:ascii="Times New Roman" w:hAnsi="Times New Roman" w:cs="Times New Roman"/>
          <w:b/>
          <w:sz w:val="24"/>
          <w:szCs w:val="24"/>
        </w:rPr>
        <w:t>-Ft</w:t>
      </w:r>
      <w:proofErr w:type="spellEnd"/>
      <w:r w:rsidRPr="009A29E9">
        <w:rPr>
          <w:rFonts w:ascii="Times New Roman" w:hAnsi="Times New Roman" w:cs="Times New Roman"/>
          <w:b/>
          <w:sz w:val="24"/>
          <w:szCs w:val="24"/>
        </w:rPr>
        <w:t>/nap összegre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A29E9">
        <w:rPr>
          <w:rFonts w:ascii="Times New Roman" w:hAnsi="Times New Roman" w:cs="Times New Roman"/>
          <w:b/>
          <w:sz w:val="24"/>
          <w:szCs w:val="24"/>
        </w:rPr>
        <w:t>módosítani</w:t>
      </w:r>
      <w:r w:rsidR="000C7B8E">
        <w:rPr>
          <w:rFonts w:ascii="Times New Roman" w:hAnsi="Times New Roman" w:cs="Times New Roman"/>
          <w:b/>
          <w:sz w:val="24"/>
          <w:szCs w:val="24"/>
        </w:rPr>
        <w:t>.</w:t>
      </w:r>
    </w:p>
    <w:p w:rsidR="009A29E9" w:rsidRDefault="009A29E9" w:rsidP="009A29E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r>
        <w:rPr>
          <w:rFonts w:ascii="Times New Roman" w:hAnsi="Times New Roman" w:cs="Times New Roman"/>
          <w:sz w:val="24"/>
          <w:szCs w:val="24"/>
        </w:rPr>
        <w:t>Ttv</w:t>
      </w:r>
      <w:proofErr w:type="spellEnd"/>
      <w:r>
        <w:rPr>
          <w:rFonts w:ascii="Times New Roman" w:hAnsi="Times New Roman" w:cs="Times New Roman"/>
          <w:sz w:val="24"/>
          <w:szCs w:val="24"/>
        </w:rPr>
        <w:t>. 40.§ (5) bekezdése szerint „</w:t>
      </w:r>
      <w:proofErr w:type="gramStart"/>
      <w:r>
        <w:rPr>
          <w:rFonts w:ascii="Times New Roman" w:hAnsi="Times New Roman" w:cs="Times New Roman"/>
          <w:sz w:val="24"/>
          <w:szCs w:val="24"/>
        </w:rPr>
        <w:t>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959EC">
        <w:rPr>
          <w:rFonts w:ascii="Times New Roman" w:hAnsi="Times New Roman" w:cs="Times New Roman"/>
          <w:b/>
          <w:sz w:val="24"/>
          <w:szCs w:val="24"/>
        </w:rPr>
        <w:t>települési önkormányzat képviselő-testülete</w:t>
      </w:r>
      <w:r>
        <w:rPr>
          <w:rFonts w:ascii="Times New Roman" w:hAnsi="Times New Roman" w:cs="Times New Roman"/>
          <w:sz w:val="24"/>
          <w:szCs w:val="24"/>
        </w:rPr>
        <w:t xml:space="preserve">, fővárosban a közgyűlés a díj megállapításakor </w:t>
      </w:r>
      <w:r w:rsidRPr="007959EC">
        <w:rPr>
          <w:rFonts w:ascii="Times New Roman" w:hAnsi="Times New Roman" w:cs="Times New Roman"/>
          <w:b/>
          <w:sz w:val="24"/>
          <w:szCs w:val="24"/>
        </w:rPr>
        <w:t>kikéri a fogyasztók területileg illetékes érdek-képviseleti szerveinek véleményét</w:t>
      </w:r>
      <w:r>
        <w:rPr>
          <w:rFonts w:ascii="Times New Roman" w:hAnsi="Times New Roman" w:cs="Times New Roman"/>
          <w:sz w:val="24"/>
          <w:szCs w:val="24"/>
        </w:rPr>
        <w:t>.”</w:t>
      </w:r>
    </w:p>
    <w:p w:rsidR="009A29E9" w:rsidRDefault="009A29E9" w:rsidP="009A29E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Fenti előírásnak megfelelve a díjtétel módosító javaslat megküldésre került az Országos Fogyasztóvédelmi Egyesület Szabolcs-Szatmár-Bereg Megyei Szervezetének</w:t>
      </w:r>
      <w:r w:rsidR="00B35B79">
        <w:rPr>
          <w:rFonts w:ascii="Times New Roman" w:hAnsi="Times New Roman" w:cs="Times New Roman"/>
          <w:sz w:val="24"/>
          <w:szCs w:val="24"/>
        </w:rPr>
        <w:t xml:space="preserve"> és a </w:t>
      </w:r>
      <w:proofErr w:type="spellStart"/>
      <w:r w:rsidR="00B35B79">
        <w:rPr>
          <w:rFonts w:ascii="Times New Roman" w:hAnsi="Times New Roman" w:cs="Times New Roman"/>
          <w:sz w:val="24"/>
          <w:szCs w:val="24"/>
        </w:rPr>
        <w:t>Sz-Sz-B</w:t>
      </w:r>
      <w:proofErr w:type="spellEnd"/>
      <w:r w:rsidR="00B35B79">
        <w:rPr>
          <w:rFonts w:ascii="Times New Roman" w:hAnsi="Times New Roman" w:cs="Times New Roman"/>
          <w:sz w:val="24"/>
          <w:szCs w:val="24"/>
        </w:rPr>
        <w:t xml:space="preserve"> Megyei Kereskedelmi és Iparkamarának. A véleményező szervezetek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35B79">
        <w:rPr>
          <w:rFonts w:ascii="Times New Roman" w:hAnsi="Times New Roman" w:cs="Times New Roman"/>
          <w:sz w:val="24"/>
          <w:szCs w:val="24"/>
        </w:rPr>
        <w:t xml:space="preserve">a díjtétel </w:t>
      </w:r>
      <w:proofErr w:type="gramStart"/>
      <w:r w:rsidR="00B35B79">
        <w:rPr>
          <w:rFonts w:ascii="Times New Roman" w:hAnsi="Times New Roman" w:cs="Times New Roman"/>
          <w:sz w:val="24"/>
          <w:szCs w:val="24"/>
        </w:rPr>
        <w:t xml:space="preserve">módosító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35B79">
        <w:rPr>
          <w:rFonts w:ascii="Times New Roman" w:hAnsi="Times New Roman" w:cs="Times New Roman"/>
          <w:sz w:val="24"/>
          <w:szCs w:val="24"/>
        </w:rPr>
        <w:t>javaslatot</w:t>
      </w:r>
      <w:proofErr w:type="gramEnd"/>
      <w:r w:rsidR="00B35B7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 fogyas</w:t>
      </w:r>
      <w:r w:rsidR="00B35B79">
        <w:rPr>
          <w:rFonts w:ascii="Times New Roman" w:hAnsi="Times New Roman" w:cs="Times New Roman"/>
          <w:sz w:val="24"/>
          <w:szCs w:val="24"/>
        </w:rPr>
        <w:t>ztók által elfogadhatónak tartják, illetve tudomásul veszik</w:t>
      </w:r>
      <w:r>
        <w:rPr>
          <w:rFonts w:ascii="Times New Roman" w:hAnsi="Times New Roman" w:cs="Times New Roman"/>
          <w:sz w:val="24"/>
          <w:szCs w:val="24"/>
        </w:rPr>
        <w:t>. A véleménye</w:t>
      </w:r>
      <w:r w:rsidR="00B35B79">
        <w:rPr>
          <w:rFonts w:ascii="Times New Roman" w:hAnsi="Times New Roman" w:cs="Times New Roman"/>
          <w:sz w:val="24"/>
          <w:szCs w:val="24"/>
        </w:rPr>
        <w:t>k</w:t>
      </w:r>
      <w:r>
        <w:rPr>
          <w:rFonts w:ascii="Times New Roman" w:hAnsi="Times New Roman" w:cs="Times New Roman"/>
          <w:sz w:val="24"/>
          <w:szCs w:val="24"/>
        </w:rPr>
        <w:t xml:space="preserve"> jelen előterjesztés mellékletét képezi.</w:t>
      </w:r>
    </w:p>
    <w:p w:rsidR="009A29E9" w:rsidRPr="00BE0ACF" w:rsidRDefault="009A29E9" w:rsidP="009A29E9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E0ACF">
        <w:rPr>
          <w:rFonts w:ascii="Times New Roman" w:hAnsi="Times New Roman" w:cs="Times New Roman"/>
          <w:b/>
          <w:sz w:val="24"/>
          <w:szCs w:val="24"/>
        </w:rPr>
        <w:t>Mindezek miatt javas</w:t>
      </w:r>
      <w:r w:rsidR="00BE0ACF" w:rsidRPr="00BE0ACF">
        <w:rPr>
          <w:rFonts w:ascii="Times New Roman" w:hAnsi="Times New Roman" w:cs="Times New Roman"/>
          <w:b/>
          <w:sz w:val="24"/>
          <w:szCs w:val="24"/>
        </w:rPr>
        <w:t>lom a rendelet 1. mellékletében a temetői létesítmények, illetve az üzemeltető által biztosított szolgáltatások igénybevételéért fizetendő díjaknál a halott hűtő használati díjat nettó 5.000,</w:t>
      </w:r>
      <w:proofErr w:type="spellStart"/>
      <w:r w:rsidR="00BE0ACF" w:rsidRPr="00BE0ACF">
        <w:rPr>
          <w:rFonts w:ascii="Times New Roman" w:hAnsi="Times New Roman" w:cs="Times New Roman"/>
          <w:b/>
          <w:sz w:val="24"/>
          <w:szCs w:val="24"/>
        </w:rPr>
        <w:t>-Ft</w:t>
      </w:r>
      <w:proofErr w:type="spellEnd"/>
      <w:r w:rsidR="00BE0ACF" w:rsidRPr="00BE0ACF">
        <w:rPr>
          <w:rFonts w:ascii="Times New Roman" w:hAnsi="Times New Roman" w:cs="Times New Roman"/>
          <w:b/>
          <w:sz w:val="24"/>
          <w:szCs w:val="24"/>
        </w:rPr>
        <w:t>/nap összegre módosítani.</w:t>
      </w:r>
    </w:p>
    <w:p w:rsidR="009A29E9" w:rsidRPr="009A29E9" w:rsidRDefault="009A29E9" w:rsidP="009A29E9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0"/>
          <w:lang w:eastAsia="hu-HU"/>
        </w:rPr>
      </w:pPr>
      <w:r w:rsidRPr="009A29E9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hu-HU"/>
        </w:rPr>
        <w:t xml:space="preserve">A rendelet kihirdetése és hatályba lépése közötti időtartamra vonatkozó szabályozás: </w:t>
      </w:r>
      <w:r w:rsidRPr="009A29E9">
        <w:rPr>
          <w:rFonts w:ascii="Times New Roman" w:eastAsia="Times New Roman" w:hAnsi="Times New Roman" w:cs="Times New Roman"/>
          <w:color w:val="000000"/>
          <w:sz w:val="24"/>
          <w:szCs w:val="20"/>
          <w:lang w:eastAsia="hu-HU"/>
        </w:rPr>
        <w:t xml:space="preserve">2012. január 1. napján hatályba lépett </w:t>
      </w:r>
      <w:r w:rsidRPr="009A29E9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hu-HU"/>
        </w:rPr>
        <w:t>a Magyarország Gazdasági stabilitásáról szóló 2011. évi CXCIV. törvény, melynek 32. §</w:t>
      </w:r>
      <w:proofErr w:type="spellStart"/>
      <w:r w:rsidRPr="009A29E9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hu-HU"/>
        </w:rPr>
        <w:t>-ában</w:t>
      </w:r>
      <w:proofErr w:type="spellEnd"/>
      <w:r w:rsidRPr="009A29E9">
        <w:rPr>
          <w:rFonts w:ascii="Times New Roman" w:eastAsia="Times New Roman" w:hAnsi="Times New Roman" w:cs="Times New Roman"/>
          <w:color w:val="000000"/>
          <w:sz w:val="24"/>
          <w:szCs w:val="20"/>
          <w:lang w:eastAsia="hu-HU"/>
        </w:rPr>
        <w:t xml:space="preserve"> foglaltak értelmében a fizetési kötelezettséget megállapító, fizetésre kötelezettek körét bővítő, a fizetési kötelezettség terhét növelő, a kedvezményt, mentességet megszüntető vagy korlátozó jogszabály </w:t>
      </w:r>
      <w:r w:rsidRPr="009A29E9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hu-HU"/>
        </w:rPr>
        <w:t xml:space="preserve">kihirdetése és </w:t>
      </w:r>
      <w:r w:rsidRPr="009A29E9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hu-HU"/>
        </w:rPr>
        <w:lastRenderedPageBreak/>
        <w:t>hatálybalépése között legalább 30 napnak kell eltelnie.</w:t>
      </w:r>
      <w:r w:rsidRPr="009A29E9">
        <w:rPr>
          <w:rFonts w:ascii="Times New Roman" w:eastAsia="Times New Roman" w:hAnsi="Times New Roman" w:cs="Times New Roman"/>
          <w:color w:val="000000"/>
          <w:sz w:val="24"/>
          <w:szCs w:val="20"/>
          <w:lang w:eastAsia="hu-HU"/>
        </w:rPr>
        <w:t xml:space="preserve"> Ezt a rendelkezést az önkormányzati rendeletekre is kell alkalmazni.</w:t>
      </w:r>
    </w:p>
    <w:p w:rsidR="009A29E9" w:rsidRPr="009A29E9" w:rsidRDefault="009A29E9" w:rsidP="009A29E9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0"/>
          <w:lang w:eastAsia="hu-HU"/>
        </w:rPr>
      </w:pPr>
    </w:p>
    <w:p w:rsidR="009A29E9" w:rsidRPr="009A29E9" w:rsidRDefault="009A29E9" w:rsidP="009A29E9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0"/>
          <w:lang w:eastAsia="hu-HU"/>
        </w:rPr>
      </w:pPr>
      <w:r w:rsidRPr="009A29E9">
        <w:rPr>
          <w:rFonts w:ascii="Times New Roman" w:eastAsia="Times New Roman" w:hAnsi="Times New Roman" w:cs="Times New Roman"/>
          <w:color w:val="000000"/>
          <w:sz w:val="24"/>
          <w:szCs w:val="20"/>
          <w:lang w:eastAsia="hu-HU"/>
        </w:rPr>
        <w:t xml:space="preserve">Fentiekre tekintettel </w:t>
      </w:r>
      <w:r w:rsidRPr="009A29E9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hu-HU"/>
        </w:rPr>
        <w:t>a rendelet hatálybalépésének időpontjaként</w:t>
      </w:r>
      <w:r w:rsidRPr="009A29E9">
        <w:rPr>
          <w:rFonts w:ascii="Times New Roman" w:eastAsia="Times New Roman" w:hAnsi="Times New Roman" w:cs="Times New Roman"/>
          <w:color w:val="000000"/>
          <w:sz w:val="24"/>
          <w:szCs w:val="20"/>
          <w:lang w:eastAsia="hu-HU"/>
        </w:rPr>
        <w:t xml:space="preserve"> </w:t>
      </w:r>
      <w:r w:rsidRPr="009A29E9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hu-HU"/>
        </w:rPr>
        <w:t>20</w:t>
      </w:r>
      <w:r w:rsidR="00BE0ACF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hu-HU"/>
        </w:rPr>
        <w:t>23.</w:t>
      </w:r>
      <w:r w:rsidRPr="009A29E9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hu-HU"/>
        </w:rPr>
        <w:t xml:space="preserve"> </w:t>
      </w:r>
      <w:r w:rsidR="00BE0ACF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hu-HU"/>
        </w:rPr>
        <w:t>január</w:t>
      </w:r>
      <w:r w:rsidRPr="009A29E9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hu-HU"/>
        </w:rPr>
        <w:t xml:space="preserve"> 1.</w:t>
      </w:r>
      <w:r w:rsidRPr="009A29E9">
        <w:rPr>
          <w:rFonts w:ascii="Times New Roman" w:eastAsia="Times New Roman" w:hAnsi="Times New Roman" w:cs="Times New Roman"/>
          <w:color w:val="000000"/>
          <w:sz w:val="24"/>
          <w:szCs w:val="20"/>
          <w:lang w:eastAsia="hu-HU"/>
        </w:rPr>
        <w:t xml:space="preserve"> napját javaslom. </w:t>
      </w:r>
    </w:p>
    <w:p w:rsidR="00BE0ACF" w:rsidRDefault="00BE0ACF" w:rsidP="00BE0ACF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0"/>
          <w:u w:val="single"/>
          <w:lang w:eastAsia="hu-HU"/>
        </w:rPr>
      </w:pPr>
    </w:p>
    <w:p w:rsidR="00BE0ACF" w:rsidRPr="00BE0ACF" w:rsidRDefault="00BE0ACF" w:rsidP="00BE0ACF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0"/>
          <w:u w:val="single"/>
          <w:lang w:eastAsia="hu-HU"/>
        </w:rPr>
      </w:pPr>
      <w:r w:rsidRPr="00BE0ACF">
        <w:rPr>
          <w:rFonts w:ascii="Times New Roman" w:eastAsia="Times New Roman" w:hAnsi="Times New Roman" w:cs="Times New Roman"/>
          <w:b/>
          <w:color w:val="000000"/>
          <w:sz w:val="24"/>
          <w:szCs w:val="20"/>
          <w:u w:val="single"/>
          <w:lang w:eastAsia="hu-HU"/>
        </w:rPr>
        <w:t>A temetőkről és a temetkezési tevékenységről szóló rendelet</w:t>
      </w:r>
      <w:r w:rsidRPr="00BE0ACF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hu-HU"/>
        </w:rPr>
        <w:t xml:space="preserve"> módosításának </w:t>
      </w:r>
      <w:r w:rsidRPr="00BE0ACF">
        <w:rPr>
          <w:rFonts w:ascii="Times New Roman" w:eastAsia="Times New Roman" w:hAnsi="Times New Roman" w:cs="Times New Roman"/>
          <w:b/>
          <w:color w:val="000000"/>
          <w:sz w:val="24"/>
          <w:szCs w:val="20"/>
          <w:u w:val="single"/>
          <w:lang w:eastAsia="hu-HU"/>
        </w:rPr>
        <w:t>előzetes</w:t>
      </w:r>
      <w:r w:rsidRPr="00BE0ACF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hu-HU"/>
        </w:rPr>
        <w:t xml:space="preserve"> hatásvizsgálata:</w:t>
      </w:r>
    </w:p>
    <w:p w:rsidR="00BE0ACF" w:rsidRPr="00BE0ACF" w:rsidRDefault="00BE0ACF" w:rsidP="00BE0ACF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0"/>
          <w:lang w:eastAsia="hu-HU"/>
        </w:rPr>
      </w:pPr>
    </w:p>
    <w:p w:rsidR="00BE0ACF" w:rsidRPr="00BE0ACF" w:rsidRDefault="00BE0ACF" w:rsidP="00BE0ACF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0"/>
          <w:u w:val="single"/>
          <w:lang w:eastAsia="hu-HU"/>
        </w:rPr>
      </w:pPr>
      <w:r w:rsidRPr="00BE0ACF">
        <w:rPr>
          <w:rFonts w:ascii="Times New Roman" w:eastAsia="Times New Roman" w:hAnsi="Times New Roman" w:cs="Times New Roman"/>
          <w:b/>
          <w:bCs/>
          <w:color w:val="000000"/>
          <w:sz w:val="24"/>
          <w:szCs w:val="20"/>
          <w:lang w:eastAsia="hu-HU"/>
        </w:rPr>
        <w:t>A jogalkotásról szóló</w:t>
      </w:r>
      <w:r w:rsidRPr="00BE0ACF">
        <w:rPr>
          <w:rFonts w:ascii="Times New Roman" w:eastAsia="Times New Roman" w:hAnsi="Times New Roman" w:cs="Times New Roman"/>
          <w:bCs/>
          <w:color w:val="000000"/>
          <w:sz w:val="24"/>
          <w:szCs w:val="20"/>
          <w:lang w:eastAsia="hu-HU"/>
        </w:rPr>
        <w:t xml:space="preserve"> </w:t>
      </w:r>
      <w:r w:rsidRPr="00BE0ACF">
        <w:rPr>
          <w:rFonts w:ascii="Times New Roman" w:eastAsia="Times New Roman" w:hAnsi="Times New Roman" w:cs="Times New Roman"/>
          <w:b/>
          <w:bCs/>
          <w:color w:val="000000"/>
          <w:sz w:val="24"/>
          <w:szCs w:val="20"/>
          <w:lang w:eastAsia="hu-HU"/>
        </w:rPr>
        <w:t>2010. évi CXXX. Tv.</w:t>
      </w:r>
      <w:r w:rsidRPr="00BE0ACF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17. § (1) és (2) bekezdése alapján a jogszabály előkészítője – a jogszabály feltételezett hatásaihoz igazodó részletességű – előzetes hatásvizsgálat elvégzésével felméri a szabályozás várható követelményeit. Az előzetes hatásvizsgálat eredményről a testületet tájékoztatni kell.</w:t>
      </w:r>
    </w:p>
    <w:p w:rsidR="00BE0ACF" w:rsidRPr="00BE0ACF" w:rsidRDefault="00BE0ACF" w:rsidP="00BE0ACF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BE0ACF">
        <w:rPr>
          <w:rFonts w:ascii="Times New Roman" w:eastAsia="Times New Roman" w:hAnsi="Times New Roman" w:cs="Times New Roman"/>
          <w:sz w:val="24"/>
          <w:szCs w:val="20"/>
          <w:lang w:eastAsia="hu-HU"/>
        </w:rPr>
        <w:t>A hatásvizsgálat során vizsgálni kell:</w:t>
      </w:r>
    </w:p>
    <w:p w:rsidR="00BE0ACF" w:rsidRPr="00BE0ACF" w:rsidRDefault="00BE0ACF" w:rsidP="00BE0ACF">
      <w:pPr>
        <w:overflowPunct w:val="0"/>
        <w:autoSpaceDE w:val="0"/>
        <w:autoSpaceDN w:val="0"/>
        <w:adjustRightInd w:val="0"/>
        <w:spacing w:after="0" w:line="240" w:lineRule="auto"/>
        <w:ind w:firstLine="204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proofErr w:type="gramStart"/>
      <w:r w:rsidRPr="00BE0ACF">
        <w:rPr>
          <w:rFonts w:ascii="Times New Roman" w:eastAsia="Times New Roman" w:hAnsi="Times New Roman" w:cs="Times New Roman"/>
          <w:i/>
          <w:iCs/>
          <w:sz w:val="24"/>
          <w:szCs w:val="20"/>
          <w:lang w:eastAsia="hu-HU"/>
        </w:rPr>
        <w:t>a</w:t>
      </w:r>
      <w:proofErr w:type="gramEnd"/>
      <w:r w:rsidRPr="00BE0ACF">
        <w:rPr>
          <w:rFonts w:ascii="Times New Roman" w:eastAsia="Times New Roman" w:hAnsi="Times New Roman" w:cs="Times New Roman"/>
          <w:i/>
          <w:iCs/>
          <w:sz w:val="24"/>
          <w:szCs w:val="20"/>
          <w:lang w:eastAsia="hu-HU"/>
        </w:rPr>
        <w:t xml:space="preserve">) </w:t>
      </w:r>
      <w:proofErr w:type="spellStart"/>
      <w:r w:rsidRPr="00BE0ACF">
        <w:rPr>
          <w:rFonts w:ascii="Times New Roman" w:eastAsia="Times New Roman" w:hAnsi="Times New Roman" w:cs="Times New Roman"/>
          <w:sz w:val="24"/>
          <w:szCs w:val="20"/>
          <w:lang w:eastAsia="hu-HU"/>
        </w:rPr>
        <w:t>a</w:t>
      </w:r>
      <w:proofErr w:type="spellEnd"/>
      <w:r w:rsidRPr="00BE0ACF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tervezett jogszabály valamennyi jelentősnek ítélt hatását, különösen</w:t>
      </w:r>
    </w:p>
    <w:p w:rsidR="00BE0ACF" w:rsidRPr="00BE0ACF" w:rsidRDefault="00BE0ACF" w:rsidP="00BE0ACF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proofErr w:type="spellStart"/>
      <w:r w:rsidRPr="00BE0ACF">
        <w:rPr>
          <w:rFonts w:ascii="Times New Roman" w:eastAsia="Times New Roman" w:hAnsi="Times New Roman" w:cs="Times New Roman"/>
          <w:i/>
          <w:iCs/>
          <w:sz w:val="24"/>
          <w:szCs w:val="20"/>
          <w:lang w:eastAsia="hu-HU"/>
        </w:rPr>
        <w:t>aa</w:t>
      </w:r>
      <w:proofErr w:type="spellEnd"/>
      <w:r w:rsidRPr="00BE0ACF">
        <w:rPr>
          <w:rFonts w:ascii="Times New Roman" w:eastAsia="Times New Roman" w:hAnsi="Times New Roman" w:cs="Times New Roman"/>
          <w:i/>
          <w:iCs/>
          <w:sz w:val="24"/>
          <w:szCs w:val="20"/>
          <w:lang w:eastAsia="hu-HU"/>
        </w:rPr>
        <w:t xml:space="preserve">) </w:t>
      </w:r>
      <w:r w:rsidRPr="00BE0ACF">
        <w:rPr>
          <w:rFonts w:ascii="Times New Roman" w:eastAsia="Times New Roman" w:hAnsi="Times New Roman" w:cs="Times New Roman"/>
          <w:sz w:val="24"/>
          <w:szCs w:val="20"/>
          <w:lang w:eastAsia="hu-HU"/>
        </w:rPr>
        <w:t>társadalmi, gazdasági, költségvetési hatásait,</w:t>
      </w:r>
    </w:p>
    <w:p w:rsidR="00BE0ACF" w:rsidRPr="00BE0ACF" w:rsidRDefault="00BE0ACF" w:rsidP="00BE0ACF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proofErr w:type="gramStart"/>
      <w:r w:rsidRPr="00BE0ACF">
        <w:rPr>
          <w:rFonts w:ascii="Times New Roman" w:eastAsia="Times New Roman" w:hAnsi="Times New Roman" w:cs="Times New Roman"/>
          <w:i/>
          <w:iCs/>
          <w:sz w:val="24"/>
          <w:szCs w:val="20"/>
          <w:lang w:eastAsia="hu-HU"/>
        </w:rPr>
        <w:t>ab</w:t>
      </w:r>
      <w:proofErr w:type="gramEnd"/>
      <w:r w:rsidRPr="00BE0ACF">
        <w:rPr>
          <w:rFonts w:ascii="Times New Roman" w:eastAsia="Times New Roman" w:hAnsi="Times New Roman" w:cs="Times New Roman"/>
          <w:i/>
          <w:iCs/>
          <w:sz w:val="24"/>
          <w:szCs w:val="20"/>
          <w:lang w:eastAsia="hu-HU"/>
        </w:rPr>
        <w:t xml:space="preserve">) </w:t>
      </w:r>
      <w:r w:rsidRPr="00BE0ACF">
        <w:rPr>
          <w:rFonts w:ascii="Times New Roman" w:eastAsia="Times New Roman" w:hAnsi="Times New Roman" w:cs="Times New Roman"/>
          <w:sz w:val="24"/>
          <w:szCs w:val="20"/>
          <w:lang w:eastAsia="hu-HU"/>
        </w:rPr>
        <w:t>környezeti és egészségi következményeit,</w:t>
      </w:r>
    </w:p>
    <w:p w:rsidR="00BE0ACF" w:rsidRPr="00BE0ACF" w:rsidRDefault="00BE0ACF" w:rsidP="00BE0ACF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proofErr w:type="spellStart"/>
      <w:r w:rsidRPr="00BE0ACF">
        <w:rPr>
          <w:rFonts w:ascii="Times New Roman" w:eastAsia="Times New Roman" w:hAnsi="Times New Roman" w:cs="Times New Roman"/>
          <w:i/>
          <w:iCs/>
          <w:sz w:val="24"/>
          <w:szCs w:val="20"/>
          <w:lang w:eastAsia="hu-HU"/>
        </w:rPr>
        <w:t>ac</w:t>
      </w:r>
      <w:proofErr w:type="spellEnd"/>
      <w:r w:rsidRPr="00BE0ACF">
        <w:rPr>
          <w:rFonts w:ascii="Times New Roman" w:eastAsia="Times New Roman" w:hAnsi="Times New Roman" w:cs="Times New Roman"/>
          <w:i/>
          <w:iCs/>
          <w:sz w:val="24"/>
          <w:szCs w:val="20"/>
          <w:lang w:eastAsia="hu-HU"/>
        </w:rPr>
        <w:t xml:space="preserve">) </w:t>
      </w:r>
      <w:r w:rsidRPr="00BE0ACF">
        <w:rPr>
          <w:rFonts w:ascii="Times New Roman" w:eastAsia="Times New Roman" w:hAnsi="Times New Roman" w:cs="Times New Roman"/>
          <w:sz w:val="24"/>
          <w:szCs w:val="20"/>
          <w:lang w:eastAsia="hu-HU"/>
        </w:rPr>
        <w:t>adminisztratív terheket befolyásoló hatásait, valamint</w:t>
      </w:r>
    </w:p>
    <w:p w:rsidR="00BE0ACF" w:rsidRPr="00BE0ACF" w:rsidRDefault="00BE0ACF" w:rsidP="00BE0ACF">
      <w:pPr>
        <w:overflowPunct w:val="0"/>
        <w:autoSpaceDE w:val="0"/>
        <w:autoSpaceDN w:val="0"/>
        <w:adjustRightInd w:val="0"/>
        <w:spacing w:after="0" w:line="240" w:lineRule="auto"/>
        <w:ind w:left="204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BE0ACF">
        <w:rPr>
          <w:rFonts w:ascii="Times New Roman" w:eastAsia="Times New Roman" w:hAnsi="Times New Roman" w:cs="Times New Roman"/>
          <w:i/>
          <w:iCs/>
          <w:sz w:val="24"/>
          <w:szCs w:val="20"/>
          <w:lang w:eastAsia="hu-HU"/>
        </w:rPr>
        <w:t xml:space="preserve">b) </w:t>
      </w:r>
      <w:r w:rsidRPr="00BE0ACF">
        <w:rPr>
          <w:rFonts w:ascii="Times New Roman" w:eastAsia="Times New Roman" w:hAnsi="Times New Roman" w:cs="Times New Roman"/>
          <w:sz w:val="24"/>
          <w:szCs w:val="20"/>
          <w:lang w:eastAsia="hu-HU"/>
        </w:rPr>
        <w:t>a jogszabály megalkotásának szükségességét, a jogalkotás elmaradásának várható következményeit, és</w:t>
      </w:r>
    </w:p>
    <w:p w:rsidR="00BE0ACF" w:rsidRPr="00BE0ACF" w:rsidRDefault="00BE0ACF" w:rsidP="00BE0ACF">
      <w:pPr>
        <w:overflowPunct w:val="0"/>
        <w:autoSpaceDE w:val="0"/>
        <w:autoSpaceDN w:val="0"/>
        <w:adjustRightInd w:val="0"/>
        <w:spacing w:after="0" w:line="240" w:lineRule="auto"/>
        <w:ind w:left="204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BE0ACF">
        <w:rPr>
          <w:rFonts w:ascii="Times New Roman" w:eastAsia="Times New Roman" w:hAnsi="Times New Roman" w:cs="Times New Roman"/>
          <w:i/>
          <w:iCs/>
          <w:sz w:val="24"/>
          <w:szCs w:val="20"/>
          <w:lang w:eastAsia="hu-HU"/>
        </w:rPr>
        <w:t xml:space="preserve">c) </w:t>
      </w:r>
      <w:r w:rsidRPr="00BE0ACF">
        <w:rPr>
          <w:rFonts w:ascii="Times New Roman" w:eastAsia="Times New Roman" w:hAnsi="Times New Roman" w:cs="Times New Roman"/>
          <w:sz w:val="24"/>
          <w:szCs w:val="20"/>
          <w:lang w:eastAsia="hu-HU"/>
        </w:rPr>
        <w:t>a jogszabály alkalmazásához szükséges személyi, szervezeti, tárgyi és pénzügyi feltételeket.</w:t>
      </w:r>
    </w:p>
    <w:p w:rsidR="00BE0ACF" w:rsidRPr="00BE0ACF" w:rsidRDefault="00BE0ACF" w:rsidP="00BE0ACF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hu-HU"/>
        </w:rPr>
      </w:pPr>
    </w:p>
    <w:p w:rsidR="00BE0ACF" w:rsidRPr="00BE0ACF" w:rsidRDefault="00BE0ACF" w:rsidP="00BE0ACF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hu-HU"/>
        </w:rPr>
      </w:pPr>
      <w:r w:rsidRPr="00BE0ACF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hu-HU"/>
        </w:rPr>
        <w:t xml:space="preserve">A fentiek alapján a </w:t>
      </w:r>
      <w:r w:rsidRPr="00BE0ACF">
        <w:rPr>
          <w:rFonts w:ascii="Times New Roman" w:eastAsia="Times New Roman" w:hAnsi="Times New Roman" w:cs="Times New Roman"/>
          <w:b/>
          <w:color w:val="000000"/>
          <w:sz w:val="24"/>
          <w:szCs w:val="20"/>
          <w:u w:val="single"/>
          <w:lang w:eastAsia="hu-HU"/>
        </w:rPr>
        <w:t xml:space="preserve">temetőkről és a temetkezési tevékenységről </w:t>
      </w:r>
      <w:r w:rsidRPr="00BE0ACF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hu-HU"/>
        </w:rPr>
        <w:t>szóló rendelet módosításáról - az előzetes hatásvizsgálata tükrében – az alábbi tájékoztatást adom:</w:t>
      </w:r>
    </w:p>
    <w:p w:rsidR="00BE0ACF" w:rsidRPr="00BE0ACF" w:rsidRDefault="00BE0ACF" w:rsidP="00BE0ACF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hu-HU"/>
        </w:rPr>
      </w:pPr>
    </w:p>
    <w:p w:rsidR="00BE0ACF" w:rsidRPr="00BE0ACF" w:rsidRDefault="00BE0ACF" w:rsidP="00BE0ACF">
      <w:pPr>
        <w:keepLine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  <w:smartTag w:uri="urn:schemas-microsoft-com:office:smarttags" w:element="metricconverter">
        <w:smartTagPr>
          <w:attr w:name="ProductID" w:val="1. A"/>
        </w:smartTagPr>
        <w:r w:rsidRPr="00BE0ACF">
          <w:rPr>
            <w:rFonts w:ascii="Times New Roman" w:eastAsia="Times New Roman" w:hAnsi="Times New Roman" w:cs="Times New Roman"/>
            <w:b/>
            <w:sz w:val="24"/>
            <w:szCs w:val="20"/>
            <w:lang w:eastAsia="hu-HU"/>
          </w:rPr>
          <w:t>1. A</w:t>
        </w:r>
      </w:smartTag>
      <w:r w:rsidRPr="00BE0ACF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 xml:space="preserve"> módosítás valamennyi jelentősnek ítélt hatása, különösen: </w:t>
      </w:r>
    </w:p>
    <w:p w:rsidR="00BE0ACF" w:rsidRPr="00BE0ACF" w:rsidRDefault="00BE0ACF" w:rsidP="00BE0ACF">
      <w:pPr>
        <w:keepLine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  <w:r w:rsidRPr="00BE0ACF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1.1. társadalmi hatása:</w:t>
      </w:r>
    </w:p>
    <w:p w:rsidR="00BE0ACF" w:rsidRDefault="00BE0ACF" w:rsidP="00BE0ACF">
      <w:pPr>
        <w:keepLine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0"/>
          <w:lang w:eastAsia="hu-HU"/>
        </w:rPr>
      </w:pPr>
      <w:r w:rsidRPr="00BE0ACF">
        <w:rPr>
          <w:rFonts w:ascii="Times New Roman" w:eastAsia="Times New Roman" w:hAnsi="Times New Roman" w:cs="Times New Roman"/>
          <w:color w:val="000000"/>
          <w:sz w:val="24"/>
          <w:szCs w:val="20"/>
          <w:lang w:eastAsia="hu-HU"/>
        </w:rPr>
        <w:t>A díjtétel emelkedése várhatóan kedvezőtlenül érinti a szolgáltatás</w:t>
      </w:r>
      <w:r w:rsidR="00092873">
        <w:rPr>
          <w:rFonts w:ascii="Times New Roman" w:eastAsia="Times New Roman" w:hAnsi="Times New Roman" w:cs="Times New Roman"/>
          <w:color w:val="000000"/>
          <w:sz w:val="24"/>
          <w:szCs w:val="20"/>
          <w:lang w:eastAsia="hu-HU"/>
        </w:rPr>
        <w:t>t</w:t>
      </w:r>
      <w:r w:rsidRPr="00BE0ACF">
        <w:rPr>
          <w:rFonts w:ascii="Times New Roman" w:eastAsia="Times New Roman" w:hAnsi="Times New Roman" w:cs="Times New Roman"/>
          <w:color w:val="000000"/>
          <w:sz w:val="24"/>
          <w:szCs w:val="20"/>
          <w:lang w:eastAsia="hu-HU"/>
        </w:rPr>
        <w:t xml:space="preserve"> igénybevevő lakosságot, mivel többletköltséget jelent számukra, viszont </w:t>
      </w:r>
      <w:r>
        <w:rPr>
          <w:rFonts w:ascii="Times New Roman" w:eastAsia="Times New Roman" w:hAnsi="Times New Roman" w:cs="Times New Roman"/>
          <w:color w:val="000000"/>
          <w:sz w:val="24"/>
          <w:szCs w:val="20"/>
          <w:lang w:eastAsia="hu-HU"/>
        </w:rPr>
        <w:t>a tulajdonos önkormányzat kénytelen volt meghozni ezt a döntést. 2017-be</w:t>
      </w:r>
      <w:r w:rsidR="00092873">
        <w:rPr>
          <w:rFonts w:ascii="Times New Roman" w:eastAsia="Times New Roman" w:hAnsi="Times New Roman" w:cs="Times New Roman"/>
          <w:color w:val="000000"/>
          <w:sz w:val="24"/>
          <w:szCs w:val="20"/>
          <w:lang w:eastAsia="hu-HU"/>
        </w:rPr>
        <w:t>n</w:t>
      </w:r>
      <w:r>
        <w:rPr>
          <w:rFonts w:ascii="Times New Roman" w:eastAsia="Times New Roman" w:hAnsi="Times New Roman" w:cs="Times New Roman"/>
          <w:color w:val="000000"/>
          <w:sz w:val="24"/>
          <w:szCs w:val="20"/>
          <w:lang w:eastAsia="hu-HU"/>
        </w:rPr>
        <w:t xml:space="preserve"> volt utoljára díjtételemelés, az elmúlt évben a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0"/>
          <w:lang w:eastAsia="hu-HU"/>
        </w:rPr>
        <w:t>Covid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0"/>
          <w:lang w:eastAsia="hu-HU"/>
        </w:rPr>
        <w:t xml:space="preserve"> világjárvány miatt nem volt lehetőség a díjtételek emelésére,</w:t>
      </w:r>
      <w:r w:rsidR="00092873">
        <w:rPr>
          <w:rFonts w:ascii="Times New Roman" w:eastAsia="Times New Roman" w:hAnsi="Times New Roman" w:cs="Times New Roman"/>
          <w:color w:val="000000"/>
          <w:sz w:val="24"/>
          <w:szCs w:val="20"/>
          <w:lang w:eastAsia="hu-HU"/>
        </w:rPr>
        <w:t xml:space="preserve"> idén pedig az energiaválság miatt bekövetkezett energiaárak drasztikus növekedése elengedhetetlenné tette az emelést.</w:t>
      </w:r>
    </w:p>
    <w:p w:rsidR="00BE0ACF" w:rsidRPr="00BE0ACF" w:rsidRDefault="00BE0ACF" w:rsidP="00BE0ACF">
      <w:pPr>
        <w:keepLine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  <w:r w:rsidRPr="00BE0ACF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1.2. gazdasági hatása:</w:t>
      </w:r>
    </w:p>
    <w:p w:rsidR="00BE0ACF" w:rsidRPr="00BE0ACF" w:rsidRDefault="00BE0ACF" w:rsidP="00BE0ACF">
      <w:pPr>
        <w:keepLine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BE0ACF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A módosításnak </w:t>
      </w:r>
      <w:r w:rsidRPr="00BE0ACF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 xml:space="preserve">gazdasági hatása </w:t>
      </w:r>
      <w:r w:rsidRPr="00BE0ACF">
        <w:rPr>
          <w:rFonts w:ascii="Times New Roman" w:eastAsia="Times New Roman" w:hAnsi="Times New Roman" w:cs="Times New Roman"/>
          <w:sz w:val="24"/>
          <w:szCs w:val="20"/>
          <w:lang w:eastAsia="hu-HU"/>
        </w:rPr>
        <w:t>a temető üzemeltetését végző gazdasági társaságnál érvényesülhet, azonban a megnövekedett költségek miatt pozitív hatása nem várható</w:t>
      </w:r>
      <w:r w:rsidRPr="00BE0ACF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 xml:space="preserve">. </w:t>
      </w:r>
    </w:p>
    <w:p w:rsidR="00BE0ACF" w:rsidRPr="00BE0ACF" w:rsidRDefault="00BE0ACF" w:rsidP="00BE0ACF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  <w:r w:rsidRPr="00BE0ACF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1.3. költségvetési hatása:</w:t>
      </w:r>
    </w:p>
    <w:p w:rsidR="00BE0ACF" w:rsidRPr="00BE0ACF" w:rsidRDefault="00BE0ACF" w:rsidP="00BE0ACF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BE0ACF">
        <w:rPr>
          <w:rFonts w:ascii="Times New Roman" w:eastAsia="Times New Roman" w:hAnsi="Times New Roman" w:cs="Times New Roman"/>
          <w:sz w:val="24"/>
          <w:szCs w:val="20"/>
          <w:lang w:eastAsia="hu-HU"/>
        </w:rPr>
        <w:t>A módosításnak az önkormányzat költségvetésére nem várható hatása.</w:t>
      </w:r>
    </w:p>
    <w:p w:rsidR="00BE0ACF" w:rsidRPr="00BE0ACF" w:rsidRDefault="00BE0ACF" w:rsidP="00BE0ACF">
      <w:pPr>
        <w:keepLine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BE0ACF" w:rsidRPr="00BE0ACF" w:rsidRDefault="00BE0ACF" w:rsidP="00BE0ACF">
      <w:pPr>
        <w:keepLine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  <w:smartTag w:uri="urn:schemas-microsoft-com:office:smarttags" w:element="metricconverter">
        <w:smartTagPr>
          <w:attr w:name="ProductID" w:val="2. A"/>
        </w:smartTagPr>
        <w:r w:rsidRPr="00BE0ACF">
          <w:rPr>
            <w:rFonts w:ascii="Times New Roman" w:eastAsia="Times New Roman" w:hAnsi="Times New Roman" w:cs="Times New Roman"/>
            <w:b/>
            <w:sz w:val="24"/>
            <w:szCs w:val="20"/>
            <w:lang w:eastAsia="hu-HU"/>
          </w:rPr>
          <w:t>2.</w:t>
        </w:r>
        <w:r w:rsidRPr="00BE0ACF">
          <w:rPr>
            <w:rFonts w:ascii="Times New Roman" w:eastAsia="Times New Roman" w:hAnsi="Times New Roman" w:cs="Times New Roman"/>
            <w:sz w:val="24"/>
            <w:szCs w:val="20"/>
            <w:lang w:eastAsia="hu-HU"/>
          </w:rPr>
          <w:t xml:space="preserve"> </w:t>
        </w:r>
        <w:r w:rsidRPr="00BE0ACF">
          <w:rPr>
            <w:rFonts w:ascii="Times New Roman" w:eastAsia="Times New Roman" w:hAnsi="Times New Roman" w:cs="Times New Roman"/>
            <w:b/>
            <w:sz w:val="24"/>
            <w:szCs w:val="20"/>
            <w:lang w:eastAsia="hu-HU"/>
          </w:rPr>
          <w:t>A</w:t>
        </w:r>
      </w:smartTag>
      <w:r w:rsidRPr="00BE0ACF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 xml:space="preserve"> módosításnak környezeti és egészségügyi következményei:</w:t>
      </w:r>
    </w:p>
    <w:p w:rsidR="00BE0ACF" w:rsidRPr="00BE0ACF" w:rsidRDefault="00BE0ACF" w:rsidP="00BE0ACF">
      <w:pPr>
        <w:keepLine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BE0ACF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A környezeti és egészségügyi következmény jelen módosítással összefüggésben nem várható. </w:t>
      </w:r>
    </w:p>
    <w:p w:rsidR="00BE0ACF" w:rsidRPr="00BE0ACF" w:rsidRDefault="00BE0ACF" w:rsidP="00BE0ACF">
      <w:pPr>
        <w:keepLine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hu-HU"/>
        </w:rPr>
      </w:pPr>
    </w:p>
    <w:p w:rsidR="00BE0ACF" w:rsidRPr="00BE0ACF" w:rsidRDefault="00BE0ACF" w:rsidP="00BE0ACF">
      <w:pPr>
        <w:keepLine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BE0ACF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3. Az adminisztratív terheket befolyásoló hatása:</w:t>
      </w:r>
    </w:p>
    <w:p w:rsidR="00BE0ACF" w:rsidRPr="00BE0ACF" w:rsidRDefault="00BE0ACF" w:rsidP="00BE0ACF">
      <w:pPr>
        <w:keepLine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BE0ACF">
        <w:rPr>
          <w:rFonts w:ascii="Times New Roman" w:eastAsia="Times New Roman" w:hAnsi="Times New Roman" w:cs="Times New Roman"/>
          <w:sz w:val="24"/>
          <w:szCs w:val="20"/>
          <w:lang w:eastAsia="hu-HU"/>
        </w:rPr>
        <w:t>A módosítás éves szinten nem jelent többletfeladatot az önkormányzati ügyintézés előkészítő folyamatában.</w:t>
      </w:r>
    </w:p>
    <w:p w:rsidR="00BE0ACF" w:rsidRPr="00BE0ACF" w:rsidRDefault="00BE0ACF" w:rsidP="00BE0ACF">
      <w:pPr>
        <w:keepLine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BE0ACF" w:rsidRPr="00BE0ACF" w:rsidRDefault="00BE0ACF" w:rsidP="00BE0ACF">
      <w:pPr>
        <w:keepLine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  <w:smartTag w:uri="urn:schemas-microsoft-com:office:smarttags" w:element="metricconverter">
        <w:smartTagPr>
          <w:attr w:name="ProductID" w:val="4. A"/>
        </w:smartTagPr>
        <w:r w:rsidRPr="00BE0ACF">
          <w:rPr>
            <w:rFonts w:ascii="Times New Roman" w:eastAsia="Times New Roman" w:hAnsi="Times New Roman" w:cs="Times New Roman"/>
            <w:b/>
            <w:sz w:val="24"/>
            <w:szCs w:val="20"/>
            <w:lang w:eastAsia="hu-HU"/>
          </w:rPr>
          <w:t>4. A</w:t>
        </w:r>
      </w:smartTag>
      <w:r w:rsidRPr="00BE0ACF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 xml:space="preserve"> jogszabály megalkotásának szükségessége, a jogalkotás elmaradásának várható következményei:</w:t>
      </w:r>
    </w:p>
    <w:p w:rsidR="00BE0ACF" w:rsidRPr="00BE0ACF" w:rsidRDefault="00BE0ACF" w:rsidP="00BE0ACF">
      <w:pPr>
        <w:keepLine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BE0ACF">
        <w:rPr>
          <w:rFonts w:ascii="Times New Roman" w:eastAsia="Times New Roman" w:hAnsi="Times New Roman" w:cs="Times New Roman"/>
          <w:sz w:val="24"/>
          <w:szCs w:val="20"/>
          <w:lang w:eastAsia="hu-HU"/>
        </w:rPr>
        <w:lastRenderedPageBreak/>
        <w:t xml:space="preserve">A temetőkről és a temetkezési tevékenységről szóló törvény értelmében az önkormányzatnak a rendeletben szabályozott díjak mértékének felülvizsgálata kötelező feladata, tehát ennek elmaradása esetén a Szabolcs-Szatmár-Bereg Megyei Kormányhivatal törvényességi észrevételt tehetne. </w:t>
      </w:r>
    </w:p>
    <w:p w:rsidR="00BE0ACF" w:rsidRPr="00BE0ACF" w:rsidRDefault="00BE0ACF" w:rsidP="00BE0ACF">
      <w:pPr>
        <w:keepLine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hu-HU"/>
        </w:rPr>
      </w:pPr>
    </w:p>
    <w:p w:rsidR="00BE0ACF" w:rsidRPr="00BE0ACF" w:rsidRDefault="00BE0ACF" w:rsidP="00BE0ACF">
      <w:pPr>
        <w:keepLine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  <w:smartTag w:uri="urn:schemas-microsoft-com:office:smarttags" w:element="metricconverter">
        <w:smartTagPr>
          <w:attr w:name="ProductID" w:val="5. A"/>
        </w:smartTagPr>
        <w:r w:rsidRPr="00BE0ACF">
          <w:rPr>
            <w:rFonts w:ascii="Times New Roman" w:eastAsia="Times New Roman" w:hAnsi="Times New Roman" w:cs="Times New Roman"/>
            <w:b/>
            <w:color w:val="000000"/>
            <w:sz w:val="24"/>
            <w:szCs w:val="20"/>
            <w:lang w:eastAsia="hu-HU"/>
          </w:rPr>
          <w:t>5. A</w:t>
        </w:r>
      </w:smartTag>
      <w:r w:rsidRPr="00BE0ACF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 xml:space="preserve"> jogszabály alkalmazásához szükséges személyi, szervezeti, tárgyi és pénzügyi feltételek:</w:t>
      </w:r>
    </w:p>
    <w:p w:rsidR="00BE0ACF" w:rsidRPr="00BE0ACF" w:rsidRDefault="00BE0ACF" w:rsidP="00BE0ACF">
      <w:pPr>
        <w:keepLine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BE0ACF">
        <w:rPr>
          <w:rFonts w:ascii="Times New Roman" w:eastAsia="Times New Roman" w:hAnsi="Times New Roman" w:cs="Times New Roman"/>
          <w:sz w:val="24"/>
          <w:szCs w:val="20"/>
          <w:lang w:eastAsia="hu-HU"/>
        </w:rPr>
        <w:t>Az önkormányzatnál nem várható ilyen jellegű hatás.</w:t>
      </w:r>
    </w:p>
    <w:p w:rsidR="00BE0ACF" w:rsidRPr="00BE0ACF" w:rsidRDefault="00BE0ACF" w:rsidP="00BE0ACF">
      <w:pPr>
        <w:keepLines/>
        <w:overflowPunct w:val="0"/>
        <w:autoSpaceDE w:val="0"/>
        <w:autoSpaceDN w:val="0"/>
        <w:adjustRightInd w:val="0"/>
        <w:spacing w:after="0" w:line="240" w:lineRule="auto"/>
        <w:ind w:left="1080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hu-HU"/>
        </w:rPr>
      </w:pPr>
    </w:p>
    <w:p w:rsidR="00BE0ACF" w:rsidRPr="00BE0ACF" w:rsidRDefault="00BE0ACF" w:rsidP="00BE0ACF">
      <w:pPr>
        <w:keepLine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  <w:r w:rsidRPr="00BE0ACF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 xml:space="preserve">Az </w:t>
      </w:r>
      <w:r w:rsidRPr="00BE0ACF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hu-HU"/>
        </w:rPr>
        <w:t>önkormányzati rendeletekhez indoklási kötelezettség is társul.</w:t>
      </w:r>
      <w:r w:rsidRPr="00BE0ACF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 xml:space="preserve"> Az indokolásban a jogszabály előkészítőjének feladata azoknak a társadalmi, gazdasági, szakmai okoknak és céloknak a bemutatása, amelyek a szabályozást szükségesség teszik. Az indokolásban ismertetni kell a jogi szabályozás várható hatását is. </w:t>
      </w:r>
    </w:p>
    <w:p w:rsidR="00BE0ACF" w:rsidRPr="00BE0ACF" w:rsidRDefault="00BE0ACF" w:rsidP="00BE0ACF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0"/>
          <w:lang w:eastAsia="hu-HU"/>
        </w:rPr>
      </w:pPr>
    </w:p>
    <w:p w:rsidR="00BE0ACF" w:rsidRPr="00BE0ACF" w:rsidRDefault="00BE0ACF" w:rsidP="00BE0ACF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0"/>
          <w:lang w:eastAsia="hu-HU"/>
        </w:rPr>
      </w:pPr>
      <w:r w:rsidRPr="00BE0ACF">
        <w:rPr>
          <w:rFonts w:ascii="Times New Roman" w:eastAsia="Times New Roman" w:hAnsi="Times New Roman" w:cs="Times New Roman"/>
          <w:color w:val="000000"/>
          <w:sz w:val="24"/>
          <w:szCs w:val="20"/>
          <w:lang w:eastAsia="hu-HU"/>
        </w:rPr>
        <w:t xml:space="preserve">Kérem a Képviselő-testületet, hogy az előterjesztést megtárgyalni, és a </w:t>
      </w:r>
      <w:r w:rsidR="00092873">
        <w:rPr>
          <w:rFonts w:ascii="Times New Roman" w:eastAsia="Times New Roman" w:hAnsi="Times New Roman" w:cs="Times New Roman"/>
          <w:color w:val="000000"/>
          <w:sz w:val="24"/>
          <w:szCs w:val="20"/>
          <w:lang w:eastAsia="hu-HU"/>
        </w:rPr>
        <w:t>rendelet</w:t>
      </w:r>
      <w:r w:rsidRPr="00BE0ACF">
        <w:rPr>
          <w:rFonts w:ascii="Times New Roman" w:eastAsia="Times New Roman" w:hAnsi="Times New Roman" w:cs="Times New Roman"/>
          <w:color w:val="000000"/>
          <w:sz w:val="24"/>
          <w:szCs w:val="20"/>
          <w:lang w:eastAsia="hu-HU"/>
        </w:rPr>
        <w:t>-tervezetet elfogadni szíveskedjen.</w:t>
      </w:r>
    </w:p>
    <w:p w:rsidR="00BE0ACF" w:rsidRPr="00BE0ACF" w:rsidRDefault="00BE0ACF" w:rsidP="00BE0ACF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BE0AC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</w:p>
    <w:p w:rsidR="00BE0ACF" w:rsidRPr="00BE0ACF" w:rsidRDefault="00BE0ACF" w:rsidP="00BE0ACF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16"/>
          <w:szCs w:val="16"/>
          <w:lang w:eastAsia="hu-HU"/>
        </w:rPr>
      </w:pPr>
    </w:p>
    <w:p w:rsidR="00BE0ACF" w:rsidRPr="00BE0ACF" w:rsidRDefault="00BE0ACF" w:rsidP="00BE0ACF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BE0AC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Tiszavasvári, 20</w:t>
      </w:r>
      <w:r w:rsidR="00092873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22</w:t>
      </w:r>
      <w:r w:rsidRPr="00BE0AC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. </w:t>
      </w:r>
      <w:r w:rsidR="00092873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október </w:t>
      </w:r>
      <w:r w:rsidR="000C7B8E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25</w:t>
      </w:r>
      <w:r w:rsidR="00092873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.</w:t>
      </w:r>
    </w:p>
    <w:p w:rsidR="00BE0ACF" w:rsidRPr="00BE0ACF" w:rsidRDefault="00BE0ACF" w:rsidP="00BE0ACF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16"/>
          <w:szCs w:val="16"/>
          <w:lang w:eastAsia="hu-HU"/>
        </w:rPr>
      </w:pPr>
    </w:p>
    <w:p w:rsidR="00BE0ACF" w:rsidRPr="00BE0ACF" w:rsidRDefault="00BE0ACF" w:rsidP="00BE0ACF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BE0ACF" w:rsidRPr="00BE0ACF" w:rsidRDefault="00BE0ACF" w:rsidP="00BE0ACF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BE0ACF" w:rsidRPr="00BE0ACF" w:rsidRDefault="00BE0ACF" w:rsidP="00BE0ACF">
      <w:pPr>
        <w:tabs>
          <w:tab w:val="center" w:pos="680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 w:rsidRPr="00BE0AC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ab/>
      </w:r>
      <w:proofErr w:type="gramStart"/>
      <w:r w:rsidR="0009287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dr.</w:t>
      </w:r>
      <w:proofErr w:type="gramEnd"/>
      <w:r w:rsidR="0009287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 </w:t>
      </w:r>
      <w:proofErr w:type="spellStart"/>
      <w:r w:rsidR="0009287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Kórik</w:t>
      </w:r>
      <w:proofErr w:type="spellEnd"/>
      <w:r w:rsidR="0009287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 Zsuzsanna</w:t>
      </w:r>
    </w:p>
    <w:p w:rsidR="00BE0ACF" w:rsidRPr="00BE0ACF" w:rsidRDefault="00BE0ACF" w:rsidP="00BE0ACF">
      <w:pPr>
        <w:tabs>
          <w:tab w:val="center" w:pos="680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 w:rsidRPr="00BE0AC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ab/>
        <w:t xml:space="preserve"> </w:t>
      </w:r>
      <w:proofErr w:type="gramStart"/>
      <w:r w:rsidRPr="00BE0AC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jegyző</w:t>
      </w:r>
      <w:proofErr w:type="gramEnd"/>
    </w:p>
    <w:p w:rsidR="0084167B" w:rsidRDefault="0084167B" w:rsidP="00BE0ACF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:rsidR="000C7B8E" w:rsidRDefault="000C7B8E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br w:type="page"/>
      </w:r>
    </w:p>
    <w:p w:rsidR="000C7B8E" w:rsidRDefault="000C7B8E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proofErr w:type="gram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lastRenderedPageBreak/>
        <w:t>előterjesztés</w:t>
      </w:r>
      <w:proofErr w:type="gram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 melléklete</w:t>
      </w:r>
    </w:p>
    <w:p w:rsidR="00E6143F" w:rsidRDefault="00E6143F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  <w:lang w:eastAsia="hu-HU"/>
        </w:rPr>
        <w:drawing>
          <wp:inline distT="0" distB="0" distL="0" distR="0">
            <wp:extent cx="5760720" cy="8150729"/>
            <wp:effectExtent l="0" t="0" r="0" b="3175"/>
            <wp:docPr id="4" name="Kép 4" descr="D:\Scan\SKM_C2582210251028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Scan\SKM_C25822102510280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1507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143F" w:rsidRDefault="00E6143F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:rsidR="00E6143F" w:rsidRDefault="00E6143F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  <w:lang w:eastAsia="hu-HU"/>
        </w:rPr>
        <w:lastRenderedPageBreak/>
        <w:drawing>
          <wp:inline distT="0" distB="0" distL="0" distR="0">
            <wp:extent cx="5760720" cy="8150729"/>
            <wp:effectExtent l="0" t="0" r="0" b="3175"/>
            <wp:docPr id="5" name="Kép 5" descr="D:\Scan\SKM_C2582210260809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Scan\SKM_C25822102608090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1507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35B79" w:rsidRDefault="00B35B79">
      <w:pPr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  <w:lang w:eastAsia="hu-HU"/>
        </w:rPr>
      </w:pPr>
    </w:p>
    <w:p w:rsidR="00B35B79" w:rsidRDefault="00B35B79" w:rsidP="00E6143F">
      <w:pPr>
        <w:tabs>
          <w:tab w:val="center" w:pos="6804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E6143F" w:rsidRDefault="00E6143F" w:rsidP="0084167B">
      <w:pPr>
        <w:tabs>
          <w:tab w:val="center" w:pos="6804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E6143F" w:rsidRDefault="00E6143F" w:rsidP="0084167B">
      <w:pPr>
        <w:tabs>
          <w:tab w:val="center" w:pos="6804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84167B" w:rsidRPr="0084167B" w:rsidRDefault="0084167B" w:rsidP="0084167B">
      <w:pPr>
        <w:tabs>
          <w:tab w:val="center" w:pos="6804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84167B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RENDELET-TERVEZET</w:t>
      </w:r>
    </w:p>
    <w:p w:rsidR="0084167B" w:rsidRPr="0084167B" w:rsidRDefault="0084167B" w:rsidP="0084167B">
      <w:pPr>
        <w:tabs>
          <w:tab w:val="center" w:pos="6804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84167B" w:rsidRPr="0084167B" w:rsidRDefault="0084167B" w:rsidP="0084167B">
      <w:pPr>
        <w:widowControl w:val="0"/>
        <w:suppressAutoHyphens/>
        <w:autoSpaceDE w:val="0"/>
        <w:spacing w:after="0" w:line="240" w:lineRule="auto"/>
        <w:ind w:left="1418" w:firstLine="709"/>
        <w:rPr>
          <w:rFonts w:ascii="Times New Roman" w:eastAsia="Times New Roman" w:hAnsi="Times New Roman" w:cs="Times New Roman"/>
          <w:b/>
          <w:caps/>
          <w:kern w:val="1"/>
          <w:sz w:val="20"/>
          <w:szCs w:val="20"/>
          <w:lang w:eastAsia="zh-CN"/>
        </w:rPr>
      </w:pPr>
      <w:r w:rsidRPr="0084167B">
        <w:rPr>
          <w:rFonts w:ascii="Times New Roman" w:eastAsia="Times New Roman" w:hAnsi="Times New Roman" w:cs="Times New Roman"/>
          <w:b/>
          <w:caps/>
          <w:kern w:val="1"/>
          <w:sz w:val="24"/>
          <w:szCs w:val="24"/>
          <w:lang w:eastAsia="zh-CN"/>
        </w:rPr>
        <w:t>TISZAVASVÁRI VÁROS ÖNKORMÁNYZATA</w:t>
      </w:r>
    </w:p>
    <w:p w:rsidR="0084167B" w:rsidRPr="0084167B" w:rsidRDefault="0084167B" w:rsidP="0084167B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84167B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KÉPVISELŐ-TESTÜLETÉNEK</w:t>
      </w:r>
    </w:p>
    <w:p w:rsidR="0084167B" w:rsidRPr="0084167B" w:rsidRDefault="0084167B" w:rsidP="0084167B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84167B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../20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22</w:t>
      </w:r>
      <w:r w:rsidRPr="0084167B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. (</w:t>
      </w:r>
      <w:proofErr w:type="gram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…</w:t>
      </w:r>
      <w:r w:rsidRPr="0084167B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.</w:t>
      </w:r>
      <w:proofErr w:type="gramEnd"/>
      <w:r w:rsidRPr="0084167B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..) önkormányzati rendelete</w:t>
      </w:r>
    </w:p>
    <w:p w:rsidR="0084167B" w:rsidRPr="0084167B" w:rsidRDefault="0084167B" w:rsidP="0084167B">
      <w:pPr>
        <w:overflowPunct w:val="0"/>
        <w:autoSpaceDE w:val="0"/>
        <w:autoSpaceDN w:val="0"/>
        <w:adjustRightInd w:val="0"/>
        <w:spacing w:after="0" w:line="240" w:lineRule="auto"/>
        <w:ind w:left="425" w:right="-141" w:hanging="425"/>
        <w:jc w:val="center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proofErr w:type="gramStart"/>
      <w:r w:rsidRPr="0084167B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a</w:t>
      </w:r>
      <w:proofErr w:type="gramEnd"/>
      <w:r w:rsidRPr="0084167B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temetőkről és a temetkezési tevékenységekről szóló 4/2011. (II.15.) önkormányzati rendelet módosításáról </w:t>
      </w:r>
    </w:p>
    <w:p w:rsidR="0084167B" w:rsidRPr="0084167B" w:rsidRDefault="0084167B" w:rsidP="0084167B">
      <w:pPr>
        <w:overflowPunct w:val="0"/>
        <w:autoSpaceDE w:val="0"/>
        <w:autoSpaceDN w:val="0"/>
        <w:adjustRightInd w:val="0"/>
        <w:spacing w:after="0" w:line="240" w:lineRule="auto"/>
        <w:ind w:right="-17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84167B" w:rsidRPr="0084167B" w:rsidRDefault="0084167B" w:rsidP="0084167B">
      <w:pPr>
        <w:overflowPunct w:val="0"/>
        <w:autoSpaceDE w:val="0"/>
        <w:autoSpaceDN w:val="0"/>
        <w:adjustRightInd w:val="0"/>
        <w:spacing w:after="0" w:line="240" w:lineRule="auto"/>
        <w:ind w:right="-17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84167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Magyarország helyi önkormányzatairól szóló 2011. évi CLXXXIX tv. 13.§ (1) bekezdés 2. pontjában kapott felhatalmazás alapján az Alaptörvény 32. cikk (1) bekezdés a) pontjában, és a temetőkről és a temetkezésekről szóló 1999. évi XLIII. tv.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40</w:t>
      </w:r>
      <w:r w:rsidR="0039110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.§ és 41.§ </w:t>
      </w:r>
      <w:r w:rsidRPr="0084167B">
        <w:rPr>
          <w:rFonts w:ascii="Times New Roman" w:eastAsia="Times New Roman" w:hAnsi="Times New Roman" w:cs="Times New Roman"/>
          <w:sz w:val="24"/>
          <w:szCs w:val="24"/>
          <w:lang w:eastAsia="hu-HU"/>
        </w:rPr>
        <w:t>(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3</w:t>
      </w:r>
      <w:r w:rsidRPr="0084167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) bekezdésében meghatározott feladatkörében eljárva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- </w:t>
      </w:r>
      <w:r w:rsidRPr="00FC017A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Tiszavasvári Város Önkormányzata Képviselő-testülete szervezeti és működési szabályzatáról szóló 6/2022.(II.25.) önkormányzati rendelet 4. melléklet 1.30. pontja által biztosított véleményezési jogkörében eljáró</w:t>
      </w:r>
      <w:r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 xml:space="preserve"> Pénzügyi és Ügyrendi Bizottság, valamint </w:t>
      </w:r>
      <w:r w:rsidRPr="0084167B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r w:rsidR="0039110E" w:rsidRPr="0039110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39110E" w:rsidRPr="0084167B">
        <w:rPr>
          <w:rFonts w:ascii="Times New Roman" w:eastAsia="Times New Roman" w:hAnsi="Times New Roman" w:cs="Times New Roman"/>
          <w:sz w:val="24"/>
          <w:szCs w:val="24"/>
          <w:lang w:eastAsia="hu-HU"/>
        </w:rPr>
        <w:t>temetőkről és a temetkezésekről szóló 1999. évi XLIII. tv</w:t>
      </w:r>
      <w:r w:rsidR="0039110E">
        <w:rPr>
          <w:rFonts w:ascii="Times New Roman" w:eastAsia="Times New Roman" w:hAnsi="Times New Roman" w:cs="Times New Roman"/>
          <w:sz w:val="24"/>
          <w:szCs w:val="24"/>
          <w:lang w:eastAsia="hu-HU"/>
        </w:rPr>
        <w:t>. 40.§ (5) bekezdésében biztosított véleményezési jogkörében illetékes Országos Fogyasztóvédelmi Egyesület Szabolcs-</w:t>
      </w:r>
      <w:r w:rsidR="00424BE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Szatmár-Bereg Megyei Szervezete, valamint a </w:t>
      </w:r>
      <w:r w:rsidR="00CC77D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Szabolcs-Szatmár-Bereg Megyei Kereskedelmi és Iparkamara </w:t>
      </w:r>
      <w:r w:rsidR="0039110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véleményének kikérésével – a </w:t>
      </w:r>
      <w:r w:rsidRPr="0084167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következőket rendeli el: </w:t>
      </w:r>
    </w:p>
    <w:p w:rsidR="001240BB" w:rsidRDefault="001240BB" w:rsidP="0084167B">
      <w:pPr>
        <w:overflowPunct w:val="0"/>
        <w:autoSpaceDE w:val="0"/>
        <w:autoSpaceDN w:val="0"/>
        <w:adjustRightInd w:val="0"/>
        <w:spacing w:after="0" w:line="240" w:lineRule="auto"/>
        <w:ind w:left="425" w:right="-141" w:hanging="425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84167B" w:rsidRPr="0084167B" w:rsidRDefault="001240BB" w:rsidP="001240BB">
      <w:pPr>
        <w:overflowPunct w:val="0"/>
        <w:autoSpaceDE w:val="0"/>
        <w:autoSpaceDN w:val="0"/>
        <w:adjustRightInd w:val="0"/>
        <w:spacing w:after="0" w:line="240" w:lineRule="auto"/>
        <w:ind w:left="425" w:right="-141" w:hanging="425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1240BB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1.§</w:t>
      </w:r>
    </w:p>
    <w:p w:rsidR="001240BB" w:rsidRPr="001240BB" w:rsidRDefault="001240BB" w:rsidP="00BE0ACF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1240BB">
        <w:rPr>
          <w:rFonts w:ascii="Times New Roman" w:hAnsi="Times New Roman" w:cs="Times New Roman"/>
          <w:sz w:val="24"/>
          <w:szCs w:val="24"/>
        </w:rPr>
        <w:t>A temetőkről és a temetkezési tevékenységekről szóló 4/2011. (II. 15.) önkormányzati rendelet 1. sz. melléklete helyébe e rendelet 1. sz. melléklet</w:t>
      </w:r>
      <w:r w:rsidR="00CA48F6">
        <w:rPr>
          <w:rFonts w:ascii="Times New Roman" w:hAnsi="Times New Roman" w:cs="Times New Roman"/>
          <w:sz w:val="24"/>
          <w:szCs w:val="24"/>
        </w:rPr>
        <w:t>e</w:t>
      </w:r>
      <w:r w:rsidRPr="001240BB">
        <w:rPr>
          <w:rFonts w:ascii="Times New Roman" w:hAnsi="Times New Roman" w:cs="Times New Roman"/>
          <w:sz w:val="24"/>
          <w:szCs w:val="24"/>
        </w:rPr>
        <w:t xml:space="preserve"> lép.</w:t>
      </w:r>
    </w:p>
    <w:p w:rsidR="001240BB" w:rsidRPr="001240BB" w:rsidRDefault="001240BB" w:rsidP="001240BB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 w:rsidRPr="001240BB">
        <w:rPr>
          <w:rFonts w:ascii="Times New Roman" w:hAnsi="Times New Roman" w:cs="Times New Roman"/>
          <w:b/>
          <w:sz w:val="24"/>
          <w:szCs w:val="24"/>
        </w:rPr>
        <w:t>2.§</w:t>
      </w:r>
    </w:p>
    <w:p w:rsidR="001240BB" w:rsidRPr="001240BB" w:rsidRDefault="001240BB" w:rsidP="001240BB">
      <w:pPr>
        <w:suppressAutoHyphens/>
        <w:spacing w:after="0" w:line="240" w:lineRule="auto"/>
        <w:jc w:val="both"/>
        <w:rPr>
          <w:rFonts w:ascii="Times New Roman" w:eastAsia="Noto Sans CJK SC Regular" w:hAnsi="Times New Roman" w:cs="Times New Roman"/>
          <w:kern w:val="2"/>
          <w:sz w:val="24"/>
          <w:szCs w:val="24"/>
          <w:lang w:eastAsia="zh-CN" w:bidi="hi-IN"/>
        </w:rPr>
      </w:pPr>
      <w:r w:rsidRPr="001240BB">
        <w:rPr>
          <w:rFonts w:ascii="Times New Roman" w:eastAsia="Noto Sans CJK SC Regular" w:hAnsi="Times New Roman" w:cs="Times New Roman"/>
          <w:kern w:val="2"/>
          <w:sz w:val="24"/>
          <w:szCs w:val="24"/>
          <w:lang w:eastAsia="zh-CN" w:bidi="hi-IN"/>
        </w:rPr>
        <w:t>Ez a rendelet 202</w:t>
      </w:r>
      <w:r>
        <w:rPr>
          <w:rFonts w:ascii="Times New Roman" w:eastAsia="Noto Sans CJK SC Regular" w:hAnsi="Times New Roman" w:cs="Times New Roman"/>
          <w:kern w:val="2"/>
          <w:sz w:val="24"/>
          <w:szCs w:val="24"/>
          <w:lang w:eastAsia="zh-CN" w:bidi="hi-IN"/>
        </w:rPr>
        <w:t>3</w:t>
      </w:r>
      <w:r w:rsidRPr="001240BB">
        <w:rPr>
          <w:rFonts w:ascii="Times New Roman" w:eastAsia="Noto Sans CJK SC Regular" w:hAnsi="Times New Roman" w:cs="Times New Roman"/>
          <w:kern w:val="2"/>
          <w:sz w:val="24"/>
          <w:szCs w:val="24"/>
          <w:lang w:eastAsia="zh-CN" w:bidi="hi-IN"/>
        </w:rPr>
        <w:t xml:space="preserve">. </w:t>
      </w:r>
      <w:r>
        <w:rPr>
          <w:rFonts w:ascii="Times New Roman" w:eastAsia="Noto Sans CJK SC Regular" w:hAnsi="Times New Roman" w:cs="Times New Roman"/>
          <w:kern w:val="2"/>
          <w:sz w:val="24"/>
          <w:szCs w:val="24"/>
          <w:lang w:eastAsia="zh-CN" w:bidi="hi-IN"/>
        </w:rPr>
        <w:t>január</w:t>
      </w:r>
      <w:r w:rsidRPr="001240BB">
        <w:rPr>
          <w:rFonts w:ascii="Times New Roman" w:eastAsia="Noto Sans CJK SC Regular" w:hAnsi="Times New Roman" w:cs="Times New Roman"/>
          <w:kern w:val="2"/>
          <w:sz w:val="24"/>
          <w:szCs w:val="24"/>
          <w:lang w:eastAsia="zh-CN" w:bidi="hi-IN"/>
        </w:rPr>
        <w:t xml:space="preserve"> 1-jén lép hatályba.</w:t>
      </w:r>
    </w:p>
    <w:p w:rsidR="001240BB" w:rsidRPr="001240BB" w:rsidRDefault="001240BB" w:rsidP="001240BB">
      <w:pPr>
        <w:tabs>
          <w:tab w:val="left" w:pos="567"/>
          <w:tab w:val="left" w:pos="5954"/>
          <w:tab w:val="left" w:pos="6663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1240BB" w:rsidRPr="001240BB" w:rsidRDefault="001240BB" w:rsidP="001240BB">
      <w:pPr>
        <w:tabs>
          <w:tab w:val="left" w:pos="567"/>
          <w:tab w:val="left" w:pos="5954"/>
          <w:tab w:val="left" w:pos="6663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1240BB" w:rsidRPr="00FC017A" w:rsidRDefault="001240BB" w:rsidP="001240BB">
      <w:pPr>
        <w:tabs>
          <w:tab w:val="left" w:pos="567"/>
          <w:tab w:val="left" w:pos="5954"/>
          <w:tab w:val="left" w:pos="6663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FC017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                         Szőke </w:t>
      </w:r>
      <w:proofErr w:type="gramStart"/>
      <w:r w:rsidRPr="00FC017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Zoltán                                        Dr.</w:t>
      </w:r>
      <w:proofErr w:type="gramEnd"/>
      <w:r w:rsidRPr="00FC017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</w:t>
      </w:r>
      <w:proofErr w:type="spellStart"/>
      <w:r w:rsidRPr="00FC017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Kórik</w:t>
      </w:r>
      <w:proofErr w:type="spellEnd"/>
      <w:r w:rsidRPr="00FC017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Zsuzsanna</w:t>
      </w:r>
    </w:p>
    <w:p w:rsidR="001240BB" w:rsidRPr="00FC017A" w:rsidRDefault="001240BB" w:rsidP="001240BB">
      <w:pPr>
        <w:tabs>
          <w:tab w:val="left" w:pos="567"/>
          <w:tab w:val="left" w:pos="5954"/>
          <w:tab w:val="left" w:pos="6663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FC017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                         </w:t>
      </w:r>
      <w:proofErr w:type="gramStart"/>
      <w:r w:rsidRPr="00FC017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polgármester</w:t>
      </w:r>
      <w:proofErr w:type="gramEnd"/>
      <w:r w:rsidRPr="00FC017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                                                     jegyző</w:t>
      </w:r>
    </w:p>
    <w:p w:rsidR="001240BB" w:rsidRPr="00FC017A" w:rsidRDefault="001240BB" w:rsidP="001240BB">
      <w:pPr>
        <w:tabs>
          <w:tab w:val="left" w:pos="567"/>
          <w:tab w:val="left" w:pos="5954"/>
          <w:tab w:val="left" w:pos="6663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1240BB" w:rsidRPr="00FC017A" w:rsidRDefault="001240BB" w:rsidP="001240BB">
      <w:pPr>
        <w:tabs>
          <w:tab w:val="left" w:pos="567"/>
          <w:tab w:val="left" w:pos="5954"/>
          <w:tab w:val="left" w:pos="6663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1240BB" w:rsidRPr="00FC017A" w:rsidRDefault="001240BB" w:rsidP="001240BB">
      <w:pPr>
        <w:tabs>
          <w:tab w:val="left" w:pos="567"/>
          <w:tab w:val="left" w:pos="5954"/>
          <w:tab w:val="left" w:pos="6663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A rendelet kihirdetve: 2022</w:t>
      </w:r>
      <w:r w:rsidRPr="00FC017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</w:t>
      </w:r>
      <w:r w:rsidR="000C7B8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november</w:t>
      </w:r>
      <w:r w:rsidR="0047762F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</w:t>
      </w:r>
      <w:r w:rsidR="000C7B8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4</w:t>
      </w:r>
      <w:r w:rsidRPr="00FC017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.</w:t>
      </w:r>
    </w:p>
    <w:p w:rsidR="001240BB" w:rsidRPr="00FC017A" w:rsidRDefault="001240BB" w:rsidP="001240BB">
      <w:pPr>
        <w:tabs>
          <w:tab w:val="left" w:pos="567"/>
          <w:tab w:val="left" w:pos="5954"/>
          <w:tab w:val="left" w:pos="6663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1240BB" w:rsidRPr="00FC017A" w:rsidRDefault="001240BB" w:rsidP="001240BB">
      <w:pPr>
        <w:tabs>
          <w:tab w:val="center" w:pos="4536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FC017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                                                                                        Dr. </w:t>
      </w:r>
      <w:proofErr w:type="spellStart"/>
      <w:r w:rsidRPr="00FC017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Kórik</w:t>
      </w:r>
      <w:proofErr w:type="spellEnd"/>
      <w:r w:rsidRPr="00FC017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Zsuzsanna</w:t>
      </w:r>
    </w:p>
    <w:p w:rsidR="001240BB" w:rsidRPr="00FC017A" w:rsidRDefault="001240BB" w:rsidP="001240B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FC017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                                                                                                   </w:t>
      </w:r>
      <w:proofErr w:type="gramStart"/>
      <w:r w:rsidRPr="00FC017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jegyző</w:t>
      </w:r>
      <w:proofErr w:type="gramEnd"/>
    </w:p>
    <w:p w:rsidR="001240BB" w:rsidRPr="00FC017A" w:rsidRDefault="001240BB" w:rsidP="001240BB">
      <w:pPr>
        <w:suppressAutoHyphens/>
        <w:spacing w:after="159" w:line="240" w:lineRule="auto"/>
        <w:ind w:left="159" w:right="159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</w:p>
    <w:p w:rsidR="00CA48F6" w:rsidRDefault="00CA48F6">
      <w:pPr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br w:type="page"/>
      </w:r>
    </w:p>
    <w:p w:rsidR="00CA48F6" w:rsidRDefault="00CA48F6" w:rsidP="00CA48F6">
      <w:pPr>
        <w:pStyle w:val="Listaszerbekezds"/>
        <w:numPr>
          <w:ilvl w:val="0"/>
          <w:numId w:val="1"/>
        </w:numPr>
        <w:suppressAutoHyphens/>
        <w:spacing w:after="0" w:line="240" w:lineRule="auto"/>
        <w:jc w:val="right"/>
        <w:rPr>
          <w:rFonts w:ascii="Times New Roman" w:eastAsia="Noto Sans CJK SC Regular" w:hAnsi="Times New Roman" w:cs="FreeSans"/>
          <w:i/>
          <w:kern w:val="2"/>
          <w:sz w:val="24"/>
          <w:szCs w:val="24"/>
          <w:lang w:eastAsia="zh-CN" w:bidi="hi-IN"/>
        </w:rPr>
      </w:pPr>
      <w:r w:rsidRPr="00CA48F6">
        <w:rPr>
          <w:rFonts w:ascii="Times New Roman" w:eastAsia="Noto Sans CJK SC Regular" w:hAnsi="Times New Roman" w:cs="FreeSans"/>
          <w:i/>
          <w:kern w:val="2"/>
          <w:sz w:val="24"/>
          <w:szCs w:val="24"/>
          <w:lang w:eastAsia="zh-CN" w:bidi="hi-IN"/>
        </w:rPr>
        <w:lastRenderedPageBreak/>
        <w:t>melléklet</w:t>
      </w:r>
    </w:p>
    <w:p w:rsidR="00CA48F6" w:rsidRPr="00CA48F6" w:rsidRDefault="00CA48F6" w:rsidP="00CA48F6">
      <w:pPr>
        <w:pStyle w:val="Listaszerbekezds"/>
        <w:numPr>
          <w:ilvl w:val="0"/>
          <w:numId w:val="1"/>
        </w:numPr>
        <w:suppressAutoHyphens/>
        <w:spacing w:after="0" w:line="240" w:lineRule="auto"/>
        <w:jc w:val="right"/>
        <w:rPr>
          <w:rFonts w:ascii="Times New Roman" w:eastAsia="Noto Sans CJK SC Regular" w:hAnsi="Times New Roman" w:cs="FreeSans"/>
          <w:i/>
          <w:kern w:val="2"/>
          <w:sz w:val="24"/>
          <w:szCs w:val="24"/>
          <w:lang w:eastAsia="zh-CN" w:bidi="hi-IN"/>
        </w:rPr>
      </w:pPr>
    </w:p>
    <w:p w:rsidR="00CA48F6" w:rsidRPr="00CA48F6" w:rsidRDefault="00CA48F6" w:rsidP="00CA48F6">
      <w:pPr>
        <w:suppressAutoHyphens/>
        <w:spacing w:after="0" w:line="240" w:lineRule="auto"/>
        <w:ind w:left="360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CA48F6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 xml:space="preserve">1. melléklet </w:t>
      </w:r>
    </w:p>
    <w:p w:rsidR="00CA48F6" w:rsidRDefault="00CA48F6" w:rsidP="00CA48F6">
      <w:pPr>
        <w:pStyle w:val="Listaszerbekezds"/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</w:p>
    <w:p w:rsidR="00CA48F6" w:rsidRDefault="00CA48F6" w:rsidP="00CA48F6">
      <w:pPr>
        <w:jc w:val="center"/>
      </w:pPr>
      <w:r>
        <w:t>A temetkezési tevékenységhez kapcsolódó díjtételekről</w:t>
      </w:r>
    </w:p>
    <w:p w:rsidR="00CA48F6" w:rsidRDefault="00CA48F6" w:rsidP="00CA48F6">
      <w:pPr>
        <w:pStyle w:val="Listaszerbekezds"/>
        <w:numPr>
          <w:ilvl w:val="0"/>
          <w:numId w:val="2"/>
        </w:numPr>
      </w:pPr>
      <w:r>
        <w:t>Temetési hely, illetve újraváltás díja</w:t>
      </w:r>
    </w:p>
    <w:tbl>
      <w:tblPr>
        <w:tblStyle w:val="Rcsostblzat"/>
        <w:tblW w:w="0" w:type="auto"/>
        <w:tblInd w:w="720" w:type="dxa"/>
        <w:tblLook w:val="04A0" w:firstRow="1" w:lastRow="0" w:firstColumn="1" w:lastColumn="0" w:noHBand="0" w:noVBand="1"/>
      </w:tblPr>
      <w:tblGrid>
        <w:gridCol w:w="441"/>
        <w:gridCol w:w="3024"/>
        <w:gridCol w:w="1700"/>
        <w:gridCol w:w="1702"/>
        <w:gridCol w:w="1701"/>
      </w:tblGrid>
      <w:tr w:rsidR="00CA48F6" w:rsidRPr="00212633" w:rsidTr="00AC1D76">
        <w:tc>
          <w:tcPr>
            <w:tcW w:w="441" w:type="dxa"/>
          </w:tcPr>
          <w:p w:rsidR="00CA48F6" w:rsidRPr="00212633" w:rsidRDefault="00CA48F6" w:rsidP="00AC1D76">
            <w:pPr>
              <w:pStyle w:val="Listaszerbekezds"/>
              <w:ind w:left="0"/>
              <w:jc w:val="center"/>
              <w:rPr>
                <w:b/>
              </w:rPr>
            </w:pPr>
          </w:p>
        </w:tc>
        <w:tc>
          <w:tcPr>
            <w:tcW w:w="3024" w:type="dxa"/>
          </w:tcPr>
          <w:p w:rsidR="00CA48F6" w:rsidRDefault="00CA48F6" w:rsidP="00AC1D76">
            <w:pPr>
              <w:pStyle w:val="Listaszerbekezds"/>
              <w:ind w:left="0"/>
              <w:jc w:val="center"/>
              <w:rPr>
                <w:b/>
              </w:rPr>
            </w:pPr>
            <w:r w:rsidRPr="00212633">
              <w:rPr>
                <w:b/>
              </w:rPr>
              <w:t>A</w:t>
            </w:r>
          </w:p>
          <w:p w:rsidR="00CA48F6" w:rsidRPr="00212633" w:rsidRDefault="00CA48F6" w:rsidP="00AC1D76">
            <w:pPr>
              <w:pStyle w:val="Listaszerbekezds"/>
              <w:ind w:left="0"/>
              <w:jc w:val="center"/>
              <w:rPr>
                <w:b/>
              </w:rPr>
            </w:pPr>
            <w:r>
              <w:rPr>
                <w:b/>
              </w:rPr>
              <w:t>A városi köztemetőben a sírhelyek megváltási díjai</w:t>
            </w:r>
          </w:p>
        </w:tc>
        <w:tc>
          <w:tcPr>
            <w:tcW w:w="1700" w:type="dxa"/>
          </w:tcPr>
          <w:p w:rsidR="00CA48F6" w:rsidRDefault="00CA48F6" w:rsidP="00AC1D76">
            <w:pPr>
              <w:pStyle w:val="Listaszerbekezds"/>
              <w:ind w:left="0"/>
              <w:jc w:val="center"/>
              <w:rPr>
                <w:b/>
              </w:rPr>
            </w:pPr>
            <w:r>
              <w:rPr>
                <w:b/>
              </w:rPr>
              <w:t>B</w:t>
            </w:r>
          </w:p>
          <w:p w:rsidR="00CA48F6" w:rsidRPr="00212633" w:rsidRDefault="00CA48F6" w:rsidP="00AC1D76">
            <w:pPr>
              <w:pStyle w:val="Listaszerbekezds"/>
              <w:ind w:left="0"/>
              <w:jc w:val="center"/>
              <w:rPr>
                <w:b/>
              </w:rPr>
            </w:pPr>
            <w:r>
              <w:rPr>
                <w:b/>
              </w:rPr>
              <w:t>nettó összeg</w:t>
            </w:r>
          </w:p>
        </w:tc>
        <w:tc>
          <w:tcPr>
            <w:tcW w:w="1702" w:type="dxa"/>
          </w:tcPr>
          <w:p w:rsidR="00CA48F6" w:rsidRDefault="00CA48F6" w:rsidP="00AC1D76">
            <w:pPr>
              <w:pStyle w:val="Listaszerbekezds"/>
              <w:ind w:left="0"/>
              <w:jc w:val="center"/>
              <w:rPr>
                <w:b/>
              </w:rPr>
            </w:pPr>
            <w:r w:rsidRPr="00212633">
              <w:rPr>
                <w:b/>
              </w:rPr>
              <w:t>C</w:t>
            </w:r>
          </w:p>
          <w:p w:rsidR="00CA48F6" w:rsidRPr="00212633" w:rsidRDefault="00CA48F6" w:rsidP="00AC1D76">
            <w:pPr>
              <w:pStyle w:val="Listaszerbekezds"/>
              <w:ind w:left="0"/>
              <w:jc w:val="center"/>
              <w:rPr>
                <w:b/>
              </w:rPr>
            </w:pPr>
            <w:r>
              <w:rPr>
                <w:b/>
              </w:rPr>
              <w:t>Áfa</w:t>
            </w:r>
          </w:p>
        </w:tc>
        <w:tc>
          <w:tcPr>
            <w:tcW w:w="1701" w:type="dxa"/>
          </w:tcPr>
          <w:p w:rsidR="00CA48F6" w:rsidRDefault="00CA48F6" w:rsidP="00AC1D76">
            <w:pPr>
              <w:pStyle w:val="Listaszerbekezds"/>
              <w:ind w:left="0"/>
              <w:jc w:val="center"/>
              <w:rPr>
                <w:b/>
              </w:rPr>
            </w:pPr>
            <w:r w:rsidRPr="00212633">
              <w:rPr>
                <w:b/>
              </w:rPr>
              <w:t>D</w:t>
            </w:r>
          </w:p>
          <w:p w:rsidR="00CA48F6" w:rsidRPr="00212633" w:rsidRDefault="00CA48F6" w:rsidP="00AC1D76">
            <w:pPr>
              <w:pStyle w:val="Listaszerbekezds"/>
              <w:ind w:left="0"/>
              <w:jc w:val="center"/>
              <w:rPr>
                <w:b/>
              </w:rPr>
            </w:pPr>
            <w:r>
              <w:rPr>
                <w:b/>
              </w:rPr>
              <w:t>bruttó díj</w:t>
            </w:r>
          </w:p>
        </w:tc>
      </w:tr>
      <w:tr w:rsidR="00CA48F6" w:rsidTr="00AC1D76">
        <w:tc>
          <w:tcPr>
            <w:tcW w:w="441" w:type="dxa"/>
          </w:tcPr>
          <w:p w:rsidR="00CA48F6" w:rsidRPr="00212633" w:rsidRDefault="00CA48F6" w:rsidP="00AC1D76">
            <w:pPr>
              <w:pStyle w:val="Listaszerbekezds"/>
              <w:ind w:left="0"/>
              <w:rPr>
                <w:b/>
              </w:rPr>
            </w:pPr>
            <w:r w:rsidRPr="00212633">
              <w:rPr>
                <w:b/>
              </w:rPr>
              <w:t>1</w:t>
            </w:r>
          </w:p>
        </w:tc>
        <w:tc>
          <w:tcPr>
            <w:tcW w:w="3024" w:type="dxa"/>
          </w:tcPr>
          <w:p w:rsidR="00CA48F6" w:rsidRDefault="00CA48F6" w:rsidP="00AC1D76">
            <w:pPr>
              <w:pStyle w:val="Listaszerbekezds"/>
              <w:ind w:left="0"/>
            </w:pPr>
            <w:r>
              <w:rPr>
                <w:rFonts w:eastAsia="Symbol" w:cs="Symbol"/>
                <w:color w:val="000000"/>
                <w:szCs w:val="24"/>
              </w:rPr>
              <w:t xml:space="preserve">I. osztályú sírhely (sírbolt) (60 évre)                           </w:t>
            </w:r>
          </w:p>
        </w:tc>
        <w:tc>
          <w:tcPr>
            <w:tcW w:w="1700" w:type="dxa"/>
          </w:tcPr>
          <w:p w:rsidR="00CA48F6" w:rsidRDefault="00CA48F6" w:rsidP="00AC1D76">
            <w:pPr>
              <w:pStyle w:val="Listaszerbekezds"/>
              <w:ind w:left="0"/>
            </w:pPr>
            <w:r>
              <w:t>75.504 Ft</w:t>
            </w:r>
          </w:p>
        </w:tc>
        <w:tc>
          <w:tcPr>
            <w:tcW w:w="1702" w:type="dxa"/>
          </w:tcPr>
          <w:p w:rsidR="00CA48F6" w:rsidRDefault="00CA48F6" w:rsidP="00AC1D76">
            <w:pPr>
              <w:pStyle w:val="Listaszerbekezds"/>
              <w:ind w:left="0"/>
            </w:pPr>
            <w:r>
              <w:t>20.386</w:t>
            </w:r>
          </w:p>
        </w:tc>
        <w:tc>
          <w:tcPr>
            <w:tcW w:w="1701" w:type="dxa"/>
          </w:tcPr>
          <w:p w:rsidR="00CA48F6" w:rsidRDefault="00CA48F6" w:rsidP="00AC1D76">
            <w:pPr>
              <w:pStyle w:val="Listaszerbekezds"/>
              <w:ind w:left="0"/>
            </w:pPr>
            <w:r>
              <w:t>95.890</w:t>
            </w:r>
          </w:p>
        </w:tc>
      </w:tr>
      <w:tr w:rsidR="00CA48F6" w:rsidTr="00AC1D76">
        <w:tc>
          <w:tcPr>
            <w:tcW w:w="441" w:type="dxa"/>
          </w:tcPr>
          <w:p w:rsidR="00CA48F6" w:rsidRPr="00212633" w:rsidRDefault="00CA48F6" w:rsidP="00AC1D76">
            <w:pPr>
              <w:pStyle w:val="Listaszerbekezds"/>
              <w:ind w:left="0"/>
              <w:rPr>
                <w:b/>
              </w:rPr>
            </w:pPr>
            <w:r w:rsidRPr="00212633">
              <w:rPr>
                <w:b/>
              </w:rPr>
              <w:t>2</w:t>
            </w:r>
          </w:p>
        </w:tc>
        <w:tc>
          <w:tcPr>
            <w:tcW w:w="3024" w:type="dxa"/>
          </w:tcPr>
          <w:p w:rsidR="00CA48F6" w:rsidRDefault="00CA48F6" w:rsidP="00AC1D76">
            <w:pPr>
              <w:pStyle w:val="Listaszerbekezds"/>
              <w:ind w:left="0"/>
            </w:pPr>
            <w:r>
              <w:t>II. osztályú sírhely (25 évre)</w:t>
            </w:r>
          </w:p>
        </w:tc>
        <w:tc>
          <w:tcPr>
            <w:tcW w:w="1700" w:type="dxa"/>
          </w:tcPr>
          <w:p w:rsidR="00CA48F6" w:rsidRDefault="00CA48F6" w:rsidP="00AC1D76">
            <w:pPr>
              <w:pStyle w:val="Listaszerbekezds"/>
              <w:ind w:left="0"/>
            </w:pPr>
            <w:r>
              <w:t>32.146 Ft</w:t>
            </w:r>
          </w:p>
        </w:tc>
        <w:tc>
          <w:tcPr>
            <w:tcW w:w="1702" w:type="dxa"/>
          </w:tcPr>
          <w:p w:rsidR="00CA48F6" w:rsidRDefault="00CA48F6" w:rsidP="00AC1D76">
            <w:pPr>
              <w:pStyle w:val="Listaszerbekezds"/>
              <w:ind w:left="0"/>
            </w:pPr>
            <w:r>
              <w:t>8.679,4</w:t>
            </w:r>
          </w:p>
        </w:tc>
        <w:tc>
          <w:tcPr>
            <w:tcW w:w="1701" w:type="dxa"/>
          </w:tcPr>
          <w:p w:rsidR="00CA48F6" w:rsidRDefault="00CA48F6" w:rsidP="00AC1D76">
            <w:pPr>
              <w:pStyle w:val="Listaszerbekezds"/>
              <w:ind w:left="0"/>
            </w:pPr>
            <w:r>
              <w:t>40.825</w:t>
            </w:r>
          </w:p>
        </w:tc>
      </w:tr>
      <w:tr w:rsidR="00CA48F6" w:rsidTr="00AC1D76">
        <w:tc>
          <w:tcPr>
            <w:tcW w:w="441" w:type="dxa"/>
          </w:tcPr>
          <w:p w:rsidR="00CA48F6" w:rsidRPr="00212633" w:rsidRDefault="00CA48F6" w:rsidP="00AC1D76">
            <w:pPr>
              <w:pStyle w:val="Listaszerbekezds"/>
              <w:ind w:left="0"/>
              <w:rPr>
                <w:b/>
              </w:rPr>
            </w:pPr>
            <w:r w:rsidRPr="00212633">
              <w:rPr>
                <w:b/>
              </w:rPr>
              <w:t>3</w:t>
            </w:r>
          </w:p>
        </w:tc>
        <w:tc>
          <w:tcPr>
            <w:tcW w:w="3024" w:type="dxa"/>
          </w:tcPr>
          <w:p w:rsidR="00CA48F6" w:rsidRDefault="00CA48F6" w:rsidP="00AC1D76">
            <w:pPr>
              <w:pStyle w:val="Listaszerbekezds"/>
              <w:ind w:left="0"/>
            </w:pPr>
            <w:r>
              <w:t>III. osztályú sírhely (25 évre)</w:t>
            </w:r>
          </w:p>
        </w:tc>
        <w:tc>
          <w:tcPr>
            <w:tcW w:w="1700" w:type="dxa"/>
          </w:tcPr>
          <w:p w:rsidR="00CA48F6" w:rsidRDefault="00CA48F6" w:rsidP="00AC1D76">
            <w:pPr>
              <w:pStyle w:val="Listaszerbekezds"/>
              <w:ind w:left="0"/>
            </w:pPr>
            <w:r>
              <w:t>23.819 Ft</w:t>
            </w:r>
          </w:p>
        </w:tc>
        <w:tc>
          <w:tcPr>
            <w:tcW w:w="1702" w:type="dxa"/>
          </w:tcPr>
          <w:p w:rsidR="00CA48F6" w:rsidRDefault="00CA48F6" w:rsidP="00AC1D76">
            <w:pPr>
              <w:pStyle w:val="Listaszerbekezds"/>
              <w:ind w:left="0"/>
            </w:pPr>
            <w:r>
              <w:t>6431</w:t>
            </w:r>
          </w:p>
        </w:tc>
        <w:tc>
          <w:tcPr>
            <w:tcW w:w="1701" w:type="dxa"/>
          </w:tcPr>
          <w:p w:rsidR="00CA48F6" w:rsidRDefault="00CA48F6" w:rsidP="00AC1D76">
            <w:pPr>
              <w:pStyle w:val="Listaszerbekezds"/>
              <w:ind w:left="0"/>
            </w:pPr>
            <w:r>
              <w:t>30.250</w:t>
            </w:r>
          </w:p>
        </w:tc>
      </w:tr>
      <w:tr w:rsidR="00CA48F6" w:rsidTr="00AC1D76">
        <w:tc>
          <w:tcPr>
            <w:tcW w:w="441" w:type="dxa"/>
          </w:tcPr>
          <w:p w:rsidR="00CA48F6" w:rsidRPr="00212633" w:rsidRDefault="00CA48F6" w:rsidP="00AC1D76">
            <w:pPr>
              <w:pStyle w:val="Listaszerbekezds"/>
              <w:ind w:left="0"/>
              <w:rPr>
                <w:b/>
              </w:rPr>
            </w:pPr>
            <w:r w:rsidRPr="00212633">
              <w:rPr>
                <w:b/>
              </w:rPr>
              <w:t>4</w:t>
            </w:r>
          </w:p>
        </w:tc>
        <w:tc>
          <w:tcPr>
            <w:tcW w:w="3024" w:type="dxa"/>
          </w:tcPr>
          <w:p w:rsidR="00CA48F6" w:rsidRDefault="00CA48F6" w:rsidP="00AC1D76">
            <w:pPr>
              <w:pStyle w:val="Listaszerbekezds"/>
              <w:ind w:left="0"/>
            </w:pPr>
            <w:r>
              <w:t>IV. osztályú sírhely (25 évre)</w:t>
            </w:r>
          </w:p>
        </w:tc>
        <w:tc>
          <w:tcPr>
            <w:tcW w:w="1700" w:type="dxa"/>
          </w:tcPr>
          <w:p w:rsidR="00CA48F6" w:rsidRDefault="00CA48F6" w:rsidP="00AC1D76">
            <w:pPr>
              <w:pStyle w:val="Listaszerbekezds"/>
              <w:ind w:left="0"/>
            </w:pPr>
            <w:r>
              <w:t>18.921 Ft</w:t>
            </w:r>
          </w:p>
        </w:tc>
        <w:tc>
          <w:tcPr>
            <w:tcW w:w="1702" w:type="dxa"/>
          </w:tcPr>
          <w:p w:rsidR="00CA48F6" w:rsidRDefault="00CA48F6" w:rsidP="00AC1D76">
            <w:pPr>
              <w:pStyle w:val="Listaszerbekezds"/>
              <w:ind w:left="0"/>
            </w:pPr>
            <w:r>
              <w:t>5.108,7</w:t>
            </w:r>
          </w:p>
        </w:tc>
        <w:tc>
          <w:tcPr>
            <w:tcW w:w="1701" w:type="dxa"/>
          </w:tcPr>
          <w:p w:rsidR="00CA48F6" w:rsidRDefault="00CA48F6" w:rsidP="00AC1D76">
            <w:pPr>
              <w:pStyle w:val="Listaszerbekezds"/>
              <w:ind w:left="0"/>
            </w:pPr>
            <w:r>
              <w:t>24.030</w:t>
            </w:r>
          </w:p>
        </w:tc>
      </w:tr>
      <w:tr w:rsidR="00CA48F6" w:rsidTr="00AC1D76">
        <w:tc>
          <w:tcPr>
            <w:tcW w:w="441" w:type="dxa"/>
          </w:tcPr>
          <w:p w:rsidR="00CA48F6" w:rsidRPr="00212633" w:rsidRDefault="00CA48F6" w:rsidP="00AC1D76">
            <w:pPr>
              <w:pStyle w:val="Listaszerbekezds"/>
              <w:ind w:left="0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3024" w:type="dxa"/>
          </w:tcPr>
          <w:p w:rsidR="00CA48F6" w:rsidRDefault="00CA48F6" w:rsidP="00AC1D76">
            <w:pPr>
              <w:pStyle w:val="Listaszerbekezds"/>
              <w:ind w:left="0"/>
            </w:pPr>
            <w:r>
              <w:rPr>
                <w:rFonts w:eastAsia="Symbol" w:cs="Symbol"/>
                <w:color w:val="000000"/>
                <w:szCs w:val="24"/>
              </w:rPr>
              <w:t xml:space="preserve">I. osztályú urnafülke, </w:t>
            </w:r>
            <w:proofErr w:type="spellStart"/>
            <w:r>
              <w:rPr>
                <w:rFonts w:eastAsia="Symbol" w:cs="Symbol"/>
                <w:color w:val="000000"/>
                <w:szCs w:val="24"/>
              </w:rPr>
              <w:t>-sírhely</w:t>
            </w:r>
            <w:proofErr w:type="spellEnd"/>
            <w:r>
              <w:rPr>
                <w:rFonts w:eastAsia="Symbol" w:cs="Symbol"/>
                <w:color w:val="000000"/>
                <w:szCs w:val="24"/>
              </w:rPr>
              <w:t xml:space="preserve"> (10 évre):                     </w:t>
            </w:r>
          </w:p>
        </w:tc>
        <w:tc>
          <w:tcPr>
            <w:tcW w:w="1700" w:type="dxa"/>
          </w:tcPr>
          <w:p w:rsidR="00CA48F6" w:rsidRDefault="00CA48F6" w:rsidP="00AC1D76">
            <w:pPr>
              <w:pStyle w:val="Listaszerbekezds"/>
              <w:ind w:left="0"/>
            </w:pPr>
            <w:r>
              <w:t>31.850 Ft</w:t>
            </w:r>
          </w:p>
        </w:tc>
        <w:tc>
          <w:tcPr>
            <w:tcW w:w="1702" w:type="dxa"/>
          </w:tcPr>
          <w:p w:rsidR="00CA48F6" w:rsidRDefault="00CA48F6" w:rsidP="00AC1D76">
            <w:pPr>
              <w:pStyle w:val="Listaszerbekezds"/>
              <w:ind w:left="0"/>
            </w:pPr>
            <w:r>
              <w:t>8.599,5</w:t>
            </w:r>
          </w:p>
        </w:tc>
        <w:tc>
          <w:tcPr>
            <w:tcW w:w="1701" w:type="dxa"/>
          </w:tcPr>
          <w:p w:rsidR="00CA48F6" w:rsidRDefault="00CA48F6" w:rsidP="00AC1D76">
            <w:pPr>
              <w:pStyle w:val="Listaszerbekezds"/>
              <w:ind w:left="0"/>
            </w:pPr>
            <w:r>
              <w:t>40.450</w:t>
            </w:r>
          </w:p>
        </w:tc>
      </w:tr>
      <w:tr w:rsidR="00CA48F6" w:rsidTr="00AC1D76">
        <w:tc>
          <w:tcPr>
            <w:tcW w:w="441" w:type="dxa"/>
          </w:tcPr>
          <w:p w:rsidR="00CA48F6" w:rsidRPr="00212633" w:rsidRDefault="00CA48F6" w:rsidP="00AC1D76">
            <w:pPr>
              <w:pStyle w:val="Listaszerbekezds"/>
              <w:ind w:left="0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3024" w:type="dxa"/>
          </w:tcPr>
          <w:p w:rsidR="00CA48F6" w:rsidRDefault="00CA48F6" w:rsidP="00AC1D76">
            <w:r w:rsidRPr="00212633">
              <w:rPr>
                <w:rFonts w:eastAsia="Symbol" w:cs="Symbol"/>
                <w:color w:val="000000"/>
                <w:szCs w:val="24"/>
              </w:rPr>
              <w:t>I. oszt</w:t>
            </w:r>
            <w:r>
              <w:rPr>
                <w:rFonts w:eastAsia="Symbol" w:cs="Symbol"/>
                <w:color w:val="000000"/>
                <w:szCs w:val="24"/>
              </w:rPr>
              <w:t>ályú urnasírbolt (20 évre)</w:t>
            </w:r>
          </w:p>
        </w:tc>
        <w:tc>
          <w:tcPr>
            <w:tcW w:w="1700" w:type="dxa"/>
          </w:tcPr>
          <w:p w:rsidR="00CA48F6" w:rsidRDefault="00CA48F6" w:rsidP="00AC1D76">
            <w:pPr>
              <w:pStyle w:val="Listaszerbekezds"/>
              <w:ind w:left="0"/>
            </w:pPr>
            <w:r>
              <w:t>31.850 Ft</w:t>
            </w:r>
          </w:p>
        </w:tc>
        <w:tc>
          <w:tcPr>
            <w:tcW w:w="1702" w:type="dxa"/>
          </w:tcPr>
          <w:p w:rsidR="00CA48F6" w:rsidRDefault="00CA48F6" w:rsidP="00AC1D76">
            <w:pPr>
              <w:pStyle w:val="Listaszerbekezds"/>
              <w:ind w:left="0"/>
            </w:pPr>
            <w:r>
              <w:t>8.599,5</w:t>
            </w:r>
          </w:p>
        </w:tc>
        <w:tc>
          <w:tcPr>
            <w:tcW w:w="1701" w:type="dxa"/>
          </w:tcPr>
          <w:p w:rsidR="00CA48F6" w:rsidRDefault="00CA48F6" w:rsidP="00AC1D76">
            <w:pPr>
              <w:pStyle w:val="Listaszerbekezds"/>
              <w:ind w:left="0"/>
            </w:pPr>
            <w:r>
              <w:t>40.450</w:t>
            </w:r>
          </w:p>
        </w:tc>
      </w:tr>
      <w:tr w:rsidR="00CA48F6" w:rsidTr="00AC1D76">
        <w:tc>
          <w:tcPr>
            <w:tcW w:w="441" w:type="dxa"/>
          </w:tcPr>
          <w:p w:rsidR="00CA48F6" w:rsidRPr="00212633" w:rsidRDefault="00CA48F6" w:rsidP="00AC1D76">
            <w:pPr>
              <w:pStyle w:val="Listaszerbekezds"/>
              <w:ind w:left="0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3024" w:type="dxa"/>
          </w:tcPr>
          <w:p w:rsidR="00CA48F6" w:rsidRDefault="00CA48F6" w:rsidP="00AC1D76">
            <w:pPr>
              <w:pStyle w:val="Listaszerbekezds"/>
              <w:ind w:left="0"/>
            </w:pPr>
            <w:r>
              <w:t>II. osztályú urnafülke, urnasírhely (10 év)</w:t>
            </w:r>
          </w:p>
        </w:tc>
        <w:tc>
          <w:tcPr>
            <w:tcW w:w="1700" w:type="dxa"/>
          </w:tcPr>
          <w:p w:rsidR="00CA48F6" w:rsidRDefault="00CA48F6" w:rsidP="00AC1D76">
            <w:pPr>
              <w:pStyle w:val="Listaszerbekezds"/>
              <w:ind w:left="0"/>
            </w:pPr>
            <w:r>
              <w:t xml:space="preserve">  4.760 Ft</w:t>
            </w:r>
          </w:p>
        </w:tc>
        <w:tc>
          <w:tcPr>
            <w:tcW w:w="1702" w:type="dxa"/>
          </w:tcPr>
          <w:p w:rsidR="00CA48F6" w:rsidRDefault="00CA48F6" w:rsidP="00AC1D76">
            <w:pPr>
              <w:pStyle w:val="Listaszerbekezds"/>
              <w:ind w:left="0"/>
            </w:pPr>
            <w:r>
              <w:t>1.285</w:t>
            </w:r>
          </w:p>
        </w:tc>
        <w:tc>
          <w:tcPr>
            <w:tcW w:w="1701" w:type="dxa"/>
          </w:tcPr>
          <w:p w:rsidR="00CA48F6" w:rsidRDefault="00CA48F6" w:rsidP="00AC1D76">
            <w:pPr>
              <w:pStyle w:val="Listaszerbekezds"/>
              <w:ind w:left="0"/>
            </w:pPr>
            <w:r>
              <w:t>6.045</w:t>
            </w:r>
          </w:p>
        </w:tc>
      </w:tr>
      <w:tr w:rsidR="00CA48F6" w:rsidTr="00AC1D76">
        <w:tc>
          <w:tcPr>
            <w:tcW w:w="441" w:type="dxa"/>
          </w:tcPr>
          <w:p w:rsidR="00CA48F6" w:rsidRPr="00212633" w:rsidRDefault="00CA48F6" w:rsidP="00AC1D76">
            <w:pPr>
              <w:pStyle w:val="Listaszerbekezds"/>
              <w:ind w:left="0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3024" w:type="dxa"/>
          </w:tcPr>
          <w:p w:rsidR="00CA48F6" w:rsidRDefault="00CA48F6" w:rsidP="00AC1D76">
            <w:pPr>
              <w:pStyle w:val="Listaszerbekezds"/>
              <w:ind w:left="0"/>
            </w:pPr>
            <w:r>
              <w:t>II. osztályú urnasírbolt (20 év)</w:t>
            </w:r>
          </w:p>
        </w:tc>
        <w:tc>
          <w:tcPr>
            <w:tcW w:w="1700" w:type="dxa"/>
          </w:tcPr>
          <w:p w:rsidR="00CA48F6" w:rsidRDefault="00CA48F6" w:rsidP="00AC1D76">
            <w:pPr>
              <w:pStyle w:val="Listaszerbekezds"/>
              <w:ind w:left="0"/>
            </w:pPr>
            <w:r>
              <w:t xml:space="preserve">  4.760 Ft</w:t>
            </w:r>
          </w:p>
        </w:tc>
        <w:tc>
          <w:tcPr>
            <w:tcW w:w="1702" w:type="dxa"/>
          </w:tcPr>
          <w:p w:rsidR="00CA48F6" w:rsidRDefault="00CA48F6" w:rsidP="00AC1D76">
            <w:pPr>
              <w:pStyle w:val="Listaszerbekezds"/>
              <w:ind w:left="0"/>
            </w:pPr>
            <w:r>
              <w:t>1.285</w:t>
            </w:r>
          </w:p>
        </w:tc>
        <w:tc>
          <w:tcPr>
            <w:tcW w:w="1701" w:type="dxa"/>
          </w:tcPr>
          <w:p w:rsidR="00CA48F6" w:rsidRDefault="00CA48F6" w:rsidP="00AC1D76">
            <w:pPr>
              <w:pStyle w:val="Listaszerbekezds"/>
              <w:ind w:left="0"/>
            </w:pPr>
            <w:r>
              <w:t>6.045</w:t>
            </w:r>
          </w:p>
        </w:tc>
      </w:tr>
      <w:tr w:rsidR="00CA48F6" w:rsidTr="00AC1D76">
        <w:tc>
          <w:tcPr>
            <w:tcW w:w="441" w:type="dxa"/>
          </w:tcPr>
          <w:p w:rsidR="00CA48F6" w:rsidRDefault="00CA48F6" w:rsidP="00AC1D76">
            <w:pPr>
              <w:pStyle w:val="Listaszerbekezds"/>
              <w:ind w:left="0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3024" w:type="dxa"/>
          </w:tcPr>
          <w:p w:rsidR="00CA48F6" w:rsidRDefault="00CA48F6" w:rsidP="00AC1D76">
            <w:pPr>
              <w:pStyle w:val="Listaszerbekezds"/>
              <w:ind w:left="0"/>
            </w:pPr>
            <w:r>
              <w:t xml:space="preserve">Koporsós rátemetés esetén a pótdíj mértéke </w:t>
            </w:r>
            <w:proofErr w:type="gramStart"/>
            <w:r>
              <w:t>( 7</w:t>
            </w:r>
            <w:proofErr w:type="gramEnd"/>
            <w:r>
              <w:t>.§(5))</w:t>
            </w:r>
          </w:p>
        </w:tc>
        <w:tc>
          <w:tcPr>
            <w:tcW w:w="1700" w:type="dxa"/>
          </w:tcPr>
          <w:p w:rsidR="00CA48F6" w:rsidRDefault="00CA48F6" w:rsidP="00AC1D76">
            <w:pPr>
              <w:pStyle w:val="Listaszerbekezds"/>
              <w:ind w:left="0"/>
            </w:pPr>
          </w:p>
        </w:tc>
        <w:tc>
          <w:tcPr>
            <w:tcW w:w="1702" w:type="dxa"/>
          </w:tcPr>
          <w:p w:rsidR="00CA48F6" w:rsidRDefault="00CA48F6" w:rsidP="00AC1D76">
            <w:pPr>
              <w:pStyle w:val="Listaszerbekezds"/>
              <w:ind w:left="0"/>
            </w:pPr>
          </w:p>
        </w:tc>
        <w:tc>
          <w:tcPr>
            <w:tcW w:w="1701" w:type="dxa"/>
          </w:tcPr>
          <w:p w:rsidR="00CA48F6" w:rsidRDefault="00CA48F6" w:rsidP="00AC1D76">
            <w:pPr>
              <w:pStyle w:val="Listaszerbekezds"/>
              <w:ind w:left="0"/>
            </w:pPr>
          </w:p>
        </w:tc>
      </w:tr>
      <w:tr w:rsidR="00CA48F6" w:rsidTr="00AC1D76">
        <w:tc>
          <w:tcPr>
            <w:tcW w:w="441" w:type="dxa"/>
          </w:tcPr>
          <w:p w:rsidR="00CA48F6" w:rsidRDefault="00CA48F6" w:rsidP="00AC1D76">
            <w:pPr>
              <w:pStyle w:val="Listaszerbekezds"/>
              <w:ind w:left="0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3024" w:type="dxa"/>
          </w:tcPr>
          <w:p w:rsidR="00CA48F6" w:rsidRDefault="00CA48F6" w:rsidP="00AC1D76">
            <w:proofErr w:type="spellStart"/>
            <w:r>
              <w:t>I.osztályú</w:t>
            </w:r>
            <w:proofErr w:type="spellEnd"/>
            <w:r>
              <w:t xml:space="preserve"> sírhely</w:t>
            </w:r>
          </w:p>
        </w:tc>
        <w:tc>
          <w:tcPr>
            <w:tcW w:w="1700" w:type="dxa"/>
          </w:tcPr>
          <w:p w:rsidR="00CA48F6" w:rsidRDefault="00CA48F6" w:rsidP="00AC1D76">
            <w:pPr>
              <w:pStyle w:val="Listaszerbekezds"/>
              <w:ind w:left="0"/>
            </w:pPr>
            <w:r>
              <w:t>23.862 Ft</w:t>
            </w:r>
          </w:p>
        </w:tc>
        <w:tc>
          <w:tcPr>
            <w:tcW w:w="1702" w:type="dxa"/>
          </w:tcPr>
          <w:p w:rsidR="00CA48F6" w:rsidRDefault="00CA48F6" w:rsidP="00AC1D76">
            <w:pPr>
              <w:pStyle w:val="Listaszerbekezds"/>
              <w:ind w:left="0"/>
            </w:pPr>
            <w:r>
              <w:t>6.442,7</w:t>
            </w:r>
          </w:p>
        </w:tc>
        <w:tc>
          <w:tcPr>
            <w:tcW w:w="1701" w:type="dxa"/>
          </w:tcPr>
          <w:p w:rsidR="00CA48F6" w:rsidRDefault="00CA48F6" w:rsidP="00AC1D76">
            <w:pPr>
              <w:pStyle w:val="Listaszerbekezds"/>
              <w:ind w:left="0"/>
            </w:pPr>
            <w:r>
              <w:t>30.305</w:t>
            </w:r>
          </w:p>
        </w:tc>
      </w:tr>
      <w:tr w:rsidR="00CA48F6" w:rsidTr="00AC1D76">
        <w:tc>
          <w:tcPr>
            <w:tcW w:w="441" w:type="dxa"/>
          </w:tcPr>
          <w:p w:rsidR="00CA48F6" w:rsidRDefault="00CA48F6" w:rsidP="00AC1D76">
            <w:pPr>
              <w:pStyle w:val="Listaszerbekezds"/>
              <w:ind w:left="0"/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3024" w:type="dxa"/>
          </w:tcPr>
          <w:p w:rsidR="00CA48F6" w:rsidRDefault="00CA48F6" w:rsidP="00AC1D76">
            <w:proofErr w:type="spellStart"/>
            <w:r>
              <w:t>II.osztályú</w:t>
            </w:r>
            <w:proofErr w:type="spellEnd"/>
            <w:r>
              <w:t xml:space="preserve"> sírhely</w:t>
            </w:r>
          </w:p>
        </w:tc>
        <w:tc>
          <w:tcPr>
            <w:tcW w:w="1700" w:type="dxa"/>
          </w:tcPr>
          <w:p w:rsidR="00CA48F6" w:rsidRDefault="00CA48F6" w:rsidP="00AC1D76">
            <w:pPr>
              <w:pStyle w:val="Listaszerbekezds"/>
              <w:ind w:left="0"/>
            </w:pPr>
            <w:r>
              <w:t xml:space="preserve">  8.142 Ft</w:t>
            </w:r>
          </w:p>
        </w:tc>
        <w:tc>
          <w:tcPr>
            <w:tcW w:w="1702" w:type="dxa"/>
          </w:tcPr>
          <w:p w:rsidR="00CA48F6" w:rsidRDefault="00CA48F6" w:rsidP="00AC1D76">
            <w:pPr>
              <w:pStyle w:val="Listaszerbekezds"/>
              <w:ind w:left="0"/>
            </w:pPr>
            <w:r>
              <w:t>2.198</w:t>
            </w:r>
          </w:p>
        </w:tc>
        <w:tc>
          <w:tcPr>
            <w:tcW w:w="1701" w:type="dxa"/>
          </w:tcPr>
          <w:p w:rsidR="00CA48F6" w:rsidRDefault="00CA48F6" w:rsidP="00AC1D76">
            <w:pPr>
              <w:pStyle w:val="Listaszerbekezds"/>
              <w:ind w:left="0"/>
            </w:pPr>
            <w:r>
              <w:t>10.340</w:t>
            </w:r>
          </w:p>
        </w:tc>
      </w:tr>
      <w:tr w:rsidR="00CA48F6" w:rsidTr="00AC1D76">
        <w:tc>
          <w:tcPr>
            <w:tcW w:w="441" w:type="dxa"/>
          </w:tcPr>
          <w:p w:rsidR="00CA48F6" w:rsidRDefault="00CA48F6" w:rsidP="00AC1D76">
            <w:pPr>
              <w:pStyle w:val="Listaszerbekezds"/>
              <w:ind w:left="0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3024" w:type="dxa"/>
          </w:tcPr>
          <w:p w:rsidR="00CA48F6" w:rsidRDefault="00CA48F6" w:rsidP="00AC1D76">
            <w:proofErr w:type="spellStart"/>
            <w:r>
              <w:t>III.osztályú</w:t>
            </w:r>
            <w:proofErr w:type="spellEnd"/>
            <w:r>
              <w:t xml:space="preserve"> sírhely</w:t>
            </w:r>
          </w:p>
        </w:tc>
        <w:tc>
          <w:tcPr>
            <w:tcW w:w="1700" w:type="dxa"/>
          </w:tcPr>
          <w:p w:rsidR="00CA48F6" w:rsidRDefault="00CA48F6" w:rsidP="00AC1D76">
            <w:pPr>
              <w:pStyle w:val="Listaszerbekezds"/>
              <w:ind w:left="0"/>
            </w:pPr>
            <w:r>
              <w:t xml:space="preserve">  4.063 Ft</w:t>
            </w:r>
          </w:p>
        </w:tc>
        <w:tc>
          <w:tcPr>
            <w:tcW w:w="1702" w:type="dxa"/>
          </w:tcPr>
          <w:p w:rsidR="00CA48F6" w:rsidRDefault="00CA48F6" w:rsidP="00AC1D76">
            <w:pPr>
              <w:pStyle w:val="Listaszerbekezds"/>
              <w:ind w:left="0"/>
            </w:pPr>
            <w:r>
              <w:t>1.097</w:t>
            </w:r>
          </w:p>
        </w:tc>
        <w:tc>
          <w:tcPr>
            <w:tcW w:w="1701" w:type="dxa"/>
          </w:tcPr>
          <w:p w:rsidR="00CA48F6" w:rsidRDefault="00CA48F6" w:rsidP="00AC1D76">
            <w:pPr>
              <w:pStyle w:val="Listaszerbekezds"/>
              <w:ind w:left="0"/>
            </w:pPr>
            <w:r>
              <w:t>5.160</w:t>
            </w:r>
          </w:p>
        </w:tc>
      </w:tr>
      <w:tr w:rsidR="00CA48F6" w:rsidTr="00AC1D76">
        <w:tc>
          <w:tcPr>
            <w:tcW w:w="441" w:type="dxa"/>
          </w:tcPr>
          <w:p w:rsidR="00CA48F6" w:rsidRDefault="00CA48F6" w:rsidP="00AC1D76">
            <w:pPr>
              <w:pStyle w:val="Listaszerbekezds"/>
              <w:ind w:left="0"/>
              <w:rPr>
                <w:b/>
              </w:rPr>
            </w:pPr>
            <w:r>
              <w:rPr>
                <w:b/>
              </w:rPr>
              <w:t>13</w:t>
            </w:r>
          </w:p>
        </w:tc>
        <w:tc>
          <w:tcPr>
            <w:tcW w:w="3024" w:type="dxa"/>
          </w:tcPr>
          <w:p w:rsidR="00CA48F6" w:rsidRDefault="00CA48F6" w:rsidP="00AC1D76">
            <w:proofErr w:type="spellStart"/>
            <w:r>
              <w:t>IV.osztályú</w:t>
            </w:r>
            <w:proofErr w:type="spellEnd"/>
            <w:r>
              <w:t xml:space="preserve"> sírhely</w:t>
            </w:r>
          </w:p>
        </w:tc>
        <w:tc>
          <w:tcPr>
            <w:tcW w:w="1700" w:type="dxa"/>
          </w:tcPr>
          <w:p w:rsidR="00CA48F6" w:rsidRDefault="00CA48F6" w:rsidP="00AC1D76">
            <w:pPr>
              <w:pStyle w:val="Listaszerbekezds"/>
              <w:ind w:left="0"/>
            </w:pPr>
            <w:r>
              <w:t xml:space="preserve">  1.673 Ft</w:t>
            </w:r>
          </w:p>
        </w:tc>
        <w:tc>
          <w:tcPr>
            <w:tcW w:w="1702" w:type="dxa"/>
          </w:tcPr>
          <w:p w:rsidR="00CA48F6" w:rsidRDefault="00CA48F6" w:rsidP="00AC1D76">
            <w:pPr>
              <w:pStyle w:val="Listaszerbekezds"/>
              <w:ind w:left="0"/>
            </w:pPr>
            <w:r>
              <w:t xml:space="preserve">   451,7</w:t>
            </w:r>
          </w:p>
        </w:tc>
        <w:tc>
          <w:tcPr>
            <w:tcW w:w="1701" w:type="dxa"/>
          </w:tcPr>
          <w:p w:rsidR="00CA48F6" w:rsidRDefault="00CA48F6" w:rsidP="00AC1D76">
            <w:pPr>
              <w:pStyle w:val="Listaszerbekezds"/>
              <w:ind w:left="0"/>
            </w:pPr>
            <w:r>
              <w:t>2.125</w:t>
            </w:r>
          </w:p>
        </w:tc>
      </w:tr>
      <w:tr w:rsidR="00CA48F6" w:rsidTr="00AC1D76">
        <w:tc>
          <w:tcPr>
            <w:tcW w:w="441" w:type="dxa"/>
          </w:tcPr>
          <w:p w:rsidR="00CA48F6" w:rsidRDefault="00CA48F6" w:rsidP="00AC1D76">
            <w:pPr>
              <w:pStyle w:val="Listaszerbekezds"/>
              <w:ind w:left="0"/>
              <w:rPr>
                <w:b/>
              </w:rPr>
            </w:pPr>
            <w:r>
              <w:rPr>
                <w:b/>
              </w:rPr>
              <w:t>14</w:t>
            </w:r>
          </w:p>
        </w:tc>
        <w:tc>
          <w:tcPr>
            <w:tcW w:w="3024" w:type="dxa"/>
          </w:tcPr>
          <w:p w:rsidR="00CA48F6" w:rsidRDefault="00CA48F6" w:rsidP="00AC1D76">
            <w:pPr>
              <w:pStyle w:val="Listaszerbekezds"/>
              <w:ind w:left="0"/>
            </w:pPr>
            <w:r>
              <w:t>Urnás rátemetés esetén a pótdíj mértéke (7.§ (5))</w:t>
            </w:r>
          </w:p>
        </w:tc>
        <w:tc>
          <w:tcPr>
            <w:tcW w:w="1700" w:type="dxa"/>
          </w:tcPr>
          <w:p w:rsidR="00CA48F6" w:rsidRDefault="00CA48F6" w:rsidP="00AC1D76">
            <w:pPr>
              <w:pStyle w:val="Listaszerbekezds"/>
              <w:ind w:left="0"/>
            </w:pPr>
          </w:p>
        </w:tc>
        <w:tc>
          <w:tcPr>
            <w:tcW w:w="1702" w:type="dxa"/>
          </w:tcPr>
          <w:p w:rsidR="00CA48F6" w:rsidRDefault="00CA48F6" w:rsidP="00AC1D76">
            <w:pPr>
              <w:pStyle w:val="Listaszerbekezds"/>
              <w:ind w:left="0"/>
            </w:pPr>
          </w:p>
        </w:tc>
        <w:tc>
          <w:tcPr>
            <w:tcW w:w="1701" w:type="dxa"/>
          </w:tcPr>
          <w:p w:rsidR="00CA48F6" w:rsidRDefault="00CA48F6" w:rsidP="00AC1D76">
            <w:pPr>
              <w:pStyle w:val="Listaszerbekezds"/>
              <w:ind w:left="0"/>
            </w:pPr>
          </w:p>
        </w:tc>
      </w:tr>
      <w:tr w:rsidR="00CA48F6" w:rsidTr="00AC1D76">
        <w:tc>
          <w:tcPr>
            <w:tcW w:w="441" w:type="dxa"/>
          </w:tcPr>
          <w:p w:rsidR="00CA48F6" w:rsidRDefault="00CA48F6" w:rsidP="00AC1D76">
            <w:pPr>
              <w:pStyle w:val="Listaszerbekezds"/>
              <w:ind w:left="0"/>
              <w:rPr>
                <w:b/>
              </w:rPr>
            </w:pPr>
            <w:r>
              <w:rPr>
                <w:b/>
              </w:rPr>
              <w:t>15</w:t>
            </w:r>
          </w:p>
        </w:tc>
        <w:tc>
          <w:tcPr>
            <w:tcW w:w="3024" w:type="dxa"/>
          </w:tcPr>
          <w:p w:rsidR="00CA48F6" w:rsidRDefault="00CA48F6" w:rsidP="00AC1D76">
            <w:pPr>
              <w:pStyle w:val="Listaszerbekezds"/>
              <w:ind w:left="0"/>
            </w:pPr>
            <w:r>
              <w:t>II. osztályú sírhely</w:t>
            </w:r>
          </w:p>
        </w:tc>
        <w:tc>
          <w:tcPr>
            <w:tcW w:w="1700" w:type="dxa"/>
          </w:tcPr>
          <w:p w:rsidR="00CA48F6" w:rsidRDefault="00CA48F6" w:rsidP="00AC1D76">
            <w:pPr>
              <w:pStyle w:val="Listaszerbekezds"/>
              <w:ind w:left="0"/>
            </w:pPr>
            <w:r>
              <w:t>4.063 Ft</w:t>
            </w:r>
          </w:p>
        </w:tc>
        <w:tc>
          <w:tcPr>
            <w:tcW w:w="1702" w:type="dxa"/>
          </w:tcPr>
          <w:p w:rsidR="00CA48F6" w:rsidRDefault="00CA48F6" w:rsidP="00AC1D76">
            <w:pPr>
              <w:pStyle w:val="Listaszerbekezds"/>
              <w:ind w:left="0"/>
            </w:pPr>
            <w:r>
              <w:t>1.097</w:t>
            </w:r>
          </w:p>
        </w:tc>
        <w:tc>
          <w:tcPr>
            <w:tcW w:w="1701" w:type="dxa"/>
          </w:tcPr>
          <w:p w:rsidR="00CA48F6" w:rsidRDefault="00CA48F6" w:rsidP="00AC1D76">
            <w:pPr>
              <w:pStyle w:val="Listaszerbekezds"/>
              <w:ind w:left="0"/>
            </w:pPr>
            <w:r>
              <w:t>5.160</w:t>
            </w:r>
          </w:p>
        </w:tc>
      </w:tr>
      <w:tr w:rsidR="00CA48F6" w:rsidTr="00AC1D76">
        <w:tc>
          <w:tcPr>
            <w:tcW w:w="441" w:type="dxa"/>
          </w:tcPr>
          <w:p w:rsidR="00CA48F6" w:rsidRDefault="00CA48F6" w:rsidP="00AC1D76">
            <w:pPr>
              <w:pStyle w:val="Listaszerbekezds"/>
              <w:ind w:left="0"/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3024" w:type="dxa"/>
          </w:tcPr>
          <w:p w:rsidR="00CA48F6" w:rsidRDefault="00CA48F6" w:rsidP="00AC1D76">
            <w:pPr>
              <w:pStyle w:val="Listaszerbekezds"/>
              <w:ind w:left="0"/>
            </w:pPr>
            <w:r>
              <w:t>III. osztályú sírhely</w:t>
            </w:r>
          </w:p>
        </w:tc>
        <w:tc>
          <w:tcPr>
            <w:tcW w:w="1700" w:type="dxa"/>
          </w:tcPr>
          <w:p w:rsidR="00CA48F6" w:rsidRDefault="00CA48F6" w:rsidP="00AC1D76">
            <w:pPr>
              <w:pStyle w:val="Listaszerbekezds"/>
              <w:ind w:left="0"/>
            </w:pPr>
            <w:r>
              <w:t>2.169 Ft</w:t>
            </w:r>
          </w:p>
        </w:tc>
        <w:tc>
          <w:tcPr>
            <w:tcW w:w="1702" w:type="dxa"/>
          </w:tcPr>
          <w:p w:rsidR="00CA48F6" w:rsidRDefault="00CA48F6" w:rsidP="00AC1D76">
            <w:pPr>
              <w:pStyle w:val="Listaszerbekezds"/>
              <w:ind w:left="0"/>
            </w:pPr>
            <w:r>
              <w:t>585,6</w:t>
            </w:r>
          </w:p>
        </w:tc>
        <w:tc>
          <w:tcPr>
            <w:tcW w:w="1701" w:type="dxa"/>
          </w:tcPr>
          <w:p w:rsidR="00CA48F6" w:rsidRDefault="00CA48F6" w:rsidP="00AC1D76">
            <w:pPr>
              <w:pStyle w:val="Listaszerbekezds"/>
              <w:ind w:left="0"/>
            </w:pPr>
            <w:r>
              <w:t>2.755</w:t>
            </w:r>
          </w:p>
        </w:tc>
      </w:tr>
      <w:tr w:rsidR="00CA48F6" w:rsidTr="00AC1D76">
        <w:tc>
          <w:tcPr>
            <w:tcW w:w="441" w:type="dxa"/>
          </w:tcPr>
          <w:p w:rsidR="00CA48F6" w:rsidRDefault="00CA48F6" w:rsidP="00AC1D76">
            <w:pPr>
              <w:pStyle w:val="Listaszerbekezds"/>
              <w:ind w:left="0"/>
              <w:rPr>
                <w:b/>
              </w:rPr>
            </w:pPr>
            <w:r>
              <w:rPr>
                <w:b/>
              </w:rPr>
              <w:t>17</w:t>
            </w:r>
          </w:p>
        </w:tc>
        <w:tc>
          <w:tcPr>
            <w:tcW w:w="3024" w:type="dxa"/>
          </w:tcPr>
          <w:p w:rsidR="00CA48F6" w:rsidRDefault="00CA48F6" w:rsidP="00AC1D76">
            <w:proofErr w:type="spellStart"/>
            <w:r>
              <w:t>IV.osztályú</w:t>
            </w:r>
            <w:proofErr w:type="spellEnd"/>
            <w:r>
              <w:t xml:space="preserve"> sírhely</w:t>
            </w:r>
          </w:p>
        </w:tc>
        <w:tc>
          <w:tcPr>
            <w:tcW w:w="1700" w:type="dxa"/>
          </w:tcPr>
          <w:p w:rsidR="00CA48F6" w:rsidRDefault="00CA48F6" w:rsidP="00AC1D76">
            <w:pPr>
              <w:pStyle w:val="Listaszerbekezds"/>
              <w:ind w:left="0"/>
            </w:pPr>
            <w:r>
              <w:t xml:space="preserve">   831 Ft</w:t>
            </w:r>
          </w:p>
        </w:tc>
        <w:tc>
          <w:tcPr>
            <w:tcW w:w="1702" w:type="dxa"/>
          </w:tcPr>
          <w:p w:rsidR="00CA48F6" w:rsidRDefault="00CA48F6" w:rsidP="00AC1D76">
            <w:pPr>
              <w:pStyle w:val="Listaszerbekezds"/>
              <w:ind w:left="0"/>
            </w:pPr>
            <w:r>
              <w:t>224</w:t>
            </w:r>
          </w:p>
        </w:tc>
        <w:tc>
          <w:tcPr>
            <w:tcW w:w="1701" w:type="dxa"/>
          </w:tcPr>
          <w:p w:rsidR="00CA48F6" w:rsidRDefault="00CA48F6" w:rsidP="00AC1D76">
            <w:pPr>
              <w:pStyle w:val="Listaszerbekezds"/>
              <w:ind w:left="0"/>
            </w:pPr>
            <w:r>
              <w:t>1.055</w:t>
            </w:r>
          </w:p>
        </w:tc>
      </w:tr>
      <w:tr w:rsidR="00CA48F6" w:rsidTr="00AC1D76">
        <w:tc>
          <w:tcPr>
            <w:tcW w:w="441" w:type="dxa"/>
          </w:tcPr>
          <w:p w:rsidR="00CA48F6" w:rsidRDefault="00CA48F6" w:rsidP="00AC1D76">
            <w:pPr>
              <w:pStyle w:val="Listaszerbekezds"/>
              <w:ind w:left="0"/>
              <w:rPr>
                <w:b/>
              </w:rPr>
            </w:pPr>
            <w:r>
              <w:rPr>
                <w:b/>
              </w:rPr>
              <w:t>18</w:t>
            </w:r>
          </w:p>
        </w:tc>
        <w:tc>
          <w:tcPr>
            <w:tcW w:w="3024" w:type="dxa"/>
          </w:tcPr>
          <w:p w:rsidR="00CA48F6" w:rsidRDefault="00CA48F6" w:rsidP="00AC1D76">
            <w:pPr>
              <w:pStyle w:val="Listaszerbekezds"/>
              <w:ind w:left="0"/>
            </w:pPr>
            <w:r>
              <w:t>A használati idő meghosszabbítása esetén az újraváltási díjak mértéke (8.§(2))</w:t>
            </w:r>
          </w:p>
        </w:tc>
        <w:tc>
          <w:tcPr>
            <w:tcW w:w="1700" w:type="dxa"/>
          </w:tcPr>
          <w:p w:rsidR="00CA48F6" w:rsidRDefault="00CA48F6" w:rsidP="00AC1D76">
            <w:pPr>
              <w:pStyle w:val="Listaszerbekezds"/>
              <w:ind w:left="0"/>
            </w:pPr>
          </w:p>
        </w:tc>
        <w:tc>
          <w:tcPr>
            <w:tcW w:w="1702" w:type="dxa"/>
          </w:tcPr>
          <w:p w:rsidR="00CA48F6" w:rsidRDefault="00CA48F6" w:rsidP="00AC1D76">
            <w:pPr>
              <w:pStyle w:val="Listaszerbekezds"/>
              <w:ind w:left="0"/>
            </w:pPr>
          </w:p>
        </w:tc>
        <w:tc>
          <w:tcPr>
            <w:tcW w:w="1701" w:type="dxa"/>
          </w:tcPr>
          <w:p w:rsidR="00CA48F6" w:rsidRDefault="00CA48F6" w:rsidP="00AC1D76">
            <w:pPr>
              <w:pStyle w:val="Listaszerbekezds"/>
              <w:ind w:left="0"/>
            </w:pPr>
          </w:p>
        </w:tc>
      </w:tr>
      <w:tr w:rsidR="00CA48F6" w:rsidTr="00AC1D76">
        <w:tc>
          <w:tcPr>
            <w:tcW w:w="441" w:type="dxa"/>
          </w:tcPr>
          <w:p w:rsidR="00CA48F6" w:rsidRDefault="00CA48F6" w:rsidP="00AC1D76">
            <w:pPr>
              <w:pStyle w:val="Listaszerbekezds"/>
              <w:ind w:left="0"/>
              <w:rPr>
                <w:b/>
              </w:rPr>
            </w:pPr>
            <w:r>
              <w:rPr>
                <w:b/>
              </w:rPr>
              <w:t>19</w:t>
            </w:r>
          </w:p>
        </w:tc>
        <w:tc>
          <w:tcPr>
            <w:tcW w:w="3024" w:type="dxa"/>
          </w:tcPr>
          <w:p w:rsidR="00CA48F6" w:rsidRDefault="00CA48F6" w:rsidP="00AC1D76">
            <w:proofErr w:type="spellStart"/>
            <w:r>
              <w:t>I.osztályú</w:t>
            </w:r>
            <w:proofErr w:type="spellEnd"/>
            <w:r>
              <w:t xml:space="preserve"> sírhely (60 évre)</w:t>
            </w:r>
          </w:p>
        </w:tc>
        <w:tc>
          <w:tcPr>
            <w:tcW w:w="1700" w:type="dxa"/>
          </w:tcPr>
          <w:p w:rsidR="00CA48F6" w:rsidRDefault="00CA48F6" w:rsidP="00AC1D76">
            <w:pPr>
              <w:pStyle w:val="Listaszerbekezds"/>
              <w:ind w:left="0"/>
            </w:pPr>
            <w:r>
              <w:t>20.000 Ft</w:t>
            </w:r>
          </w:p>
        </w:tc>
        <w:tc>
          <w:tcPr>
            <w:tcW w:w="1702" w:type="dxa"/>
          </w:tcPr>
          <w:p w:rsidR="00CA48F6" w:rsidRDefault="00CA48F6" w:rsidP="00AC1D76">
            <w:pPr>
              <w:pStyle w:val="Listaszerbekezds"/>
              <w:ind w:left="0"/>
            </w:pPr>
            <w:r>
              <w:t>5.400</w:t>
            </w:r>
          </w:p>
        </w:tc>
        <w:tc>
          <w:tcPr>
            <w:tcW w:w="1701" w:type="dxa"/>
          </w:tcPr>
          <w:p w:rsidR="00CA48F6" w:rsidRDefault="00CA48F6" w:rsidP="00AC1D76">
            <w:pPr>
              <w:pStyle w:val="Listaszerbekezds"/>
              <w:ind w:left="0"/>
            </w:pPr>
            <w:r>
              <w:t>25.400</w:t>
            </w:r>
          </w:p>
        </w:tc>
      </w:tr>
      <w:tr w:rsidR="00CA48F6" w:rsidTr="00AC1D76">
        <w:tc>
          <w:tcPr>
            <w:tcW w:w="441" w:type="dxa"/>
          </w:tcPr>
          <w:p w:rsidR="00CA48F6" w:rsidRDefault="00CA48F6" w:rsidP="00AC1D76">
            <w:pPr>
              <w:pStyle w:val="Listaszerbekezds"/>
              <w:ind w:left="0"/>
              <w:rPr>
                <w:b/>
              </w:rPr>
            </w:pPr>
            <w:r>
              <w:rPr>
                <w:b/>
              </w:rPr>
              <w:t>20</w:t>
            </w:r>
          </w:p>
        </w:tc>
        <w:tc>
          <w:tcPr>
            <w:tcW w:w="3024" w:type="dxa"/>
          </w:tcPr>
          <w:p w:rsidR="00CA48F6" w:rsidRDefault="00CA48F6" w:rsidP="00AC1D76">
            <w:pPr>
              <w:pStyle w:val="Listaszerbekezds"/>
              <w:ind w:left="0"/>
            </w:pPr>
            <w:r>
              <w:t>II. osztályú koporsós temetetési hely esetén (25 évre)</w:t>
            </w:r>
          </w:p>
        </w:tc>
        <w:tc>
          <w:tcPr>
            <w:tcW w:w="1700" w:type="dxa"/>
          </w:tcPr>
          <w:p w:rsidR="00CA48F6" w:rsidRDefault="00CA48F6" w:rsidP="00AC1D76">
            <w:pPr>
              <w:pStyle w:val="Listaszerbekezds"/>
              <w:ind w:left="0"/>
            </w:pPr>
            <w:r>
              <w:t>20.000 Ft</w:t>
            </w:r>
          </w:p>
        </w:tc>
        <w:tc>
          <w:tcPr>
            <w:tcW w:w="1702" w:type="dxa"/>
          </w:tcPr>
          <w:p w:rsidR="00CA48F6" w:rsidRDefault="00CA48F6" w:rsidP="00AC1D76">
            <w:pPr>
              <w:pStyle w:val="Listaszerbekezds"/>
              <w:ind w:left="0"/>
            </w:pPr>
            <w:r>
              <w:t>5.400</w:t>
            </w:r>
          </w:p>
        </w:tc>
        <w:tc>
          <w:tcPr>
            <w:tcW w:w="1701" w:type="dxa"/>
          </w:tcPr>
          <w:p w:rsidR="00CA48F6" w:rsidRDefault="00CA48F6" w:rsidP="00AC1D76">
            <w:pPr>
              <w:pStyle w:val="Listaszerbekezds"/>
              <w:ind w:left="0"/>
            </w:pPr>
            <w:r>
              <w:t>25.400</w:t>
            </w:r>
          </w:p>
        </w:tc>
      </w:tr>
      <w:tr w:rsidR="00CA48F6" w:rsidTr="00AC1D76">
        <w:tc>
          <w:tcPr>
            <w:tcW w:w="441" w:type="dxa"/>
          </w:tcPr>
          <w:p w:rsidR="00CA48F6" w:rsidRDefault="00CA48F6" w:rsidP="00AC1D76">
            <w:pPr>
              <w:pStyle w:val="Listaszerbekezds"/>
              <w:ind w:left="0"/>
              <w:rPr>
                <w:b/>
              </w:rPr>
            </w:pPr>
            <w:r>
              <w:rPr>
                <w:b/>
              </w:rPr>
              <w:t>21</w:t>
            </w:r>
          </w:p>
        </w:tc>
        <w:tc>
          <w:tcPr>
            <w:tcW w:w="3024" w:type="dxa"/>
          </w:tcPr>
          <w:p w:rsidR="00CA48F6" w:rsidRDefault="00CA48F6" w:rsidP="00AC1D76">
            <w:pPr>
              <w:pStyle w:val="Listaszerbekezds"/>
              <w:ind w:left="0"/>
            </w:pPr>
            <w:r>
              <w:t>III. osztályú koporsós temetetési hely esetén (25 évre)</w:t>
            </w:r>
          </w:p>
        </w:tc>
        <w:tc>
          <w:tcPr>
            <w:tcW w:w="1700" w:type="dxa"/>
          </w:tcPr>
          <w:p w:rsidR="00CA48F6" w:rsidRDefault="00CA48F6" w:rsidP="00AC1D76">
            <w:pPr>
              <w:pStyle w:val="Listaszerbekezds"/>
              <w:ind w:left="0"/>
            </w:pPr>
            <w:r>
              <w:t>18.000 Ft</w:t>
            </w:r>
          </w:p>
        </w:tc>
        <w:tc>
          <w:tcPr>
            <w:tcW w:w="1702" w:type="dxa"/>
          </w:tcPr>
          <w:p w:rsidR="00CA48F6" w:rsidRDefault="00CA48F6" w:rsidP="00AC1D76">
            <w:pPr>
              <w:pStyle w:val="Listaszerbekezds"/>
              <w:ind w:left="0"/>
            </w:pPr>
            <w:r>
              <w:t>4.860</w:t>
            </w:r>
          </w:p>
        </w:tc>
        <w:tc>
          <w:tcPr>
            <w:tcW w:w="1701" w:type="dxa"/>
          </w:tcPr>
          <w:p w:rsidR="00CA48F6" w:rsidRDefault="00CA48F6" w:rsidP="00AC1D76">
            <w:pPr>
              <w:pStyle w:val="Listaszerbekezds"/>
              <w:ind w:left="0"/>
            </w:pPr>
            <w:r>
              <w:t>22.860</w:t>
            </w:r>
          </w:p>
        </w:tc>
      </w:tr>
      <w:tr w:rsidR="00CA48F6" w:rsidTr="00AC1D76">
        <w:tc>
          <w:tcPr>
            <w:tcW w:w="441" w:type="dxa"/>
          </w:tcPr>
          <w:p w:rsidR="00CA48F6" w:rsidRDefault="00CA48F6" w:rsidP="00AC1D76">
            <w:pPr>
              <w:pStyle w:val="Listaszerbekezds"/>
              <w:ind w:left="0"/>
              <w:rPr>
                <w:b/>
              </w:rPr>
            </w:pPr>
            <w:r>
              <w:rPr>
                <w:b/>
              </w:rPr>
              <w:t>22</w:t>
            </w:r>
          </w:p>
        </w:tc>
        <w:tc>
          <w:tcPr>
            <w:tcW w:w="3024" w:type="dxa"/>
          </w:tcPr>
          <w:p w:rsidR="00CA48F6" w:rsidRDefault="00CA48F6" w:rsidP="00AC1D76">
            <w:pPr>
              <w:pStyle w:val="Listaszerbekezds"/>
              <w:ind w:left="0"/>
            </w:pPr>
            <w:r>
              <w:t>IV. osztályú koporsós temetetési hely esetén (25 évre)</w:t>
            </w:r>
          </w:p>
        </w:tc>
        <w:tc>
          <w:tcPr>
            <w:tcW w:w="1700" w:type="dxa"/>
          </w:tcPr>
          <w:p w:rsidR="00CA48F6" w:rsidRDefault="00CA48F6" w:rsidP="00AC1D76">
            <w:pPr>
              <w:pStyle w:val="Listaszerbekezds"/>
              <w:ind w:left="0"/>
            </w:pPr>
            <w:r>
              <w:t>15.000 Ft</w:t>
            </w:r>
          </w:p>
        </w:tc>
        <w:tc>
          <w:tcPr>
            <w:tcW w:w="1702" w:type="dxa"/>
          </w:tcPr>
          <w:p w:rsidR="00CA48F6" w:rsidRDefault="00CA48F6" w:rsidP="00AC1D76">
            <w:pPr>
              <w:pStyle w:val="Listaszerbekezds"/>
              <w:ind w:left="0"/>
            </w:pPr>
            <w:r>
              <w:t>4.050</w:t>
            </w:r>
          </w:p>
        </w:tc>
        <w:tc>
          <w:tcPr>
            <w:tcW w:w="1701" w:type="dxa"/>
          </w:tcPr>
          <w:p w:rsidR="00CA48F6" w:rsidRDefault="00CA48F6" w:rsidP="00AC1D76">
            <w:pPr>
              <w:pStyle w:val="Listaszerbekezds"/>
              <w:ind w:left="0"/>
            </w:pPr>
            <w:r>
              <w:t>19.050</w:t>
            </w:r>
          </w:p>
        </w:tc>
      </w:tr>
      <w:tr w:rsidR="00CA48F6" w:rsidTr="00AC1D76">
        <w:tc>
          <w:tcPr>
            <w:tcW w:w="441" w:type="dxa"/>
          </w:tcPr>
          <w:p w:rsidR="00CA48F6" w:rsidRDefault="00CA48F6" w:rsidP="00AC1D76">
            <w:pPr>
              <w:pStyle w:val="Listaszerbekezds"/>
              <w:ind w:left="0"/>
              <w:rPr>
                <w:b/>
              </w:rPr>
            </w:pPr>
            <w:r>
              <w:rPr>
                <w:b/>
              </w:rPr>
              <w:t>23</w:t>
            </w:r>
          </w:p>
        </w:tc>
        <w:tc>
          <w:tcPr>
            <w:tcW w:w="3024" w:type="dxa"/>
          </w:tcPr>
          <w:p w:rsidR="00CA48F6" w:rsidRDefault="00CA48F6" w:rsidP="00AC1D76">
            <w:pPr>
              <w:pStyle w:val="Listaszerbekezds"/>
              <w:ind w:left="0"/>
            </w:pPr>
            <w:proofErr w:type="spellStart"/>
            <w:r>
              <w:t>I.osztályú</w:t>
            </w:r>
            <w:proofErr w:type="spellEnd"/>
            <w:r>
              <w:t xml:space="preserve"> urnasírbolt (20 évre)</w:t>
            </w:r>
          </w:p>
        </w:tc>
        <w:tc>
          <w:tcPr>
            <w:tcW w:w="1700" w:type="dxa"/>
          </w:tcPr>
          <w:p w:rsidR="00CA48F6" w:rsidRDefault="00CA48F6" w:rsidP="00AC1D76">
            <w:pPr>
              <w:pStyle w:val="Listaszerbekezds"/>
              <w:ind w:left="0"/>
            </w:pPr>
            <w:r>
              <w:t>10.000 Ft</w:t>
            </w:r>
          </w:p>
        </w:tc>
        <w:tc>
          <w:tcPr>
            <w:tcW w:w="1702" w:type="dxa"/>
          </w:tcPr>
          <w:p w:rsidR="00CA48F6" w:rsidRDefault="00CA48F6" w:rsidP="00AC1D76">
            <w:pPr>
              <w:pStyle w:val="Listaszerbekezds"/>
              <w:ind w:left="0"/>
            </w:pPr>
            <w:r>
              <w:t xml:space="preserve">2.700 </w:t>
            </w:r>
          </w:p>
        </w:tc>
        <w:tc>
          <w:tcPr>
            <w:tcW w:w="1701" w:type="dxa"/>
          </w:tcPr>
          <w:p w:rsidR="00CA48F6" w:rsidRDefault="00CA48F6" w:rsidP="00AC1D76">
            <w:pPr>
              <w:pStyle w:val="Listaszerbekezds"/>
              <w:ind w:left="0"/>
            </w:pPr>
            <w:r>
              <w:t>12.700</w:t>
            </w:r>
          </w:p>
        </w:tc>
      </w:tr>
      <w:tr w:rsidR="00CA48F6" w:rsidTr="00AC1D76">
        <w:tc>
          <w:tcPr>
            <w:tcW w:w="441" w:type="dxa"/>
          </w:tcPr>
          <w:p w:rsidR="00CA48F6" w:rsidRDefault="00CA48F6" w:rsidP="00AC1D76">
            <w:pPr>
              <w:pStyle w:val="Listaszerbekezds"/>
              <w:ind w:left="0"/>
              <w:rPr>
                <w:b/>
              </w:rPr>
            </w:pPr>
            <w:r>
              <w:rPr>
                <w:b/>
              </w:rPr>
              <w:t>24</w:t>
            </w:r>
          </w:p>
        </w:tc>
        <w:tc>
          <w:tcPr>
            <w:tcW w:w="3024" w:type="dxa"/>
          </w:tcPr>
          <w:p w:rsidR="00CA48F6" w:rsidRDefault="00CA48F6" w:rsidP="00AC1D76">
            <w:pPr>
              <w:pStyle w:val="Listaszerbekezds"/>
              <w:ind w:left="0"/>
            </w:pPr>
            <w:r>
              <w:t xml:space="preserve">II. osztályú urnasírbolt (20 évre) </w:t>
            </w:r>
          </w:p>
        </w:tc>
        <w:tc>
          <w:tcPr>
            <w:tcW w:w="1700" w:type="dxa"/>
          </w:tcPr>
          <w:p w:rsidR="00CA48F6" w:rsidRDefault="00CA48F6" w:rsidP="00AC1D76">
            <w:pPr>
              <w:pStyle w:val="Listaszerbekezds"/>
              <w:ind w:left="0"/>
            </w:pPr>
            <w:r>
              <w:t xml:space="preserve"> 8.000 Ft</w:t>
            </w:r>
          </w:p>
        </w:tc>
        <w:tc>
          <w:tcPr>
            <w:tcW w:w="1702" w:type="dxa"/>
          </w:tcPr>
          <w:p w:rsidR="00CA48F6" w:rsidRDefault="00CA48F6" w:rsidP="00AC1D76">
            <w:pPr>
              <w:pStyle w:val="Listaszerbekezds"/>
              <w:ind w:left="0"/>
            </w:pPr>
            <w:r>
              <w:t>2.160</w:t>
            </w:r>
          </w:p>
        </w:tc>
        <w:tc>
          <w:tcPr>
            <w:tcW w:w="1701" w:type="dxa"/>
          </w:tcPr>
          <w:p w:rsidR="00CA48F6" w:rsidRDefault="00CA48F6" w:rsidP="00AC1D76">
            <w:pPr>
              <w:pStyle w:val="Listaszerbekezds"/>
              <w:ind w:left="0"/>
            </w:pPr>
            <w:r>
              <w:t>10.160</w:t>
            </w:r>
          </w:p>
        </w:tc>
      </w:tr>
      <w:tr w:rsidR="00CA48F6" w:rsidTr="00AC1D76">
        <w:tc>
          <w:tcPr>
            <w:tcW w:w="441" w:type="dxa"/>
          </w:tcPr>
          <w:p w:rsidR="00CA48F6" w:rsidRDefault="00CA48F6" w:rsidP="00AC1D76">
            <w:pPr>
              <w:pStyle w:val="Listaszerbekezds"/>
              <w:ind w:left="0"/>
              <w:rPr>
                <w:b/>
              </w:rPr>
            </w:pPr>
            <w:r>
              <w:rPr>
                <w:b/>
              </w:rPr>
              <w:t>25</w:t>
            </w:r>
          </w:p>
        </w:tc>
        <w:tc>
          <w:tcPr>
            <w:tcW w:w="3024" w:type="dxa"/>
          </w:tcPr>
          <w:p w:rsidR="00CA48F6" w:rsidRDefault="00CA48F6" w:rsidP="00AC1D76">
            <w:pPr>
              <w:pStyle w:val="Listaszerbekezds"/>
              <w:ind w:left="0"/>
            </w:pPr>
            <w:proofErr w:type="spellStart"/>
            <w:r>
              <w:t>I.osztályú</w:t>
            </w:r>
            <w:proofErr w:type="spellEnd"/>
            <w:r>
              <w:t xml:space="preserve"> urnasírhely, </w:t>
            </w:r>
            <w:r>
              <w:lastRenderedPageBreak/>
              <w:t>urnafülke (10 évre)</w:t>
            </w:r>
          </w:p>
        </w:tc>
        <w:tc>
          <w:tcPr>
            <w:tcW w:w="1700" w:type="dxa"/>
          </w:tcPr>
          <w:p w:rsidR="00CA48F6" w:rsidRDefault="00CA48F6" w:rsidP="00AC1D76">
            <w:pPr>
              <w:pStyle w:val="Listaszerbekezds"/>
              <w:ind w:left="0"/>
            </w:pPr>
            <w:r>
              <w:lastRenderedPageBreak/>
              <w:t>10.000 Ft</w:t>
            </w:r>
          </w:p>
        </w:tc>
        <w:tc>
          <w:tcPr>
            <w:tcW w:w="1702" w:type="dxa"/>
          </w:tcPr>
          <w:p w:rsidR="00CA48F6" w:rsidRDefault="00CA48F6" w:rsidP="00AC1D76">
            <w:pPr>
              <w:pStyle w:val="Listaszerbekezds"/>
              <w:ind w:left="0"/>
            </w:pPr>
            <w:r>
              <w:t>2.700</w:t>
            </w:r>
          </w:p>
        </w:tc>
        <w:tc>
          <w:tcPr>
            <w:tcW w:w="1701" w:type="dxa"/>
          </w:tcPr>
          <w:p w:rsidR="00CA48F6" w:rsidRDefault="00CA48F6" w:rsidP="00AC1D76">
            <w:pPr>
              <w:pStyle w:val="Listaszerbekezds"/>
              <w:ind w:left="0"/>
            </w:pPr>
            <w:r>
              <w:t>12.700</w:t>
            </w:r>
          </w:p>
        </w:tc>
      </w:tr>
      <w:tr w:rsidR="00CA48F6" w:rsidTr="00AC1D76">
        <w:tc>
          <w:tcPr>
            <w:tcW w:w="441" w:type="dxa"/>
          </w:tcPr>
          <w:p w:rsidR="00CA48F6" w:rsidRDefault="00CA48F6" w:rsidP="00AC1D76">
            <w:pPr>
              <w:pStyle w:val="Listaszerbekezds"/>
              <w:ind w:left="0"/>
              <w:rPr>
                <w:b/>
              </w:rPr>
            </w:pPr>
            <w:r>
              <w:rPr>
                <w:b/>
              </w:rPr>
              <w:lastRenderedPageBreak/>
              <w:t>26</w:t>
            </w:r>
          </w:p>
        </w:tc>
        <w:tc>
          <w:tcPr>
            <w:tcW w:w="3024" w:type="dxa"/>
          </w:tcPr>
          <w:p w:rsidR="00CA48F6" w:rsidRDefault="00CA48F6" w:rsidP="00AC1D76">
            <w:pPr>
              <w:pStyle w:val="Listaszerbekezds"/>
              <w:ind w:left="0"/>
            </w:pPr>
            <w:proofErr w:type="spellStart"/>
            <w:r>
              <w:t>II.osztályú</w:t>
            </w:r>
            <w:proofErr w:type="spellEnd"/>
            <w:r>
              <w:t xml:space="preserve"> urnasírhely, urnafülke (10 évre)</w:t>
            </w:r>
          </w:p>
        </w:tc>
        <w:tc>
          <w:tcPr>
            <w:tcW w:w="1700" w:type="dxa"/>
          </w:tcPr>
          <w:p w:rsidR="00CA48F6" w:rsidRDefault="00CA48F6" w:rsidP="00AC1D76">
            <w:pPr>
              <w:pStyle w:val="Listaszerbekezds"/>
              <w:ind w:left="0"/>
            </w:pPr>
            <w:r>
              <w:t>8.000 Ft</w:t>
            </w:r>
          </w:p>
        </w:tc>
        <w:tc>
          <w:tcPr>
            <w:tcW w:w="1702" w:type="dxa"/>
          </w:tcPr>
          <w:p w:rsidR="00CA48F6" w:rsidRDefault="00CA48F6" w:rsidP="00AC1D76">
            <w:pPr>
              <w:pStyle w:val="Listaszerbekezds"/>
              <w:ind w:left="0"/>
            </w:pPr>
            <w:r>
              <w:t>2.160</w:t>
            </w:r>
          </w:p>
        </w:tc>
        <w:tc>
          <w:tcPr>
            <w:tcW w:w="1701" w:type="dxa"/>
          </w:tcPr>
          <w:p w:rsidR="00CA48F6" w:rsidRDefault="00CA48F6" w:rsidP="00AC1D76">
            <w:pPr>
              <w:pStyle w:val="Listaszerbekezds"/>
              <w:ind w:left="0"/>
            </w:pPr>
            <w:r>
              <w:t>10.160</w:t>
            </w:r>
          </w:p>
        </w:tc>
      </w:tr>
      <w:tr w:rsidR="00CA48F6" w:rsidTr="00AC1D76">
        <w:tc>
          <w:tcPr>
            <w:tcW w:w="441" w:type="dxa"/>
          </w:tcPr>
          <w:p w:rsidR="00CA48F6" w:rsidRDefault="00CA48F6" w:rsidP="00AC1D76">
            <w:pPr>
              <w:pStyle w:val="Listaszerbekezds"/>
              <w:ind w:left="0"/>
              <w:rPr>
                <w:b/>
              </w:rPr>
            </w:pPr>
            <w:r>
              <w:rPr>
                <w:b/>
              </w:rPr>
              <w:t>27</w:t>
            </w:r>
          </w:p>
        </w:tc>
        <w:tc>
          <w:tcPr>
            <w:tcW w:w="3024" w:type="dxa"/>
          </w:tcPr>
          <w:p w:rsidR="00CA48F6" w:rsidRDefault="00CA48F6" w:rsidP="00AC1D76">
            <w:pPr>
              <w:pStyle w:val="Listaszerbekezds"/>
              <w:ind w:left="0"/>
            </w:pPr>
            <w:r>
              <w:t>Az 1) a-d) pontban meghatározott díjakat kell alkalmazni a sírboltokra is azzal, hogy a megváltás és az újraváltás időtartama 60 év, urnasírbolt esetén 20 év, urnasírhely, urnafülke esetén 10 év</w:t>
            </w:r>
          </w:p>
        </w:tc>
        <w:tc>
          <w:tcPr>
            <w:tcW w:w="1700" w:type="dxa"/>
          </w:tcPr>
          <w:p w:rsidR="00CA48F6" w:rsidRDefault="00CA48F6" w:rsidP="00AC1D76">
            <w:pPr>
              <w:pStyle w:val="Listaszerbekezds"/>
              <w:ind w:left="0"/>
            </w:pPr>
          </w:p>
        </w:tc>
        <w:tc>
          <w:tcPr>
            <w:tcW w:w="1702" w:type="dxa"/>
          </w:tcPr>
          <w:p w:rsidR="00CA48F6" w:rsidRDefault="00CA48F6" w:rsidP="00AC1D76">
            <w:pPr>
              <w:pStyle w:val="Listaszerbekezds"/>
              <w:ind w:left="0"/>
            </w:pPr>
          </w:p>
        </w:tc>
        <w:tc>
          <w:tcPr>
            <w:tcW w:w="1701" w:type="dxa"/>
          </w:tcPr>
          <w:p w:rsidR="00CA48F6" w:rsidRDefault="00CA48F6" w:rsidP="00AC1D76">
            <w:pPr>
              <w:pStyle w:val="Listaszerbekezds"/>
              <w:ind w:left="0"/>
            </w:pPr>
          </w:p>
        </w:tc>
      </w:tr>
      <w:tr w:rsidR="00CA48F6" w:rsidTr="00AC1D76">
        <w:tc>
          <w:tcPr>
            <w:tcW w:w="441" w:type="dxa"/>
          </w:tcPr>
          <w:p w:rsidR="00CA48F6" w:rsidRDefault="00CA48F6" w:rsidP="00AC1D76">
            <w:pPr>
              <w:pStyle w:val="Listaszerbekezds"/>
              <w:ind w:left="0"/>
              <w:rPr>
                <w:b/>
              </w:rPr>
            </w:pPr>
            <w:r>
              <w:rPr>
                <w:b/>
              </w:rPr>
              <w:t>28</w:t>
            </w:r>
          </w:p>
        </w:tc>
        <w:tc>
          <w:tcPr>
            <w:tcW w:w="3024" w:type="dxa"/>
          </w:tcPr>
          <w:p w:rsidR="00CA48F6" w:rsidRDefault="00CA48F6" w:rsidP="00AC1D76">
            <w:pPr>
              <w:pStyle w:val="Listaszerbekezds"/>
              <w:ind w:left="0"/>
            </w:pPr>
            <w:r>
              <w:t>Kettes sírhelyek esetén az alapdíjat kétszeres szorzóval kell megállapítani, illetve többes sírboltok esetén az alapdíjakat a sírhelyben elhelyezhető koporsók számával kell szorozni</w:t>
            </w:r>
          </w:p>
        </w:tc>
        <w:tc>
          <w:tcPr>
            <w:tcW w:w="1700" w:type="dxa"/>
          </w:tcPr>
          <w:p w:rsidR="00CA48F6" w:rsidRDefault="00CA48F6" w:rsidP="00AC1D76">
            <w:pPr>
              <w:pStyle w:val="Listaszerbekezds"/>
              <w:ind w:left="0"/>
            </w:pPr>
          </w:p>
        </w:tc>
        <w:tc>
          <w:tcPr>
            <w:tcW w:w="1702" w:type="dxa"/>
          </w:tcPr>
          <w:p w:rsidR="00CA48F6" w:rsidRDefault="00CA48F6" w:rsidP="00AC1D76">
            <w:pPr>
              <w:pStyle w:val="Listaszerbekezds"/>
              <w:ind w:left="0"/>
            </w:pPr>
          </w:p>
        </w:tc>
        <w:tc>
          <w:tcPr>
            <w:tcW w:w="1701" w:type="dxa"/>
          </w:tcPr>
          <w:p w:rsidR="00CA48F6" w:rsidRDefault="00CA48F6" w:rsidP="00AC1D76">
            <w:pPr>
              <w:pStyle w:val="Listaszerbekezds"/>
              <w:ind w:left="0"/>
            </w:pPr>
          </w:p>
        </w:tc>
      </w:tr>
    </w:tbl>
    <w:p w:rsidR="00CA48F6" w:rsidRDefault="00CA48F6" w:rsidP="00CA48F6">
      <w:pPr>
        <w:pStyle w:val="Listaszerbekezds"/>
      </w:pPr>
    </w:p>
    <w:p w:rsidR="00CA48F6" w:rsidRDefault="00CA48F6" w:rsidP="00CA48F6">
      <w:pPr>
        <w:pStyle w:val="Listaszerbekezds"/>
        <w:numPr>
          <w:ilvl w:val="0"/>
          <w:numId w:val="2"/>
        </w:numPr>
      </w:pPr>
      <w:r>
        <w:t xml:space="preserve">Temetőfenntartás hozzájárulási díja </w:t>
      </w:r>
    </w:p>
    <w:tbl>
      <w:tblPr>
        <w:tblStyle w:val="Rcsostblzat"/>
        <w:tblW w:w="0" w:type="auto"/>
        <w:tblInd w:w="720" w:type="dxa"/>
        <w:tblLook w:val="04A0" w:firstRow="1" w:lastRow="0" w:firstColumn="1" w:lastColumn="0" w:noHBand="0" w:noVBand="1"/>
      </w:tblPr>
      <w:tblGrid>
        <w:gridCol w:w="375"/>
        <w:gridCol w:w="3067"/>
        <w:gridCol w:w="1718"/>
        <w:gridCol w:w="1717"/>
        <w:gridCol w:w="1691"/>
      </w:tblGrid>
      <w:tr w:rsidR="00CA48F6" w:rsidRPr="00781F10" w:rsidTr="00AC1D76">
        <w:tc>
          <w:tcPr>
            <w:tcW w:w="375" w:type="dxa"/>
          </w:tcPr>
          <w:p w:rsidR="00CA48F6" w:rsidRPr="00781F10" w:rsidRDefault="00CA48F6" w:rsidP="00AC1D76">
            <w:pPr>
              <w:pStyle w:val="Listaszerbekezds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67" w:type="dxa"/>
          </w:tcPr>
          <w:p w:rsidR="00CA48F6" w:rsidRPr="00781F10" w:rsidRDefault="00CA48F6" w:rsidP="00AC1D76">
            <w:pPr>
              <w:pStyle w:val="Listaszerbekezds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1F10">
              <w:rPr>
                <w:rFonts w:ascii="Times New Roman" w:hAnsi="Times New Roman" w:cs="Times New Roman"/>
                <w:b/>
                <w:sz w:val="24"/>
                <w:szCs w:val="24"/>
              </w:rPr>
              <w:t>A</w:t>
            </w:r>
          </w:p>
        </w:tc>
        <w:tc>
          <w:tcPr>
            <w:tcW w:w="1718" w:type="dxa"/>
          </w:tcPr>
          <w:p w:rsidR="00CA48F6" w:rsidRDefault="00CA48F6" w:rsidP="00AC1D76">
            <w:pPr>
              <w:pStyle w:val="Listaszerbekezds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1F10">
              <w:rPr>
                <w:rFonts w:ascii="Times New Roman" w:hAnsi="Times New Roman" w:cs="Times New Roman"/>
                <w:b/>
                <w:sz w:val="24"/>
                <w:szCs w:val="24"/>
              </w:rPr>
              <w:t>B</w:t>
            </w:r>
          </w:p>
          <w:p w:rsidR="00CA48F6" w:rsidRPr="00781F10" w:rsidRDefault="00CA48F6" w:rsidP="00AC1D76">
            <w:pPr>
              <w:pStyle w:val="Listaszerbekezds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nettó összeg</w:t>
            </w:r>
          </w:p>
        </w:tc>
        <w:tc>
          <w:tcPr>
            <w:tcW w:w="1717" w:type="dxa"/>
          </w:tcPr>
          <w:p w:rsidR="00CA48F6" w:rsidRDefault="00CA48F6" w:rsidP="00AC1D76">
            <w:pPr>
              <w:pStyle w:val="Listaszerbekezds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1F10">
              <w:rPr>
                <w:rFonts w:ascii="Times New Roman" w:hAnsi="Times New Roman" w:cs="Times New Roman"/>
                <w:b/>
                <w:sz w:val="24"/>
                <w:szCs w:val="24"/>
              </w:rPr>
              <w:t>C</w:t>
            </w:r>
          </w:p>
          <w:p w:rsidR="00CA48F6" w:rsidRPr="00781F10" w:rsidRDefault="00CA48F6" w:rsidP="00AC1D76">
            <w:pPr>
              <w:pStyle w:val="Listaszerbekezds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Áfa</w:t>
            </w:r>
          </w:p>
        </w:tc>
        <w:tc>
          <w:tcPr>
            <w:tcW w:w="1691" w:type="dxa"/>
          </w:tcPr>
          <w:p w:rsidR="00CA48F6" w:rsidRDefault="00CA48F6" w:rsidP="00AC1D76">
            <w:pPr>
              <w:pStyle w:val="Listaszerbekezds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1F10">
              <w:rPr>
                <w:rFonts w:ascii="Times New Roman" w:hAnsi="Times New Roman" w:cs="Times New Roman"/>
                <w:b/>
                <w:sz w:val="24"/>
                <w:szCs w:val="24"/>
              </w:rPr>
              <w:t>D</w:t>
            </w:r>
          </w:p>
          <w:p w:rsidR="00CA48F6" w:rsidRPr="00781F10" w:rsidRDefault="00CA48F6" w:rsidP="00AC1D76">
            <w:pPr>
              <w:pStyle w:val="Listaszerbekezds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Bruttó díj</w:t>
            </w:r>
          </w:p>
        </w:tc>
      </w:tr>
      <w:tr w:rsidR="00CA48F6" w:rsidTr="00AC1D76">
        <w:tc>
          <w:tcPr>
            <w:tcW w:w="375" w:type="dxa"/>
          </w:tcPr>
          <w:p w:rsidR="00CA48F6" w:rsidRDefault="00CA48F6" w:rsidP="00AC1D76">
            <w:pPr>
              <w:pStyle w:val="Listaszerbekezds"/>
              <w:ind w:left="0"/>
            </w:pPr>
            <w:r>
              <w:t>1</w:t>
            </w:r>
          </w:p>
        </w:tc>
        <w:tc>
          <w:tcPr>
            <w:tcW w:w="3067" w:type="dxa"/>
          </w:tcPr>
          <w:p w:rsidR="00CA48F6" w:rsidRDefault="00CA48F6" w:rsidP="00AC1D76">
            <w:pPr>
              <w:pStyle w:val="Listaszerbekezds"/>
              <w:ind w:left="0"/>
            </w:pPr>
            <w:r>
              <w:t>temetőfenntartás hozzájárulás díja</w:t>
            </w:r>
          </w:p>
        </w:tc>
        <w:tc>
          <w:tcPr>
            <w:tcW w:w="1718" w:type="dxa"/>
          </w:tcPr>
          <w:p w:rsidR="00CA48F6" w:rsidRDefault="00CA48F6" w:rsidP="00AC1D76">
            <w:pPr>
              <w:pStyle w:val="Listaszerbekezds"/>
              <w:ind w:left="0"/>
            </w:pPr>
            <w:r>
              <w:t>2.449 Ft/nap</w:t>
            </w:r>
          </w:p>
        </w:tc>
        <w:tc>
          <w:tcPr>
            <w:tcW w:w="1717" w:type="dxa"/>
          </w:tcPr>
          <w:p w:rsidR="00CA48F6" w:rsidRDefault="00CA48F6" w:rsidP="00AC1D76">
            <w:pPr>
              <w:pStyle w:val="Listaszerbekezds"/>
              <w:ind w:left="0"/>
            </w:pPr>
            <w:r>
              <w:t>661</w:t>
            </w:r>
          </w:p>
        </w:tc>
        <w:tc>
          <w:tcPr>
            <w:tcW w:w="1691" w:type="dxa"/>
          </w:tcPr>
          <w:p w:rsidR="00CA48F6" w:rsidRDefault="00CA48F6" w:rsidP="00AC1D76">
            <w:pPr>
              <w:pStyle w:val="Listaszerbekezds"/>
              <w:ind w:left="0"/>
            </w:pPr>
            <w:r>
              <w:t>3.110</w:t>
            </w:r>
          </w:p>
        </w:tc>
      </w:tr>
    </w:tbl>
    <w:p w:rsidR="00CA48F6" w:rsidRDefault="00CA48F6" w:rsidP="00CA48F6"/>
    <w:p w:rsidR="00CA48F6" w:rsidRDefault="00CA48F6" w:rsidP="00CA48F6">
      <w:pPr>
        <w:pStyle w:val="Listaszerbekezds"/>
        <w:numPr>
          <w:ilvl w:val="0"/>
          <w:numId w:val="2"/>
        </w:numPr>
      </w:pPr>
      <w:r>
        <w:t>Temetői létesítmények, illetve az üzemeltető által biztosított szolgáltatások igénybevételéért fizetendő díj</w:t>
      </w:r>
    </w:p>
    <w:tbl>
      <w:tblPr>
        <w:tblStyle w:val="Rcsostblzat"/>
        <w:tblW w:w="0" w:type="auto"/>
        <w:tblInd w:w="675" w:type="dxa"/>
        <w:tblLook w:val="04A0" w:firstRow="1" w:lastRow="0" w:firstColumn="1" w:lastColumn="0" w:noHBand="0" w:noVBand="1"/>
      </w:tblPr>
      <w:tblGrid>
        <w:gridCol w:w="426"/>
        <w:gridCol w:w="2830"/>
        <w:gridCol w:w="1989"/>
        <w:gridCol w:w="1582"/>
        <w:gridCol w:w="1786"/>
      </w:tblGrid>
      <w:tr w:rsidR="00CA48F6" w:rsidRPr="00094D15" w:rsidTr="00AC1D76">
        <w:tc>
          <w:tcPr>
            <w:tcW w:w="426" w:type="dxa"/>
          </w:tcPr>
          <w:p w:rsidR="00CA48F6" w:rsidRPr="00094D15" w:rsidRDefault="00CA48F6" w:rsidP="00AC1D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0" w:type="dxa"/>
          </w:tcPr>
          <w:p w:rsidR="00CA48F6" w:rsidRPr="00094D15" w:rsidRDefault="00CA48F6" w:rsidP="00AC1D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4D15">
              <w:rPr>
                <w:rFonts w:ascii="Times New Roman" w:hAnsi="Times New Roman" w:cs="Times New Roman"/>
                <w:b/>
                <w:sz w:val="24"/>
                <w:szCs w:val="24"/>
              </w:rPr>
              <w:t>A</w:t>
            </w:r>
          </w:p>
        </w:tc>
        <w:tc>
          <w:tcPr>
            <w:tcW w:w="1989" w:type="dxa"/>
          </w:tcPr>
          <w:p w:rsidR="00CA48F6" w:rsidRDefault="00CA48F6" w:rsidP="00AC1D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4D15">
              <w:rPr>
                <w:rFonts w:ascii="Times New Roman" w:hAnsi="Times New Roman" w:cs="Times New Roman"/>
                <w:b/>
                <w:sz w:val="24"/>
                <w:szCs w:val="24"/>
              </w:rPr>
              <w:t>B</w:t>
            </w:r>
          </w:p>
          <w:p w:rsidR="00CA48F6" w:rsidRPr="00094D15" w:rsidRDefault="00CA48F6" w:rsidP="00AC1D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nettó összeg</w:t>
            </w:r>
          </w:p>
        </w:tc>
        <w:tc>
          <w:tcPr>
            <w:tcW w:w="1582" w:type="dxa"/>
          </w:tcPr>
          <w:p w:rsidR="00CA48F6" w:rsidRDefault="00CA48F6" w:rsidP="00AC1D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4D15">
              <w:rPr>
                <w:rFonts w:ascii="Times New Roman" w:hAnsi="Times New Roman" w:cs="Times New Roman"/>
                <w:b/>
                <w:sz w:val="24"/>
                <w:szCs w:val="24"/>
              </w:rPr>
              <w:t>C</w:t>
            </w:r>
          </w:p>
          <w:p w:rsidR="00CA48F6" w:rsidRPr="00094D15" w:rsidRDefault="00CA48F6" w:rsidP="00AC1D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Áfa</w:t>
            </w:r>
          </w:p>
        </w:tc>
        <w:tc>
          <w:tcPr>
            <w:tcW w:w="1786" w:type="dxa"/>
          </w:tcPr>
          <w:p w:rsidR="00CA48F6" w:rsidRDefault="00CA48F6" w:rsidP="00AC1D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4D15">
              <w:rPr>
                <w:rFonts w:ascii="Times New Roman" w:hAnsi="Times New Roman" w:cs="Times New Roman"/>
                <w:b/>
                <w:sz w:val="24"/>
                <w:szCs w:val="24"/>
              </w:rPr>
              <w:t>D</w:t>
            </w:r>
          </w:p>
          <w:p w:rsidR="00CA48F6" w:rsidRPr="00094D15" w:rsidRDefault="00CA48F6" w:rsidP="00AC1D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Bruttó díj</w:t>
            </w:r>
          </w:p>
        </w:tc>
      </w:tr>
      <w:tr w:rsidR="00CA48F6" w:rsidTr="00AC1D76">
        <w:tc>
          <w:tcPr>
            <w:tcW w:w="426" w:type="dxa"/>
          </w:tcPr>
          <w:p w:rsidR="00CA48F6" w:rsidRDefault="00CA48F6" w:rsidP="00AC1D76">
            <w:r>
              <w:t>1</w:t>
            </w:r>
          </w:p>
        </w:tc>
        <w:tc>
          <w:tcPr>
            <w:tcW w:w="2830" w:type="dxa"/>
          </w:tcPr>
          <w:p w:rsidR="00CA48F6" w:rsidRDefault="00CA48F6" w:rsidP="00AC1D76">
            <w:r>
              <w:t>ravatalozó használati díj</w:t>
            </w:r>
          </w:p>
        </w:tc>
        <w:tc>
          <w:tcPr>
            <w:tcW w:w="1989" w:type="dxa"/>
          </w:tcPr>
          <w:p w:rsidR="00CA48F6" w:rsidRDefault="00CA48F6" w:rsidP="00AC1D76">
            <w:r>
              <w:t>35.539 Ft/temetés</w:t>
            </w:r>
          </w:p>
        </w:tc>
        <w:tc>
          <w:tcPr>
            <w:tcW w:w="1582" w:type="dxa"/>
          </w:tcPr>
          <w:p w:rsidR="00CA48F6" w:rsidRDefault="00CA48F6" w:rsidP="00AC1D76">
            <w:r>
              <w:t>9.595,5</w:t>
            </w:r>
          </w:p>
        </w:tc>
        <w:tc>
          <w:tcPr>
            <w:tcW w:w="1786" w:type="dxa"/>
          </w:tcPr>
          <w:p w:rsidR="00CA48F6" w:rsidRDefault="00CA48F6" w:rsidP="00AC1D76">
            <w:r>
              <w:t>45.135</w:t>
            </w:r>
          </w:p>
        </w:tc>
      </w:tr>
      <w:tr w:rsidR="00CA48F6" w:rsidTr="00AC1D76">
        <w:tc>
          <w:tcPr>
            <w:tcW w:w="426" w:type="dxa"/>
          </w:tcPr>
          <w:p w:rsidR="00CA48F6" w:rsidRDefault="00CA48F6" w:rsidP="00AC1D76">
            <w:r>
              <w:t>2</w:t>
            </w:r>
          </w:p>
        </w:tc>
        <w:tc>
          <w:tcPr>
            <w:tcW w:w="2830" w:type="dxa"/>
          </w:tcPr>
          <w:p w:rsidR="00CA48F6" w:rsidRDefault="00CA48F6" w:rsidP="00AC1D76">
            <w:r>
              <w:t>halott hűtő használati díj</w:t>
            </w:r>
          </w:p>
        </w:tc>
        <w:tc>
          <w:tcPr>
            <w:tcW w:w="1989" w:type="dxa"/>
          </w:tcPr>
          <w:p w:rsidR="00CA48F6" w:rsidRDefault="00CA48F6" w:rsidP="00CA48F6">
            <w:r>
              <w:t>5.000 Ft/nap</w:t>
            </w:r>
          </w:p>
        </w:tc>
        <w:tc>
          <w:tcPr>
            <w:tcW w:w="1582" w:type="dxa"/>
          </w:tcPr>
          <w:p w:rsidR="00CA48F6" w:rsidRDefault="00CA48F6" w:rsidP="00AC1D76">
            <w:r>
              <w:t xml:space="preserve"> 1.350</w:t>
            </w:r>
          </w:p>
        </w:tc>
        <w:tc>
          <w:tcPr>
            <w:tcW w:w="1786" w:type="dxa"/>
          </w:tcPr>
          <w:p w:rsidR="00CA48F6" w:rsidRDefault="00CA48F6" w:rsidP="00AC1D76">
            <w:r>
              <w:t xml:space="preserve"> 6.350</w:t>
            </w:r>
          </w:p>
        </w:tc>
      </w:tr>
    </w:tbl>
    <w:p w:rsidR="00CA48F6" w:rsidRDefault="00CA48F6" w:rsidP="00CA48F6">
      <w:pPr>
        <w:ind w:left="360"/>
      </w:pPr>
    </w:p>
    <w:p w:rsidR="00CA48F6" w:rsidRDefault="00CA48F6" w:rsidP="00CA48F6">
      <w:pPr>
        <w:pStyle w:val="Listaszerbekezds"/>
      </w:pPr>
    </w:p>
    <w:p w:rsidR="00AA4E23" w:rsidRDefault="00AA4E23" w:rsidP="00CA48F6">
      <w:pPr>
        <w:pStyle w:val="Listaszerbekezds"/>
      </w:pPr>
    </w:p>
    <w:p w:rsidR="00AA4E23" w:rsidRDefault="00AA4E23" w:rsidP="00CA48F6">
      <w:pPr>
        <w:pStyle w:val="Listaszerbekezds"/>
      </w:pPr>
    </w:p>
    <w:p w:rsidR="00AA4E23" w:rsidRDefault="00AA4E23" w:rsidP="00CA48F6">
      <w:pPr>
        <w:pStyle w:val="Listaszerbekezds"/>
      </w:pPr>
    </w:p>
    <w:p w:rsidR="00AA4E23" w:rsidRDefault="00AA4E23" w:rsidP="00CA48F6">
      <w:pPr>
        <w:pStyle w:val="Listaszerbekezds"/>
      </w:pPr>
    </w:p>
    <w:p w:rsidR="00AA4E23" w:rsidRDefault="00AA4E23" w:rsidP="00CA48F6">
      <w:pPr>
        <w:pStyle w:val="Listaszerbekezds"/>
      </w:pPr>
    </w:p>
    <w:p w:rsidR="00AA4E23" w:rsidRDefault="00AA4E23" w:rsidP="00CA48F6">
      <w:pPr>
        <w:pStyle w:val="Listaszerbekezds"/>
      </w:pPr>
    </w:p>
    <w:p w:rsidR="00AA4E23" w:rsidRDefault="00AA4E23" w:rsidP="00CA48F6">
      <w:pPr>
        <w:pStyle w:val="Listaszerbekezds"/>
      </w:pPr>
    </w:p>
    <w:p w:rsidR="00AA4E23" w:rsidRDefault="00AA4E23" w:rsidP="00CA48F6">
      <w:pPr>
        <w:pStyle w:val="Listaszerbekezds"/>
      </w:pPr>
    </w:p>
    <w:p w:rsidR="00AA4E23" w:rsidRDefault="00AA4E23" w:rsidP="00CA48F6">
      <w:pPr>
        <w:pStyle w:val="Listaszerbekezds"/>
      </w:pPr>
    </w:p>
    <w:p w:rsidR="00AA4E23" w:rsidRDefault="00AA4E23" w:rsidP="00CA48F6">
      <w:pPr>
        <w:pStyle w:val="Listaszerbekezds"/>
      </w:pPr>
    </w:p>
    <w:p w:rsidR="00AA4E23" w:rsidRDefault="00AA4E23" w:rsidP="00CA48F6">
      <w:pPr>
        <w:pStyle w:val="Listaszerbekezds"/>
      </w:pPr>
    </w:p>
    <w:p w:rsidR="00CA48F6" w:rsidRDefault="00CA48F6" w:rsidP="00CA48F6">
      <w:pPr>
        <w:pStyle w:val="Listaszerbekezds"/>
      </w:pPr>
    </w:p>
    <w:p w:rsidR="001240BB" w:rsidRPr="00CA48F6" w:rsidRDefault="001240BB" w:rsidP="00CA48F6">
      <w:pPr>
        <w:pStyle w:val="Listaszerbekezds"/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</w:p>
    <w:p w:rsidR="00717FF2" w:rsidRPr="00FC017A" w:rsidRDefault="00717FF2" w:rsidP="00717FF2">
      <w:pPr>
        <w:suppressAutoHyphens/>
        <w:spacing w:after="159" w:line="240" w:lineRule="auto"/>
        <w:ind w:left="159" w:right="159"/>
        <w:jc w:val="center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FC017A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lastRenderedPageBreak/>
        <w:t>Általános indokolás</w:t>
      </w:r>
    </w:p>
    <w:p w:rsidR="00717FF2" w:rsidRPr="00FC017A" w:rsidRDefault="00717FF2" w:rsidP="00717FF2">
      <w:pPr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FC017A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 xml:space="preserve">Tiszavasvári Város Önkormányzata Képviselő-testülete </w:t>
      </w:r>
      <w:r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 xml:space="preserve">az </w:t>
      </w:r>
      <w:r w:rsidRPr="0084167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Alaptörvény 32. cikk (1) bekezdés a) pontjában, és a temetőkről és a temetkezésekről szóló 1999. évi XLIII. tv.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40.§ és 41.§ </w:t>
      </w:r>
      <w:r w:rsidRPr="0084167B">
        <w:rPr>
          <w:rFonts w:ascii="Times New Roman" w:eastAsia="Times New Roman" w:hAnsi="Times New Roman" w:cs="Times New Roman"/>
          <w:sz w:val="24"/>
          <w:szCs w:val="24"/>
          <w:lang w:eastAsia="hu-HU"/>
        </w:rPr>
        <w:t>(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3</w:t>
      </w:r>
      <w:r w:rsidRPr="0084167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) bekezdésében meghatározott feladatkörében </w:t>
      </w:r>
      <w:r w:rsidRPr="00FC017A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 xml:space="preserve">eljárva </w:t>
      </w:r>
      <w:r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4</w:t>
      </w:r>
      <w:r w:rsidRPr="00FC017A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/20</w:t>
      </w:r>
      <w:r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11. (II.1</w:t>
      </w:r>
      <w:r w:rsidRPr="00FC017A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 xml:space="preserve">5) önkormányzati rendeletével megalkotta </w:t>
      </w:r>
      <w:r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 xml:space="preserve">a temetőkről és a temetkezési tevékenységről szóló rendeletét, </w:t>
      </w:r>
      <w:r w:rsidRPr="00FC017A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melynek módosítása vált szükségessé.</w:t>
      </w:r>
    </w:p>
    <w:p w:rsidR="00717FF2" w:rsidRPr="00FC017A" w:rsidRDefault="00717FF2" w:rsidP="00717FF2">
      <w:pPr>
        <w:suppressAutoHyphens/>
        <w:spacing w:before="476" w:after="159" w:line="240" w:lineRule="auto"/>
        <w:ind w:left="159" w:right="159"/>
        <w:jc w:val="center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FC017A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Részletes indokolás</w:t>
      </w:r>
    </w:p>
    <w:p w:rsidR="00717FF2" w:rsidRPr="00FC017A" w:rsidRDefault="00717FF2" w:rsidP="00717FF2">
      <w:pPr>
        <w:suppressAutoHyphens/>
        <w:spacing w:before="159" w:after="79" w:line="240" w:lineRule="auto"/>
        <w:ind w:left="159" w:right="159"/>
        <w:jc w:val="center"/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</w:pPr>
      <w:r w:rsidRPr="00FC017A"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t xml:space="preserve">Az 1. </w:t>
      </w:r>
      <w:r w:rsidR="007F26B6"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t>-2.§</w:t>
      </w:r>
      <w:proofErr w:type="spellStart"/>
      <w:r w:rsidRPr="00FC017A"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t>-hoz</w:t>
      </w:r>
      <w:proofErr w:type="spellEnd"/>
      <w:r w:rsidRPr="00FC017A"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t xml:space="preserve"> </w:t>
      </w:r>
    </w:p>
    <w:p w:rsidR="007F26B6" w:rsidRDefault="007F26B6" w:rsidP="007F26B6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F26B6" w:rsidRPr="007F26B6" w:rsidRDefault="007F26B6" w:rsidP="007F26B6">
      <w:pPr>
        <w:jc w:val="both"/>
        <w:rPr>
          <w:rFonts w:ascii="Times New Roman" w:hAnsi="Times New Roman" w:cs="Times New Roman"/>
          <w:sz w:val="24"/>
          <w:szCs w:val="24"/>
        </w:rPr>
      </w:pPr>
      <w:r w:rsidRPr="007F26B6">
        <w:rPr>
          <w:rFonts w:ascii="Times New Roman" w:hAnsi="Times New Roman" w:cs="Times New Roman"/>
          <w:sz w:val="24"/>
          <w:szCs w:val="24"/>
        </w:rPr>
        <w:t>A rendelet 1. mellékletében a temetői létesítmények, illetve az üzemeltető által biztosított szolgáltatások igénybevételéért fizetendő díjaknál a halott hűtő használati díjat nettó 5.000,</w:t>
      </w:r>
      <w:proofErr w:type="spellStart"/>
      <w:r w:rsidRPr="007F26B6">
        <w:rPr>
          <w:rFonts w:ascii="Times New Roman" w:hAnsi="Times New Roman" w:cs="Times New Roman"/>
          <w:sz w:val="24"/>
          <w:szCs w:val="24"/>
        </w:rPr>
        <w:t>-Ft</w:t>
      </w:r>
      <w:proofErr w:type="spellEnd"/>
      <w:r w:rsidRPr="007F26B6">
        <w:rPr>
          <w:rFonts w:ascii="Times New Roman" w:hAnsi="Times New Roman" w:cs="Times New Roman"/>
          <w:sz w:val="24"/>
          <w:szCs w:val="24"/>
        </w:rPr>
        <w:t>/nap összegre módosul.</w:t>
      </w:r>
    </w:p>
    <w:p w:rsidR="00717FF2" w:rsidRPr="00FC017A" w:rsidRDefault="00717FF2" w:rsidP="00717FF2">
      <w:pPr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</w:p>
    <w:p w:rsidR="00717FF2" w:rsidRPr="00FC017A" w:rsidRDefault="00717FF2" w:rsidP="00717FF2">
      <w:pPr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proofErr w:type="spellStart"/>
      <w:r w:rsidRPr="00FC017A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Hatálybaléptető</w:t>
      </w:r>
      <w:proofErr w:type="spellEnd"/>
      <w:r w:rsidRPr="00FC017A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 xml:space="preserve"> rendelkezéseket tartalmaz.</w:t>
      </w:r>
    </w:p>
    <w:p w:rsidR="00717FF2" w:rsidRPr="00FC017A" w:rsidRDefault="00717FF2" w:rsidP="00717FF2">
      <w:pPr>
        <w:suppressAutoHyphens/>
        <w:spacing w:after="159" w:line="240" w:lineRule="auto"/>
        <w:ind w:left="159" w:right="159"/>
        <w:jc w:val="center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</w:p>
    <w:p w:rsidR="00717FF2" w:rsidRPr="00FC017A" w:rsidRDefault="00717FF2" w:rsidP="00717FF2">
      <w:pPr>
        <w:suppressAutoHyphens/>
        <w:spacing w:after="159" w:line="240" w:lineRule="auto"/>
        <w:ind w:left="159" w:right="159"/>
        <w:jc w:val="center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</w:p>
    <w:p w:rsidR="00717FF2" w:rsidRPr="00FC017A" w:rsidRDefault="00717FF2" w:rsidP="00717FF2">
      <w:pPr>
        <w:suppressAutoHyphens/>
        <w:spacing w:after="159" w:line="240" w:lineRule="auto"/>
        <w:ind w:left="159" w:right="159"/>
        <w:jc w:val="center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</w:p>
    <w:p w:rsidR="00717FF2" w:rsidRPr="00FC017A" w:rsidRDefault="00717FF2" w:rsidP="00717FF2">
      <w:pPr>
        <w:suppressAutoHyphens/>
        <w:spacing w:after="159" w:line="240" w:lineRule="auto"/>
        <w:ind w:left="159" w:right="159"/>
        <w:jc w:val="center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</w:p>
    <w:p w:rsidR="00717FF2" w:rsidRPr="00FC017A" w:rsidRDefault="00717FF2" w:rsidP="00717FF2">
      <w:pPr>
        <w:suppressAutoHyphens/>
        <w:spacing w:after="159" w:line="240" w:lineRule="auto"/>
        <w:ind w:left="159" w:right="159"/>
        <w:jc w:val="center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</w:p>
    <w:p w:rsidR="00717FF2" w:rsidRPr="00FC017A" w:rsidRDefault="00717FF2" w:rsidP="00717FF2">
      <w:pPr>
        <w:suppressAutoHyphens/>
        <w:spacing w:after="159" w:line="240" w:lineRule="auto"/>
        <w:ind w:left="159" w:right="159"/>
        <w:jc w:val="center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</w:p>
    <w:p w:rsidR="009A29E9" w:rsidRPr="009A29E9" w:rsidRDefault="009A29E9" w:rsidP="00BE0ACF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0"/>
          <w:lang w:eastAsia="hu-HU"/>
        </w:rPr>
      </w:pPr>
    </w:p>
    <w:p w:rsidR="009A29E9" w:rsidRDefault="009A29E9" w:rsidP="009A29E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A29E9" w:rsidRPr="00893233" w:rsidRDefault="009A29E9" w:rsidP="0021772D">
      <w:pPr>
        <w:rPr>
          <w:rFonts w:ascii="Times New Roman" w:hAnsi="Times New Roman" w:cs="Times New Roman"/>
          <w:sz w:val="24"/>
          <w:szCs w:val="24"/>
        </w:rPr>
      </w:pPr>
    </w:p>
    <w:sectPr w:rsidR="009A29E9" w:rsidRPr="0089323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2A8F" w:rsidRDefault="00EB2A8F" w:rsidP="00712C7A">
      <w:pPr>
        <w:spacing w:after="0" w:line="240" w:lineRule="auto"/>
      </w:pPr>
      <w:r>
        <w:separator/>
      </w:r>
    </w:p>
  </w:endnote>
  <w:endnote w:type="continuationSeparator" w:id="0">
    <w:p w:rsidR="00EB2A8F" w:rsidRDefault="00EB2A8F" w:rsidP="00712C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lbertus Extra Bold CE CE">
    <w:panose1 w:val="00000000000000000000"/>
    <w:charset w:val="EE"/>
    <w:family w:val="swiss"/>
    <w:notTrueType/>
    <w:pitch w:val="variable"/>
    <w:sig w:usb0="00000005" w:usb1="00000000" w:usb2="00000000" w:usb3="00000000" w:csb0="00000002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CJK SC Regular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2C7A" w:rsidRDefault="00712C7A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06064563"/>
      <w:docPartObj>
        <w:docPartGallery w:val="Page Numbers (Bottom of Page)"/>
        <w:docPartUnique/>
      </w:docPartObj>
    </w:sdtPr>
    <w:sdtEndPr/>
    <w:sdtContent>
      <w:p w:rsidR="00712C7A" w:rsidRDefault="00712C7A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6B08">
          <w:rPr>
            <w:noProof/>
          </w:rPr>
          <w:t>1</w:t>
        </w:r>
        <w:r>
          <w:fldChar w:fldCharType="end"/>
        </w:r>
      </w:p>
    </w:sdtContent>
  </w:sdt>
  <w:p w:rsidR="00712C7A" w:rsidRDefault="00712C7A">
    <w:pPr>
      <w:pStyle w:val="ll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2C7A" w:rsidRDefault="00712C7A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2A8F" w:rsidRDefault="00EB2A8F" w:rsidP="00712C7A">
      <w:pPr>
        <w:spacing w:after="0" w:line="240" w:lineRule="auto"/>
      </w:pPr>
      <w:r>
        <w:separator/>
      </w:r>
    </w:p>
  </w:footnote>
  <w:footnote w:type="continuationSeparator" w:id="0">
    <w:p w:rsidR="00EB2A8F" w:rsidRDefault="00EB2A8F" w:rsidP="00712C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2C7A" w:rsidRDefault="00712C7A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2C7A" w:rsidRDefault="00712C7A">
    <w:pPr>
      <w:pStyle w:val="lfej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2C7A" w:rsidRDefault="00712C7A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471B80"/>
    <w:multiLevelType w:val="hybridMultilevel"/>
    <w:tmpl w:val="E9B0ABB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C12322E"/>
    <w:multiLevelType w:val="hybridMultilevel"/>
    <w:tmpl w:val="E658800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772D"/>
    <w:rsid w:val="00092873"/>
    <w:rsid w:val="000C7B8E"/>
    <w:rsid w:val="001240BB"/>
    <w:rsid w:val="0021772D"/>
    <w:rsid w:val="00371B47"/>
    <w:rsid w:val="0038137A"/>
    <w:rsid w:val="0039110E"/>
    <w:rsid w:val="003D21BF"/>
    <w:rsid w:val="00424BE7"/>
    <w:rsid w:val="0047762F"/>
    <w:rsid w:val="0054642F"/>
    <w:rsid w:val="00707BC3"/>
    <w:rsid w:val="00712C7A"/>
    <w:rsid w:val="00717FF2"/>
    <w:rsid w:val="00735F55"/>
    <w:rsid w:val="007F26B6"/>
    <w:rsid w:val="007F51CE"/>
    <w:rsid w:val="0084167B"/>
    <w:rsid w:val="00893233"/>
    <w:rsid w:val="009A29E9"/>
    <w:rsid w:val="00A66B08"/>
    <w:rsid w:val="00AA4E23"/>
    <w:rsid w:val="00B35B79"/>
    <w:rsid w:val="00BE0ACF"/>
    <w:rsid w:val="00CA48F6"/>
    <w:rsid w:val="00CC77D6"/>
    <w:rsid w:val="00DB631C"/>
    <w:rsid w:val="00E6143F"/>
    <w:rsid w:val="00EB2A8F"/>
    <w:rsid w:val="00F20134"/>
    <w:rsid w:val="00F817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7F26B6"/>
  </w:style>
  <w:style w:type="paragraph" w:styleId="Cmsor2">
    <w:name w:val="heading 2"/>
    <w:basedOn w:val="Norml"/>
    <w:next w:val="Norml"/>
    <w:link w:val="Cmsor2Char"/>
    <w:semiHidden/>
    <w:unhideWhenUsed/>
    <w:qFormat/>
    <w:rsid w:val="00CA48F6"/>
    <w:pPr>
      <w:keepNext/>
      <w:spacing w:before="180" w:after="120" w:line="240" w:lineRule="auto"/>
      <w:contextualSpacing/>
      <w:jc w:val="center"/>
      <w:outlineLvl w:val="1"/>
    </w:pPr>
    <w:rPr>
      <w:rFonts w:ascii="Times New Roman" w:eastAsia="Times New Roman" w:hAnsi="Times New Roman" w:cs="Times New Roman"/>
      <w:b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Felsorols2">
    <w:name w:val="List Bullet 2"/>
    <w:basedOn w:val="Norml"/>
    <w:next w:val="Norml"/>
    <w:semiHidden/>
    <w:unhideWhenUsed/>
    <w:rsid w:val="003D21BF"/>
    <w:pPr>
      <w:widowControl w:val="0"/>
      <w:tabs>
        <w:tab w:val="num" w:pos="907"/>
      </w:tabs>
      <w:suppressAutoHyphens/>
      <w:spacing w:after="0" w:line="240" w:lineRule="auto"/>
      <w:ind w:left="907" w:hanging="453"/>
      <w:jc w:val="both"/>
    </w:pPr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paragraph" w:customStyle="1" w:styleId="uj">
    <w:name w:val="uj"/>
    <w:basedOn w:val="Norml"/>
    <w:rsid w:val="009A29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highlighted">
    <w:name w:val="highlighted"/>
    <w:basedOn w:val="Bekezdsalapbettpusa"/>
    <w:rsid w:val="009A29E9"/>
  </w:style>
  <w:style w:type="paragraph" w:styleId="Buborkszveg">
    <w:name w:val="Balloon Text"/>
    <w:basedOn w:val="Norml"/>
    <w:link w:val="BuborkszvegChar"/>
    <w:uiPriority w:val="99"/>
    <w:semiHidden/>
    <w:unhideWhenUsed/>
    <w:rsid w:val="000C7B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0C7B8E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CA48F6"/>
    <w:pPr>
      <w:ind w:left="720"/>
      <w:contextualSpacing/>
    </w:pPr>
  </w:style>
  <w:style w:type="character" w:customStyle="1" w:styleId="Cmsor2Char">
    <w:name w:val="Címsor 2 Char"/>
    <w:basedOn w:val="Bekezdsalapbettpusa"/>
    <w:link w:val="Cmsor2"/>
    <w:semiHidden/>
    <w:rsid w:val="00CA48F6"/>
    <w:rPr>
      <w:rFonts w:ascii="Times New Roman" w:eastAsia="Times New Roman" w:hAnsi="Times New Roman" w:cs="Times New Roman"/>
      <w:b/>
      <w:sz w:val="24"/>
      <w:szCs w:val="20"/>
      <w:lang w:eastAsia="hu-HU"/>
    </w:rPr>
  </w:style>
  <w:style w:type="table" w:styleId="Rcsostblzat">
    <w:name w:val="Table Grid"/>
    <w:basedOn w:val="Normltblzat"/>
    <w:uiPriority w:val="59"/>
    <w:rsid w:val="00CA48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fej">
    <w:name w:val="header"/>
    <w:basedOn w:val="Norml"/>
    <w:link w:val="lfejChar"/>
    <w:uiPriority w:val="99"/>
    <w:unhideWhenUsed/>
    <w:rsid w:val="00712C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712C7A"/>
  </w:style>
  <w:style w:type="paragraph" w:styleId="llb">
    <w:name w:val="footer"/>
    <w:basedOn w:val="Norml"/>
    <w:link w:val="llbChar"/>
    <w:uiPriority w:val="99"/>
    <w:unhideWhenUsed/>
    <w:rsid w:val="00712C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712C7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7F26B6"/>
  </w:style>
  <w:style w:type="paragraph" w:styleId="Cmsor2">
    <w:name w:val="heading 2"/>
    <w:basedOn w:val="Norml"/>
    <w:next w:val="Norml"/>
    <w:link w:val="Cmsor2Char"/>
    <w:semiHidden/>
    <w:unhideWhenUsed/>
    <w:qFormat/>
    <w:rsid w:val="00CA48F6"/>
    <w:pPr>
      <w:keepNext/>
      <w:spacing w:before="180" w:after="120" w:line="240" w:lineRule="auto"/>
      <w:contextualSpacing/>
      <w:jc w:val="center"/>
      <w:outlineLvl w:val="1"/>
    </w:pPr>
    <w:rPr>
      <w:rFonts w:ascii="Times New Roman" w:eastAsia="Times New Roman" w:hAnsi="Times New Roman" w:cs="Times New Roman"/>
      <w:b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Felsorols2">
    <w:name w:val="List Bullet 2"/>
    <w:basedOn w:val="Norml"/>
    <w:next w:val="Norml"/>
    <w:semiHidden/>
    <w:unhideWhenUsed/>
    <w:rsid w:val="003D21BF"/>
    <w:pPr>
      <w:widowControl w:val="0"/>
      <w:tabs>
        <w:tab w:val="num" w:pos="907"/>
      </w:tabs>
      <w:suppressAutoHyphens/>
      <w:spacing w:after="0" w:line="240" w:lineRule="auto"/>
      <w:ind w:left="907" w:hanging="453"/>
      <w:jc w:val="both"/>
    </w:pPr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paragraph" w:customStyle="1" w:styleId="uj">
    <w:name w:val="uj"/>
    <w:basedOn w:val="Norml"/>
    <w:rsid w:val="009A29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highlighted">
    <w:name w:val="highlighted"/>
    <w:basedOn w:val="Bekezdsalapbettpusa"/>
    <w:rsid w:val="009A29E9"/>
  </w:style>
  <w:style w:type="paragraph" w:styleId="Buborkszveg">
    <w:name w:val="Balloon Text"/>
    <w:basedOn w:val="Norml"/>
    <w:link w:val="BuborkszvegChar"/>
    <w:uiPriority w:val="99"/>
    <w:semiHidden/>
    <w:unhideWhenUsed/>
    <w:rsid w:val="000C7B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0C7B8E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CA48F6"/>
    <w:pPr>
      <w:ind w:left="720"/>
      <w:contextualSpacing/>
    </w:pPr>
  </w:style>
  <w:style w:type="character" w:customStyle="1" w:styleId="Cmsor2Char">
    <w:name w:val="Címsor 2 Char"/>
    <w:basedOn w:val="Bekezdsalapbettpusa"/>
    <w:link w:val="Cmsor2"/>
    <w:semiHidden/>
    <w:rsid w:val="00CA48F6"/>
    <w:rPr>
      <w:rFonts w:ascii="Times New Roman" w:eastAsia="Times New Roman" w:hAnsi="Times New Roman" w:cs="Times New Roman"/>
      <w:b/>
      <w:sz w:val="24"/>
      <w:szCs w:val="20"/>
      <w:lang w:eastAsia="hu-HU"/>
    </w:rPr>
  </w:style>
  <w:style w:type="table" w:styleId="Rcsostblzat">
    <w:name w:val="Table Grid"/>
    <w:basedOn w:val="Normltblzat"/>
    <w:uiPriority w:val="59"/>
    <w:rsid w:val="00CA48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fej">
    <w:name w:val="header"/>
    <w:basedOn w:val="Norml"/>
    <w:link w:val="lfejChar"/>
    <w:uiPriority w:val="99"/>
    <w:unhideWhenUsed/>
    <w:rsid w:val="00712C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712C7A"/>
  </w:style>
  <w:style w:type="paragraph" w:styleId="llb">
    <w:name w:val="footer"/>
    <w:basedOn w:val="Norml"/>
    <w:link w:val="llbChar"/>
    <w:uiPriority w:val="99"/>
    <w:unhideWhenUsed/>
    <w:rsid w:val="00712C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712C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751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17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04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265</TotalTime>
  <Pages>12</Pages>
  <Words>2289</Words>
  <Characters>15799</Characters>
  <Application>Microsoft Office Word</Application>
  <DocSecurity>0</DocSecurity>
  <Lines>131</Lines>
  <Paragraphs>36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Tóth Marianna</dc:creator>
  <cp:lastModifiedBy>dr. Tóth Marianna</cp:lastModifiedBy>
  <cp:revision>15</cp:revision>
  <cp:lastPrinted>2022-10-26T07:12:00Z</cp:lastPrinted>
  <dcterms:created xsi:type="dcterms:W3CDTF">2022-10-19T11:18:00Z</dcterms:created>
  <dcterms:modified xsi:type="dcterms:W3CDTF">2022-10-26T07:44:00Z</dcterms:modified>
</cp:coreProperties>
</file>