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8443C" w:rsidRPr="00934B4B" w:rsidRDefault="0098443C" w:rsidP="00AD7AB0">
      <w:pPr>
        <w:widowControl w:val="0"/>
        <w:jc w:val="center"/>
        <w:rPr>
          <w:rFonts w:ascii="Times New Roman" w:hAnsi="Times New Roman" w:cs="Times New Roman"/>
          <w:b/>
          <w:spacing w:val="20"/>
          <w:sz w:val="36"/>
          <w:szCs w:val="36"/>
          <w:u w:val="single"/>
        </w:rPr>
      </w:pPr>
      <w:r w:rsidRPr="00934B4B">
        <w:rPr>
          <w:rFonts w:ascii="Times New Roman" w:hAnsi="Times New Roman" w:cs="Times New Roman"/>
          <w:b/>
          <w:noProof/>
          <w:spacing w:val="20"/>
          <w:sz w:val="36"/>
          <w:szCs w:val="36"/>
          <w:u w:val="single"/>
        </w:rPr>
        <w:t>ELŐTERJESZTÉS</w:t>
      </w:r>
    </w:p>
    <w:p w:rsidR="0098443C" w:rsidRPr="00934B4B" w:rsidRDefault="0098443C" w:rsidP="00AD7AB0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</w:rPr>
        <w:t>Tiszavasvári Város Önkormányzata Képviselő-testületének</w:t>
      </w:r>
    </w:p>
    <w:p w:rsidR="0098443C" w:rsidRPr="00934B4B" w:rsidRDefault="0098443C" w:rsidP="00AD7AB0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b/>
          <w:sz w:val="24"/>
          <w:szCs w:val="24"/>
        </w:rPr>
        <w:t xml:space="preserve">2022. július 28-án </w:t>
      </w:r>
      <w:r w:rsidRPr="00934B4B">
        <w:rPr>
          <w:rFonts w:ascii="Times New Roman" w:hAnsi="Times New Roman" w:cs="Times New Roman"/>
          <w:sz w:val="24"/>
          <w:szCs w:val="24"/>
        </w:rPr>
        <w:t xml:space="preserve">tartandó </w:t>
      </w:r>
      <w:r w:rsidRPr="00934B4B">
        <w:rPr>
          <w:rFonts w:ascii="Times New Roman" w:hAnsi="Times New Roman" w:cs="Times New Roman"/>
          <w:b/>
          <w:sz w:val="24"/>
          <w:szCs w:val="24"/>
          <w:u w:val="single"/>
        </w:rPr>
        <w:t>rendes nyílt</w:t>
      </w:r>
      <w:r w:rsidRPr="00934B4B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934B4B">
        <w:rPr>
          <w:rFonts w:ascii="Times New Roman" w:hAnsi="Times New Roman" w:cs="Times New Roman"/>
          <w:sz w:val="24"/>
          <w:szCs w:val="24"/>
        </w:rPr>
        <w:t>ülésére</w:t>
      </w:r>
    </w:p>
    <w:p w:rsidR="0098443C" w:rsidRPr="00934B4B" w:rsidRDefault="0098443C" w:rsidP="00AD7AB0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8443C" w:rsidRPr="00934B4B" w:rsidRDefault="0098443C" w:rsidP="00AD7AB0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  <w:u w:val="single"/>
        </w:rPr>
        <w:t>Az előterjesztés tárgya:</w:t>
      </w:r>
      <w:r w:rsidRPr="00934B4B">
        <w:rPr>
          <w:rFonts w:ascii="Times New Roman" w:hAnsi="Times New Roman" w:cs="Times New Roman"/>
          <w:sz w:val="24"/>
          <w:szCs w:val="24"/>
        </w:rPr>
        <w:t xml:space="preserve"> </w:t>
      </w:r>
      <w:r w:rsidRPr="00934B4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A gyermekjóléti, gyermekvédelmi ellátásokról, a személyes gondoskodást nyújtó ellátások igénybevételéről, a fizetendő térítési díjakról szóló </w:t>
      </w:r>
      <w:r w:rsidRPr="00934B4B">
        <w:rPr>
          <w:rFonts w:ascii="Times New Roman" w:hAnsi="Times New Roman" w:cs="Times New Roman"/>
          <w:b/>
          <w:sz w:val="24"/>
          <w:szCs w:val="24"/>
        </w:rPr>
        <w:t>önkormányzati rendelet módosításáról</w:t>
      </w:r>
    </w:p>
    <w:p w:rsidR="0098443C" w:rsidRPr="00934B4B" w:rsidRDefault="0098443C" w:rsidP="00AD7AB0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:rsidR="0098443C" w:rsidRPr="00934B4B" w:rsidRDefault="0098443C" w:rsidP="00AD7AB0">
      <w:pPr>
        <w:widowControl w:val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934B4B">
        <w:rPr>
          <w:rFonts w:ascii="Times New Roman" w:hAnsi="Times New Roman" w:cs="Times New Roman"/>
          <w:sz w:val="24"/>
          <w:szCs w:val="24"/>
          <w:u w:val="single"/>
        </w:rPr>
        <w:t>Melléklet:</w:t>
      </w:r>
      <w:r w:rsidRPr="00934B4B">
        <w:rPr>
          <w:rFonts w:ascii="Times New Roman" w:hAnsi="Times New Roman" w:cs="Times New Roman"/>
          <w:sz w:val="24"/>
          <w:szCs w:val="24"/>
        </w:rPr>
        <w:t xml:space="preserve"> -</w:t>
      </w:r>
    </w:p>
    <w:p w:rsidR="0098443C" w:rsidRPr="00934B4B" w:rsidRDefault="0098443C" w:rsidP="00AD7AB0">
      <w:pPr>
        <w:widowControl w:val="0"/>
        <w:tabs>
          <w:tab w:val="center" w:pos="7320"/>
        </w:tabs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  <w:u w:val="single"/>
        </w:rPr>
        <w:t xml:space="preserve">A előterjesztés előadója: </w:t>
      </w:r>
      <w:r w:rsidRPr="00934B4B">
        <w:rPr>
          <w:rFonts w:ascii="Times New Roman" w:hAnsi="Times New Roman" w:cs="Times New Roman"/>
          <w:sz w:val="24"/>
          <w:szCs w:val="24"/>
        </w:rPr>
        <w:t xml:space="preserve">Dr. </w:t>
      </w:r>
      <w:proofErr w:type="spellStart"/>
      <w:r w:rsidRPr="00934B4B">
        <w:rPr>
          <w:rFonts w:ascii="Times New Roman" w:hAnsi="Times New Roman" w:cs="Times New Roman"/>
          <w:sz w:val="24"/>
          <w:szCs w:val="24"/>
        </w:rPr>
        <w:t>Kórik</w:t>
      </w:r>
      <w:proofErr w:type="spellEnd"/>
      <w:r w:rsidRPr="00934B4B">
        <w:rPr>
          <w:rFonts w:ascii="Times New Roman" w:hAnsi="Times New Roman" w:cs="Times New Roman"/>
          <w:sz w:val="24"/>
          <w:szCs w:val="24"/>
        </w:rPr>
        <w:t xml:space="preserve"> Zsuzsanna jegyző </w:t>
      </w:r>
    </w:p>
    <w:p w:rsidR="0098443C" w:rsidRPr="00934B4B" w:rsidRDefault="0098443C" w:rsidP="00AD7AB0">
      <w:pPr>
        <w:widowControl w:val="0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  <w:u w:val="single"/>
        </w:rPr>
        <w:t xml:space="preserve">Az előterjesztés témafelelőse: </w:t>
      </w:r>
      <w:r w:rsidRPr="00934B4B">
        <w:rPr>
          <w:rFonts w:ascii="Times New Roman" w:hAnsi="Times New Roman" w:cs="Times New Roman"/>
          <w:sz w:val="24"/>
          <w:szCs w:val="24"/>
        </w:rPr>
        <w:t>Krasznainé dr. Csikós Magdolna igazgatási és szociálpolitikai osztályvezető</w:t>
      </w:r>
    </w:p>
    <w:p w:rsidR="0098443C" w:rsidRPr="00934B4B" w:rsidRDefault="0098443C" w:rsidP="00AD7AB0">
      <w:pPr>
        <w:widowControl w:val="0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  <w:u w:val="single"/>
        </w:rPr>
        <w:t>Ügyiratszám</w:t>
      </w:r>
      <w:r w:rsidRPr="00934B4B">
        <w:rPr>
          <w:rFonts w:ascii="Times New Roman" w:hAnsi="Times New Roman" w:cs="Times New Roman"/>
          <w:sz w:val="24"/>
          <w:szCs w:val="24"/>
        </w:rPr>
        <w:t>: TPH/</w:t>
      </w:r>
      <w:proofErr w:type="gramStart"/>
      <w:r w:rsidRPr="00934B4B">
        <w:rPr>
          <w:rFonts w:ascii="Times New Roman" w:hAnsi="Times New Roman" w:cs="Times New Roman"/>
          <w:sz w:val="24"/>
          <w:szCs w:val="24"/>
        </w:rPr>
        <w:t>……..</w:t>
      </w:r>
      <w:proofErr w:type="gramEnd"/>
      <w:r w:rsidRPr="00934B4B">
        <w:rPr>
          <w:rFonts w:ascii="Times New Roman" w:hAnsi="Times New Roman" w:cs="Times New Roman"/>
          <w:sz w:val="24"/>
          <w:szCs w:val="24"/>
        </w:rPr>
        <w:t>/2022.</w:t>
      </w:r>
    </w:p>
    <w:p w:rsidR="0098443C" w:rsidRPr="00934B4B" w:rsidRDefault="0098443C" w:rsidP="00AD7AB0">
      <w:pPr>
        <w:widowControl w:val="0"/>
        <w:rPr>
          <w:rFonts w:ascii="Times New Roman" w:hAnsi="Times New Roman" w:cs="Times New Roman"/>
          <w:sz w:val="24"/>
          <w:szCs w:val="24"/>
          <w:u w:val="single"/>
        </w:rPr>
      </w:pPr>
    </w:p>
    <w:p w:rsidR="0098443C" w:rsidRPr="00934B4B" w:rsidRDefault="0098443C" w:rsidP="00AD7AB0">
      <w:pPr>
        <w:widowControl w:val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934B4B">
        <w:rPr>
          <w:rFonts w:ascii="Times New Roman" w:hAnsi="Times New Roman" w:cs="Times New Roman"/>
          <w:b/>
          <w:bCs/>
          <w:sz w:val="24"/>
          <w:szCs w:val="24"/>
          <w:u w:val="single"/>
        </w:rPr>
        <w:t>Az előterjesztést véleményező bizottságok a hatáskör megjelölésével: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8"/>
        <w:gridCol w:w="4630"/>
      </w:tblGrid>
      <w:tr w:rsidR="0098443C" w:rsidRPr="00934B4B" w:rsidTr="00F31DC0">
        <w:tc>
          <w:tcPr>
            <w:tcW w:w="4658" w:type="dxa"/>
          </w:tcPr>
          <w:p w:rsidR="0098443C" w:rsidRPr="00934B4B" w:rsidRDefault="0098443C" w:rsidP="00AD7AB0">
            <w:pPr>
              <w:widowControl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34B4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Bizottság</w:t>
            </w:r>
          </w:p>
        </w:tc>
        <w:tc>
          <w:tcPr>
            <w:tcW w:w="4630" w:type="dxa"/>
          </w:tcPr>
          <w:p w:rsidR="0098443C" w:rsidRPr="00934B4B" w:rsidRDefault="0098443C" w:rsidP="00AD7AB0">
            <w:pPr>
              <w:widowControl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34B4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Hatáskör</w:t>
            </w:r>
          </w:p>
        </w:tc>
      </w:tr>
      <w:tr w:rsidR="0098443C" w:rsidRPr="00934B4B" w:rsidTr="00F31DC0">
        <w:tc>
          <w:tcPr>
            <w:tcW w:w="4658" w:type="dxa"/>
          </w:tcPr>
          <w:p w:rsidR="0098443C" w:rsidRPr="00934B4B" w:rsidRDefault="0098443C" w:rsidP="00AD7AB0">
            <w:pPr>
              <w:widowControl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4B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Szociális és Humán Bizottság</w:t>
            </w:r>
          </w:p>
        </w:tc>
        <w:tc>
          <w:tcPr>
            <w:tcW w:w="4630" w:type="dxa"/>
          </w:tcPr>
          <w:p w:rsidR="0098443C" w:rsidRPr="00934B4B" w:rsidRDefault="0098443C" w:rsidP="00AD7AB0">
            <w:pPr>
              <w:widowControl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4B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SZMSZ 5. melléklet 1. pont 9. alpont</w:t>
            </w:r>
          </w:p>
        </w:tc>
      </w:tr>
      <w:tr w:rsidR="0098443C" w:rsidRPr="00934B4B" w:rsidTr="00F31DC0">
        <w:tc>
          <w:tcPr>
            <w:tcW w:w="4658" w:type="dxa"/>
          </w:tcPr>
          <w:p w:rsidR="0098443C" w:rsidRPr="00934B4B" w:rsidRDefault="0098443C" w:rsidP="00AD7AB0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</w:rPr>
              <w:t>Pénzügyi és Ügyrendi Bizottság</w:t>
            </w:r>
          </w:p>
        </w:tc>
        <w:tc>
          <w:tcPr>
            <w:tcW w:w="4630" w:type="dxa"/>
          </w:tcPr>
          <w:p w:rsidR="0098443C" w:rsidRPr="00934B4B" w:rsidRDefault="0098443C" w:rsidP="00AD7AB0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</w:rPr>
              <w:t>SZMSZ 4. melléklet 1. pont 22. alpont</w:t>
            </w:r>
          </w:p>
        </w:tc>
      </w:tr>
    </w:tbl>
    <w:p w:rsidR="0098443C" w:rsidRPr="00934B4B" w:rsidRDefault="0098443C" w:rsidP="00AD7AB0">
      <w:pPr>
        <w:widowControl w:val="0"/>
        <w:rPr>
          <w:rFonts w:ascii="Times New Roman" w:hAnsi="Times New Roman" w:cs="Times New Roman"/>
          <w:sz w:val="24"/>
          <w:szCs w:val="24"/>
          <w:u w:val="single"/>
        </w:rPr>
      </w:pPr>
    </w:p>
    <w:p w:rsidR="0098443C" w:rsidRPr="00934B4B" w:rsidRDefault="0098443C" w:rsidP="00AD7AB0">
      <w:pPr>
        <w:widowControl w:val="0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34B4B">
        <w:rPr>
          <w:rFonts w:ascii="Times New Roman" w:hAnsi="Times New Roman" w:cs="Times New Roman"/>
          <w:b/>
          <w:sz w:val="24"/>
          <w:szCs w:val="24"/>
          <w:u w:val="single"/>
        </w:rPr>
        <w:t>Az ülésre meghívni javasolt szervek, személyek: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60"/>
        <w:gridCol w:w="2693"/>
        <w:gridCol w:w="3935"/>
      </w:tblGrid>
      <w:tr w:rsidR="0098443C" w:rsidRPr="00934B4B" w:rsidTr="00F31DC0">
        <w:tc>
          <w:tcPr>
            <w:tcW w:w="2660" w:type="dxa"/>
          </w:tcPr>
          <w:p w:rsidR="0098443C" w:rsidRPr="00934B4B" w:rsidRDefault="0098443C" w:rsidP="00AD7AB0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</w:rPr>
              <w:t>Munkácsi Ágnes</w:t>
            </w:r>
          </w:p>
        </w:tc>
        <w:tc>
          <w:tcPr>
            <w:tcW w:w="2693" w:type="dxa"/>
          </w:tcPr>
          <w:p w:rsidR="0098443C" w:rsidRPr="00934B4B" w:rsidRDefault="0098443C" w:rsidP="00AD7AB0">
            <w:pPr>
              <w:widowContro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</w:rPr>
              <w:t>Tiszavasvári Bölcsőde intézményvezető</w:t>
            </w:r>
          </w:p>
        </w:tc>
        <w:tc>
          <w:tcPr>
            <w:tcW w:w="3935" w:type="dxa"/>
          </w:tcPr>
          <w:p w:rsidR="0098443C" w:rsidRPr="00934B4B" w:rsidRDefault="0098443C" w:rsidP="00AD7AB0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</w:rPr>
              <w:t>cseperedok@gmail.com</w:t>
            </w:r>
          </w:p>
        </w:tc>
      </w:tr>
      <w:tr w:rsidR="0098443C" w:rsidRPr="00934B4B" w:rsidTr="00F31DC0">
        <w:tc>
          <w:tcPr>
            <w:tcW w:w="2660" w:type="dxa"/>
          </w:tcPr>
          <w:p w:rsidR="0098443C" w:rsidRPr="00934B4B" w:rsidRDefault="0098443C" w:rsidP="00AD7AB0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</w:rPr>
              <w:t xml:space="preserve">Dr. </w:t>
            </w:r>
            <w:proofErr w:type="spellStart"/>
            <w:r w:rsidRPr="00934B4B">
              <w:rPr>
                <w:rFonts w:ascii="Times New Roman" w:hAnsi="Times New Roman" w:cs="Times New Roman"/>
                <w:sz w:val="24"/>
                <w:szCs w:val="24"/>
              </w:rPr>
              <w:t>Groncsák</w:t>
            </w:r>
            <w:proofErr w:type="spellEnd"/>
            <w:r w:rsidRPr="00934B4B">
              <w:rPr>
                <w:rFonts w:ascii="Times New Roman" w:hAnsi="Times New Roman" w:cs="Times New Roman"/>
                <w:sz w:val="24"/>
                <w:szCs w:val="24"/>
              </w:rPr>
              <w:t xml:space="preserve"> Andrea</w:t>
            </w:r>
          </w:p>
        </w:tc>
        <w:tc>
          <w:tcPr>
            <w:tcW w:w="2693" w:type="dxa"/>
          </w:tcPr>
          <w:p w:rsidR="0098443C" w:rsidRPr="00934B4B" w:rsidRDefault="0098443C" w:rsidP="00AD7AB0">
            <w:pPr>
              <w:widowControl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34B4B">
              <w:rPr>
                <w:rFonts w:ascii="Times New Roman" w:hAnsi="Times New Roman" w:cs="Times New Roman"/>
                <w:sz w:val="24"/>
                <w:szCs w:val="24"/>
              </w:rPr>
              <w:t>Tiva-Szolg</w:t>
            </w:r>
            <w:proofErr w:type="spellEnd"/>
            <w:r w:rsidRPr="00934B4B">
              <w:rPr>
                <w:rFonts w:ascii="Times New Roman" w:hAnsi="Times New Roman" w:cs="Times New Roman"/>
                <w:sz w:val="24"/>
                <w:szCs w:val="24"/>
              </w:rPr>
              <w:t xml:space="preserve"> Kft. </w:t>
            </w:r>
            <w:proofErr w:type="spellStart"/>
            <w:r w:rsidRPr="00934B4B">
              <w:rPr>
                <w:rFonts w:ascii="Times New Roman" w:hAnsi="Times New Roman" w:cs="Times New Roman"/>
                <w:sz w:val="24"/>
                <w:szCs w:val="24"/>
              </w:rPr>
              <w:t>ügyvező</w:t>
            </w:r>
            <w:proofErr w:type="spellEnd"/>
          </w:p>
        </w:tc>
        <w:tc>
          <w:tcPr>
            <w:tcW w:w="3935" w:type="dxa"/>
          </w:tcPr>
          <w:p w:rsidR="0098443C" w:rsidRPr="00934B4B" w:rsidRDefault="0098443C" w:rsidP="00AD7AB0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</w:rPr>
              <w:t>groncsakandrea@gmail.com</w:t>
            </w:r>
          </w:p>
        </w:tc>
      </w:tr>
    </w:tbl>
    <w:p w:rsidR="0098443C" w:rsidRPr="00934B4B" w:rsidRDefault="0098443C" w:rsidP="00AD7AB0">
      <w:pPr>
        <w:widowControl w:val="0"/>
        <w:rPr>
          <w:rFonts w:ascii="Times New Roman" w:hAnsi="Times New Roman" w:cs="Times New Roman"/>
          <w:sz w:val="24"/>
          <w:szCs w:val="24"/>
        </w:rPr>
      </w:pPr>
    </w:p>
    <w:p w:rsidR="0098443C" w:rsidRPr="00934B4B" w:rsidRDefault="0098443C" w:rsidP="00AD7AB0">
      <w:pPr>
        <w:widowControl w:val="0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</w:rPr>
        <w:t>Tiszavasvári, 2022. július 21.</w:t>
      </w:r>
    </w:p>
    <w:p w:rsidR="0098443C" w:rsidRPr="00934B4B" w:rsidRDefault="0098443C" w:rsidP="00AD7AB0">
      <w:pPr>
        <w:widowControl w:val="0"/>
        <w:spacing w:after="0" w:line="240" w:lineRule="auto"/>
        <w:ind w:left="4248" w:firstLine="708"/>
        <w:rPr>
          <w:rFonts w:ascii="Times New Roman" w:hAnsi="Times New Roman" w:cs="Times New Roman"/>
          <w:b/>
          <w:sz w:val="24"/>
          <w:szCs w:val="24"/>
        </w:rPr>
      </w:pPr>
    </w:p>
    <w:p w:rsidR="0098443C" w:rsidRPr="00934B4B" w:rsidRDefault="0098443C" w:rsidP="00AD7AB0">
      <w:pPr>
        <w:widowControl w:val="0"/>
        <w:spacing w:after="0" w:line="240" w:lineRule="auto"/>
        <w:ind w:left="4248" w:firstLine="708"/>
        <w:rPr>
          <w:rFonts w:ascii="Times New Roman" w:hAnsi="Times New Roman" w:cs="Times New Roman"/>
          <w:b/>
          <w:sz w:val="24"/>
          <w:szCs w:val="24"/>
        </w:rPr>
      </w:pPr>
    </w:p>
    <w:p w:rsidR="0098443C" w:rsidRPr="00934B4B" w:rsidRDefault="0098443C" w:rsidP="00AD7AB0">
      <w:pPr>
        <w:widowControl w:val="0"/>
        <w:spacing w:after="0" w:line="240" w:lineRule="auto"/>
        <w:ind w:left="4248" w:firstLine="708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b/>
          <w:sz w:val="24"/>
          <w:szCs w:val="24"/>
        </w:rPr>
        <w:t>Krasznainé dr. Csikós Magdolna</w:t>
      </w:r>
    </w:p>
    <w:p w:rsidR="0098443C" w:rsidRPr="00934B4B" w:rsidRDefault="0098443C" w:rsidP="00AD7AB0">
      <w:pPr>
        <w:widowControl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</w:rPr>
        <w:tab/>
      </w:r>
      <w:r w:rsidRPr="00934B4B">
        <w:rPr>
          <w:rFonts w:ascii="Times New Roman" w:hAnsi="Times New Roman" w:cs="Times New Roman"/>
          <w:sz w:val="24"/>
          <w:szCs w:val="24"/>
        </w:rPr>
        <w:tab/>
      </w:r>
      <w:r w:rsidRPr="00934B4B">
        <w:rPr>
          <w:rFonts w:ascii="Times New Roman" w:hAnsi="Times New Roman" w:cs="Times New Roman"/>
          <w:sz w:val="24"/>
          <w:szCs w:val="24"/>
        </w:rPr>
        <w:tab/>
      </w:r>
      <w:r w:rsidRPr="00934B4B">
        <w:rPr>
          <w:rFonts w:ascii="Times New Roman" w:hAnsi="Times New Roman" w:cs="Times New Roman"/>
          <w:sz w:val="24"/>
          <w:szCs w:val="24"/>
        </w:rPr>
        <w:tab/>
      </w:r>
      <w:r w:rsidRPr="00934B4B">
        <w:rPr>
          <w:rFonts w:ascii="Times New Roman" w:hAnsi="Times New Roman" w:cs="Times New Roman"/>
          <w:sz w:val="24"/>
          <w:szCs w:val="24"/>
        </w:rPr>
        <w:tab/>
      </w:r>
      <w:r w:rsidRPr="00934B4B">
        <w:rPr>
          <w:rFonts w:ascii="Times New Roman" w:hAnsi="Times New Roman" w:cs="Times New Roman"/>
          <w:sz w:val="24"/>
          <w:szCs w:val="24"/>
        </w:rPr>
        <w:tab/>
      </w:r>
      <w:r w:rsidRPr="00934B4B">
        <w:rPr>
          <w:rFonts w:ascii="Times New Roman" w:hAnsi="Times New Roman" w:cs="Times New Roman"/>
          <w:sz w:val="24"/>
          <w:szCs w:val="24"/>
        </w:rPr>
        <w:tab/>
        <w:t xml:space="preserve">                  </w:t>
      </w:r>
      <w:proofErr w:type="gramStart"/>
      <w:r w:rsidRPr="00934B4B">
        <w:rPr>
          <w:rFonts w:ascii="Times New Roman" w:hAnsi="Times New Roman" w:cs="Times New Roman"/>
          <w:b/>
          <w:sz w:val="24"/>
          <w:szCs w:val="24"/>
        </w:rPr>
        <w:t>témafelelős</w:t>
      </w:r>
      <w:proofErr w:type="gramEnd"/>
    </w:p>
    <w:p w:rsidR="0098443C" w:rsidRPr="00934B4B" w:rsidRDefault="0098443C" w:rsidP="00AD7AB0">
      <w:pPr>
        <w:widowControl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98443C" w:rsidRPr="00934B4B" w:rsidRDefault="0098443C" w:rsidP="00AD7AB0">
      <w:pPr>
        <w:widowControl w:val="0"/>
        <w:rPr>
          <w:rFonts w:ascii="Times New Roman" w:hAnsi="Times New Roman" w:cs="Times New Roman"/>
          <w:sz w:val="24"/>
          <w:szCs w:val="24"/>
        </w:rPr>
      </w:pPr>
    </w:p>
    <w:p w:rsidR="0098443C" w:rsidRPr="00934B4B" w:rsidRDefault="0098443C" w:rsidP="00AD7AB0">
      <w:pPr>
        <w:widowControl w:val="0"/>
        <w:rPr>
          <w:rFonts w:ascii="Times New Roman" w:hAnsi="Times New Roman" w:cs="Times New Roman"/>
          <w:sz w:val="24"/>
          <w:szCs w:val="24"/>
        </w:rPr>
      </w:pPr>
    </w:p>
    <w:p w:rsidR="0098443C" w:rsidRPr="00934B4B" w:rsidRDefault="0098443C" w:rsidP="00AD7AB0">
      <w:pPr>
        <w:widowControl w:val="0"/>
        <w:rPr>
          <w:rFonts w:ascii="Times New Roman" w:hAnsi="Times New Roman" w:cs="Times New Roman"/>
          <w:sz w:val="24"/>
          <w:szCs w:val="24"/>
        </w:rPr>
      </w:pPr>
    </w:p>
    <w:p w:rsidR="0098443C" w:rsidRPr="00934B4B" w:rsidRDefault="0098443C" w:rsidP="00AD7AB0">
      <w:pPr>
        <w:widowControl w:val="0"/>
        <w:rPr>
          <w:rFonts w:ascii="Times New Roman" w:hAnsi="Times New Roman" w:cs="Times New Roman"/>
          <w:sz w:val="24"/>
          <w:szCs w:val="24"/>
        </w:rPr>
      </w:pPr>
    </w:p>
    <w:p w:rsidR="0098443C" w:rsidRPr="00934B4B" w:rsidRDefault="0098443C" w:rsidP="00AD7AB0">
      <w:pPr>
        <w:widowControl w:val="0"/>
        <w:rPr>
          <w:rFonts w:ascii="Times New Roman" w:hAnsi="Times New Roman" w:cs="Times New Roman"/>
          <w:sz w:val="24"/>
          <w:szCs w:val="24"/>
        </w:rPr>
      </w:pPr>
    </w:p>
    <w:p w:rsidR="0098443C" w:rsidRPr="00934B4B" w:rsidRDefault="0098443C" w:rsidP="00AD7AB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mallCaps/>
          <w:sz w:val="40"/>
        </w:rPr>
      </w:pPr>
      <w:r w:rsidRPr="00934B4B">
        <w:rPr>
          <w:rFonts w:ascii="Times New Roman" w:hAnsi="Times New Roman" w:cs="Times New Roman"/>
          <w:b/>
          <w:smallCaps/>
          <w:sz w:val="40"/>
        </w:rPr>
        <w:lastRenderedPageBreak/>
        <w:t>Tiszavasvári Város Jegyzőjétől</w:t>
      </w:r>
    </w:p>
    <w:p w:rsidR="0098443C" w:rsidRPr="00934B4B" w:rsidRDefault="0098443C" w:rsidP="00AD7AB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934B4B">
        <w:rPr>
          <w:rFonts w:ascii="Times New Roman" w:hAnsi="Times New Roman" w:cs="Times New Roman"/>
          <w:b/>
        </w:rPr>
        <w:t>4440 Tiszavasvári, Városháza tér 4. sz.</w:t>
      </w:r>
    </w:p>
    <w:p w:rsidR="0098443C" w:rsidRPr="00934B4B" w:rsidRDefault="0098443C" w:rsidP="00AD7AB0">
      <w:pPr>
        <w:widowControl w:val="0"/>
        <w:pBdr>
          <w:bottom w:val="double" w:sz="6" w:space="1" w:color="auto"/>
        </w:pBd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934B4B">
        <w:rPr>
          <w:rFonts w:ascii="Times New Roman" w:hAnsi="Times New Roman" w:cs="Times New Roman"/>
          <w:b/>
        </w:rPr>
        <w:t>Tel</w:t>
      </w:r>
      <w:proofErr w:type="gramStart"/>
      <w:r w:rsidRPr="00934B4B">
        <w:rPr>
          <w:rFonts w:ascii="Times New Roman" w:hAnsi="Times New Roman" w:cs="Times New Roman"/>
          <w:b/>
        </w:rPr>
        <w:t>.:</w:t>
      </w:r>
      <w:proofErr w:type="gramEnd"/>
      <w:r w:rsidRPr="00934B4B">
        <w:rPr>
          <w:rFonts w:ascii="Times New Roman" w:hAnsi="Times New Roman" w:cs="Times New Roman"/>
          <w:b/>
        </w:rPr>
        <w:t xml:space="preserve"> 42/520-500    Fax.: 42/275–000    E–mail: tvonkph@tiszavasvari.hu</w:t>
      </w:r>
    </w:p>
    <w:p w:rsidR="0098443C" w:rsidRPr="00934B4B" w:rsidRDefault="0098443C" w:rsidP="00AD7AB0">
      <w:pPr>
        <w:widowControl w:val="0"/>
        <w:rPr>
          <w:rFonts w:ascii="Times New Roman" w:hAnsi="Times New Roman" w:cs="Times New Roman"/>
        </w:rPr>
      </w:pPr>
      <w:r w:rsidRPr="00934B4B">
        <w:rPr>
          <w:rFonts w:ascii="Times New Roman" w:hAnsi="Times New Roman" w:cs="Times New Roman"/>
          <w:b/>
        </w:rPr>
        <w:t>Témafelelős:</w:t>
      </w:r>
      <w:r w:rsidRPr="00934B4B">
        <w:rPr>
          <w:rFonts w:ascii="Times New Roman" w:hAnsi="Times New Roman" w:cs="Times New Roman"/>
        </w:rPr>
        <w:t xml:space="preserve"> Krasznainé dr. Csikós Magdolna</w:t>
      </w:r>
    </w:p>
    <w:p w:rsidR="0098443C" w:rsidRPr="00934B4B" w:rsidRDefault="0098443C" w:rsidP="00AD7AB0">
      <w:pPr>
        <w:widowControl w:val="0"/>
        <w:rPr>
          <w:rFonts w:ascii="Times New Roman" w:hAnsi="Times New Roman" w:cs="Times New Roman"/>
        </w:rPr>
      </w:pPr>
    </w:p>
    <w:p w:rsidR="0098443C" w:rsidRPr="00934B4B" w:rsidRDefault="0098443C" w:rsidP="00AD7AB0">
      <w:pPr>
        <w:widowControl w:val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34B4B">
        <w:rPr>
          <w:rFonts w:ascii="Times New Roman" w:hAnsi="Times New Roman" w:cs="Times New Roman"/>
          <w:b/>
          <w:sz w:val="28"/>
          <w:szCs w:val="28"/>
        </w:rPr>
        <w:t>E L Ő T E R J E S Z T É S</w:t>
      </w:r>
    </w:p>
    <w:p w:rsidR="0098443C" w:rsidRPr="00934B4B" w:rsidRDefault="0098443C" w:rsidP="00AD7AB0">
      <w:pPr>
        <w:widowControl w:val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b/>
          <w:sz w:val="24"/>
          <w:szCs w:val="24"/>
        </w:rPr>
        <w:t>- a Képviselő-testülethez -</w:t>
      </w:r>
    </w:p>
    <w:p w:rsidR="0098443C" w:rsidRPr="00934B4B" w:rsidRDefault="0098443C" w:rsidP="00AD7AB0">
      <w:pPr>
        <w:widowControl w:val="0"/>
        <w:shd w:val="clear" w:color="auto" w:fill="FFFFFF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934B4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A gyermekjóléti, gyermekvédelmi ellátásokról, a személyes gondoskodást nyújtó ellátások igénybevételéről, a fizetendő térítési díjakról szóló</w:t>
      </w:r>
    </w:p>
    <w:p w:rsidR="0098443C" w:rsidRPr="00934B4B" w:rsidRDefault="0098443C" w:rsidP="00AD7AB0">
      <w:pPr>
        <w:widowControl w:val="0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934B4B">
        <w:rPr>
          <w:rFonts w:ascii="Times New Roman" w:hAnsi="Times New Roman" w:cs="Times New Roman"/>
          <w:b/>
          <w:sz w:val="24"/>
          <w:szCs w:val="24"/>
        </w:rPr>
        <w:t>önkormányzati</w:t>
      </w:r>
      <w:proofErr w:type="gramEnd"/>
      <w:r w:rsidRPr="00934B4B">
        <w:rPr>
          <w:rFonts w:ascii="Times New Roman" w:hAnsi="Times New Roman" w:cs="Times New Roman"/>
          <w:b/>
          <w:sz w:val="24"/>
          <w:szCs w:val="24"/>
        </w:rPr>
        <w:t xml:space="preserve"> rendelet módosításáról</w:t>
      </w:r>
    </w:p>
    <w:p w:rsidR="0098443C" w:rsidRPr="00934B4B" w:rsidRDefault="0098443C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8443C" w:rsidRPr="00934B4B" w:rsidRDefault="0098443C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b/>
          <w:sz w:val="24"/>
          <w:szCs w:val="24"/>
        </w:rPr>
        <w:t>Tisztelt Képviselő-testület!</w:t>
      </w:r>
    </w:p>
    <w:p w:rsidR="0080340E" w:rsidRPr="00934B4B" w:rsidRDefault="0080340E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0340E" w:rsidRPr="00934B4B" w:rsidRDefault="0080340E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</w:rPr>
        <w:t xml:space="preserve">2022. január 1. napjától a tavalyi évben teljes körűen felülvizsgált gyermekjóléti rendeletet léptetett életbe az önkormányzat a 21/2021. (XII.2.) rendelettel. </w:t>
      </w:r>
    </w:p>
    <w:p w:rsidR="0080340E" w:rsidRPr="00934B4B" w:rsidRDefault="0080340E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24411" w:rsidRPr="00934B4B" w:rsidRDefault="00224411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34B4B">
        <w:rPr>
          <w:rFonts w:ascii="Times New Roman" w:hAnsi="Times New Roman" w:cs="Times New Roman"/>
          <w:b/>
          <w:sz w:val="24"/>
          <w:szCs w:val="24"/>
          <w:u w:val="single"/>
        </w:rPr>
        <w:t xml:space="preserve">I. Jelen gyermekjóléti rendelet módosítás indoka az alábbi: </w:t>
      </w:r>
    </w:p>
    <w:p w:rsidR="00224411" w:rsidRPr="00934B4B" w:rsidRDefault="00224411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</w:rPr>
        <w:t xml:space="preserve">A Tiszavasvári Bölcsőde és a </w:t>
      </w:r>
      <w:proofErr w:type="spellStart"/>
      <w:r w:rsidRPr="00934B4B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934B4B">
        <w:rPr>
          <w:rFonts w:ascii="Times New Roman" w:hAnsi="Times New Roman" w:cs="Times New Roman"/>
          <w:sz w:val="24"/>
          <w:szCs w:val="24"/>
        </w:rPr>
        <w:t xml:space="preserve"> Kft. ügyvezetője is étkezési </w:t>
      </w:r>
      <w:proofErr w:type="gramStart"/>
      <w:r w:rsidRPr="00934B4B">
        <w:rPr>
          <w:rFonts w:ascii="Times New Roman" w:hAnsi="Times New Roman" w:cs="Times New Roman"/>
          <w:sz w:val="24"/>
          <w:szCs w:val="24"/>
        </w:rPr>
        <w:t>norma emelési</w:t>
      </w:r>
      <w:proofErr w:type="gramEnd"/>
      <w:r w:rsidRPr="00934B4B">
        <w:rPr>
          <w:rFonts w:ascii="Times New Roman" w:hAnsi="Times New Roman" w:cs="Times New Roman"/>
          <w:sz w:val="24"/>
          <w:szCs w:val="24"/>
        </w:rPr>
        <w:t xml:space="preserve"> kérelmet küldött az Önkormányzat részére, melyek miatt szükséges a gyermekjóléti rendelet 1. és 2. sz. mellékleteiben meghatározott térítési díjak emelése</w:t>
      </w:r>
      <w:r w:rsidR="0080340E" w:rsidRPr="00934B4B">
        <w:rPr>
          <w:rFonts w:ascii="Times New Roman" w:hAnsi="Times New Roman" w:cs="Times New Roman"/>
          <w:sz w:val="24"/>
          <w:szCs w:val="24"/>
        </w:rPr>
        <w:t xml:space="preserve"> is. Az új térítési díjakat 2022</w:t>
      </w:r>
      <w:r w:rsidRPr="00934B4B">
        <w:rPr>
          <w:rFonts w:ascii="Times New Roman" w:hAnsi="Times New Roman" w:cs="Times New Roman"/>
          <w:sz w:val="24"/>
          <w:szCs w:val="24"/>
        </w:rPr>
        <w:t xml:space="preserve">. </w:t>
      </w:r>
      <w:r w:rsidR="0080340E" w:rsidRPr="00934B4B">
        <w:rPr>
          <w:rFonts w:ascii="Times New Roman" w:hAnsi="Times New Roman" w:cs="Times New Roman"/>
          <w:sz w:val="24"/>
          <w:szCs w:val="24"/>
        </w:rPr>
        <w:t>szeptember</w:t>
      </w:r>
      <w:r w:rsidRPr="00934B4B">
        <w:rPr>
          <w:rFonts w:ascii="Times New Roman" w:hAnsi="Times New Roman" w:cs="Times New Roman"/>
          <w:sz w:val="24"/>
          <w:szCs w:val="24"/>
        </w:rPr>
        <w:t xml:space="preserve"> 1-jétől terveznénk</w:t>
      </w:r>
      <w:r w:rsidR="0080340E" w:rsidRPr="00934B4B">
        <w:rPr>
          <w:rFonts w:ascii="Times New Roman" w:hAnsi="Times New Roman" w:cs="Times New Roman"/>
          <w:sz w:val="24"/>
          <w:szCs w:val="24"/>
        </w:rPr>
        <w:t xml:space="preserve"> bevezetni, a következő oktatási-nevelési évre. </w:t>
      </w:r>
    </w:p>
    <w:p w:rsidR="00224411" w:rsidRPr="00934B4B" w:rsidRDefault="00224411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224411" w:rsidRPr="00934B4B" w:rsidRDefault="00224411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34B4B">
        <w:rPr>
          <w:rFonts w:ascii="Times New Roman" w:hAnsi="Times New Roman" w:cs="Times New Roman"/>
          <w:b/>
          <w:i/>
          <w:sz w:val="24"/>
          <w:szCs w:val="24"/>
        </w:rPr>
        <w:t xml:space="preserve">Az ide vonatkozó Gyvt. jogszabályhely a következő: </w:t>
      </w:r>
    </w:p>
    <w:p w:rsidR="00224411" w:rsidRPr="00934B4B" w:rsidRDefault="00224411" w:rsidP="00AD7AB0">
      <w:pPr>
        <w:pStyle w:val="NormlWeb"/>
        <w:widowControl w:val="0"/>
        <w:spacing w:before="0" w:beforeAutospacing="0" w:after="0" w:afterAutospacing="0"/>
        <w:ind w:firstLine="180"/>
        <w:jc w:val="both"/>
        <w:rPr>
          <w:b/>
          <w:i/>
          <w:color w:val="000000"/>
        </w:rPr>
      </w:pPr>
      <w:r w:rsidRPr="00934B4B">
        <w:rPr>
          <w:i/>
          <w:color w:val="000000"/>
        </w:rPr>
        <w:t>„</w:t>
      </w:r>
      <w:r w:rsidRPr="00934B4B">
        <w:rPr>
          <w:b/>
          <w:i/>
          <w:color w:val="000000"/>
        </w:rPr>
        <w:t>2</w:t>
      </w:r>
      <w:r w:rsidRPr="00934B4B">
        <w:rPr>
          <w:b/>
          <w:bCs/>
          <w:i/>
          <w:color w:val="000000"/>
        </w:rPr>
        <w:t>9. §</w:t>
      </w:r>
      <w:r w:rsidRPr="00934B4B">
        <w:rPr>
          <w:i/>
          <w:color w:val="000000"/>
        </w:rPr>
        <w:t xml:space="preserve"> (1)</w:t>
      </w:r>
      <w:r w:rsidRPr="00934B4B">
        <w:rPr>
          <w:i/>
          <w:color w:val="000000"/>
          <w:vertAlign w:val="superscript"/>
        </w:rPr>
        <w:t xml:space="preserve"> </w:t>
      </w:r>
      <w:r w:rsidRPr="00934B4B">
        <w:rPr>
          <w:b/>
          <w:i/>
          <w:color w:val="000000"/>
        </w:rPr>
        <w:t>A fenntartó önkormányzat</w:t>
      </w:r>
      <w:r w:rsidRPr="00934B4B">
        <w:rPr>
          <w:i/>
          <w:color w:val="000000"/>
        </w:rPr>
        <w:t xml:space="preserve"> a személyes gondoskodást nyújtó ellátások (a továbbiakban: személyes gondoskodás) formáiról, azok igénybevételéről, valamint </w:t>
      </w:r>
      <w:r w:rsidRPr="00934B4B">
        <w:rPr>
          <w:b/>
          <w:i/>
          <w:color w:val="000000"/>
        </w:rPr>
        <w:t>a fizetendő térítési díjról rendeletet alkot.</w:t>
      </w:r>
    </w:p>
    <w:p w:rsidR="00224411" w:rsidRPr="00934B4B" w:rsidRDefault="00224411" w:rsidP="00AD7AB0">
      <w:pPr>
        <w:pStyle w:val="NormlWeb"/>
        <w:widowControl w:val="0"/>
        <w:spacing w:before="0" w:beforeAutospacing="0" w:after="0" w:afterAutospacing="0"/>
        <w:ind w:firstLine="180"/>
        <w:jc w:val="both"/>
        <w:rPr>
          <w:b/>
          <w:i/>
          <w:color w:val="000000"/>
        </w:rPr>
      </w:pPr>
      <w:r w:rsidRPr="00934B4B">
        <w:rPr>
          <w:i/>
          <w:color w:val="000000"/>
        </w:rPr>
        <w:t>(2)</w:t>
      </w:r>
      <w:r w:rsidRPr="00934B4B">
        <w:rPr>
          <w:i/>
          <w:color w:val="000000"/>
          <w:vertAlign w:val="superscript"/>
        </w:rPr>
        <w:t xml:space="preserve"> </w:t>
      </w:r>
      <w:r w:rsidRPr="00934B4B">
        <w:rPr>
          <w:i/>
          <w:color w:val="000000"/>
        </w:rPr>
        <w:t xml:space="preserve">Ha törvény másként nem rendelkezik, </w:t>
      </w:r>
      <w:r w:rsidRPr="00934B4B">
        <w:rPr>
          <w:b/>
          <w:i/>
          <w:color w:val="000000"/>
        </w:rPr>
        <w:t>a fenntartó önkormányzat rendeletben szabályozza</w:t>
      </w:r>
    </w:p>
    <w:p w:rsidR="00224411" w:rsidRPr="00934B4B" w:rsidRDefault="00224411" w:rsidP="00AD7AB0">
      <w:pPr>
        <w:pStyle w:val="NormlWeb"/>
        <w:widowControl w:val="0"/>
        <w:spacing w:before="0" w:beforeAutospacing="0" w:after="0" w:afterAutospacing="0"/>
        <w:ind w:firstLine="180"/>
        <w:jc w:val="both"/>
        <w:rPr>
          <w:i/>
          <w:color w:val="000000"/>
        </w:rPr>
      </w:pPr>
      <w:proofErr w:type="gramStart"/>
      <w:r w:rsidRPr="00934B4B">
        <w:rPr>
          <w:i/>
          <w:iCs/>
          <w:color w:val="000000"/>
        </w:rPr>
        <w:t>a</w:t>
      </w:r>
      <w:proofErr w:type="gramEnd"/>
      <w:r w:rsidRPr="00934B4B">
        <w:rPr>
          <w:i/>
          <w:iCs/>
          <w:color w:val="000000"/>
        </w:rPr>
        <w:t>)</w:t>
      </w:r>
      <w:r w:rsidRPr="00934B4B">
        <w:rPr>
          <w:i/>
          <w:color w:val="000000"/>
        </w:rPr>
        <w:t xml:space="preserve"> az önkormányzat által biztosított személyes gondoskodás formáit,</w:t>
      </w:r>
    </w:p>
    <w:p w:rsidR="00224411" w:rsidRPr="00934B4B" w:rsidRDefault="00224411" w:rsidP="00AD7AB0">
      <w:pPr>
        <w:pStyle w:val="NormlWeb"/>
        <w:widowControl w:val="0"/>
        <w:spacing w:before="0" w:beforeAutospacing="0" w:after="0" w:afterAutospacing="0"/>
        <w:ind w:firstLine="180"/>
        <w:jc w:val="both"/>
        <w:rPr>
          <w:i/>
          <w:color w:val="000000"/>
        </w:rPr>
      </w:pPr>
      <w:r w:rsidRPr="00934B4B">
        <w:rPr>
          <w:i/>
          <w:iCs/>
          <w:color w:val="000000"/>
        </w:rPr>
        <w:t>b)</w:t>
      </w:r>
      <w:r w:rsidRPr="00934B4B">
        <w:rPr>
          <w:i/>
          <w:color w:val="000000"/>
        </w:rPr>
        <w:t xml:space="preserve"> az önkormányzat által biztosított ellátás igénybevételére irányuló kérelem benyújtásának módját és a kérelem elbírálásának szempontjait,</w:t>
      </w:r>
    </w:p>
    <w:p w:rsidR="00224411" w:rsidRPr="00934B4B" w:rsidRDefault="00224411" w:rsidP="00AD7AB0">
      <w:pPr>
        <w:pStyle w:val="NormlWeb"/>
        <w:widowControl w:val="0"/>
        <w:spacing w:before="0" w:beforeAutospacing="0" w:after="0" w:afterAutospacing="0"/>
        <w:ind w:firstLine="180"/>
        <w:jc w:val="both"/>
        <w:rPr>
          <w:i/>
          <w:color w:val="000000"/>
        </w:rPr>
      </w:pPr>
      <w:r w:rsidRPr="00934B4B">
        <w:rPr>
          <w:i/>
          <w:iCs/>
          <w:color w:val="000000"/>
        </w:rPr>
        <w:t>c)</w:t>
      </w:r>
      <w:r w:rsidRPr="00934B4B">
        <w:rPr>
          <w:i/>
          <w:color w:val="000000"/>
        </w:rPr>
        <w:t xml:space="preserve"> az intézményvezető hatáskörében – külön eljárás nélkül – biztosítható ellátásokat,</w:t>
      </w:r>
    </w:p>
    <w:p w:rsidR="00224411" w:rsidRPr="00934B4B" w:rsidRDefault="00224411" w:rsidP="00AD7AB0">
      <w:pPr>
        <w:pStyle w:val="NormlWeb"/>
        <w:widowControl w:val="0"/>
        <w:spacing w:before="0" w:beforeAutospacing="0" w:after="0" w:afterAutospacing="0"/>
        <w:ind w:firstLine="180"/>
        <w:jc w:val="both"/>
        <w:rPr>
          <w:i/>
          <w:color w:val="000000"/>
        </w:rPr>
      </w:pPr>
      <w:r w:rsidRPr="00934B4B">
        <w:rPr>
          <w:i/>
          <w:iCs/>
          <w:color w:val="000000"/>
        </w:rPr>
        <w:t>d)</w:t>
      </w:r>
      <w:r w:rsidRPr="00934B4B">
        <w:rPr>
          <w:i/>
          <w:color w:val="000000"/>
        </w:rPr>
        <w:t xml:space="preserve"> az ellátás megszűnésének eseteit és módjait,</w:t>
      </w:r>
    </w:p>
    <w:p w:rsidR="00224411" w:rsidRPr="00934B4B" w:rsidRDefault="00224411" w:rsidP="00AD7AB0">
      <w:pPr>
        <w:pStyle w:val="NormlWeb"/>
        <w:widowControl w:val="0"/>
        <w:spacing w:before="0" w:beforeAutospacing="0" w:after="0" w:afterAutospacing="0"/>
        <w:ind w:firstLine="180"/>
        <w:jc w:val="both"/>
        <w:rPr>
          <w:i/>
          <w:color w:val="000000"/>
        </w:rPr>
      </w:pPr>
      <w:proofErr w:type="gramStart"/>
      <w:r w:rsidRPr="00934B4B">
        <w:rPr>
          <w:b/>
          <w:i/>
          <w:iCs/>
          <w:color w:val="000000"/>
        </w:rPr>
        <w:t>e</w:t>
      </w:r>
      <w:proofErr w:type="gramEnd"/>
      <w:r w:rsidRPr="00934B4B">
        <w:rPr>
          <w:b/>
          <w:i/>
          <w:iCs/>
          <w:color w:val="000000"/>
        </w:rPr>
        <w:t>)</w:t>
      </w:r>
      <w:r w:rsidRPr="00934B4B">
        <w:rPr>
          <w:b/>
          <w:i/>
          <w:color w:val="000000"/>
        </w:rPr>
        <w:t xml:space="preserve"> a fizetendő térítési díjak mértékét, csökkentésének és elengedésének eseteit, módjait.</w:t>
      </w:r>
      <w:r w:rsidRPr="00934B4B">
        <w:rPr>
          <w:i/>
          <w:color w:val="000000"/>
        </w:rPr>
        <w:t>”</w:t>
      </w:r>
    </w:p>
    <w:p w:rsidR="00224411" w:rsidRPr="00934B4B" w:rsidRDefault="00224411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224411" w:rsidRPr="00934B4B" w:rsidRDefault="0080340E" w:rsidP="00AD7AB0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</w:rPr>
        <w:t xml:space="preserve">A megküldött kérelmek, valamint az nyersanyag felhasználást alátámasztó kimutatások az előterjesztés mellékleteit képezik. </w:t>
      </w:r>
    </w:p>
    <w:p w:rsidR="0080340E" w:rsidRPr="00934B4B" w:rsidRDefault="0080340E" w:rsidP="00AD7AB0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</w:pPr>
    </w:p>
    <w:p w:rsidR="0080340E" w:rsidRPr="00934B4B" w:rsidRDefault="0080340E" w:rsidP="00AD7AB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934B4B">
        <w:rPr>
          <w:rFonts w:ascii="Times New Roman" w:hAnsi="Times New Roman" w:cs="Times New Roman"/>
          <w:sz w:val="24"/>
          <w:szCs w:val="24"/>
          <w:lang w:eastAsia="hu-HU"/>
        </w:rPr>
        <w:t xml:space="preserve">A Gyvt. 151. § (3) bekezdése értelmében a </w:t>
      </w:r>
      <w:r w:rsidRPr="00934B4B">
        <w:rPr>
          <w:rFonts w:ascii="Times New Roman" w:hAnsi="Times New Roman" w:cs="Times New Roman"/>
          <w:b/>
          <w:sz w:val="24"/>
          <w:szCs w:val="24"/>
          <w:lang w:eastAsia="hu-HU"/>
        </w:rPr>
        <w:t>gyermekétkeztetés intézményi térítési díjának alapja az élelmezés nyersanyagköltségének egy ellátottra jutó napi összege.</w:t>
      </w:r>
      <w:r w:rsidRPr="00934B4B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</w:p>
    <w:p w:rsidR="0080340E" w:rsidRPr="00934B4B" w:rsidRDefault="0080340E" w:rsidP="00AD7AB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80340E" w:rsidRPr="00934B4B" w:rsidRDefault="0080340E" w:rsidP="00AD7AB0">
      <w:pPr>
        <w:widowControl w:val="0"/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eastAsia="hu-HU"/>
        </w:rPr>
      </w:pPr>
      <w:r w:rsidRPr="00934B4B">
        <w:rPr>
          <w:rFonts w:ascii="Times New Roman" w:hAnsi="Times New Roman" w:cs="Times New Roman"/>
          <w:sz w:val="24"/>
          <w:szCs w:val="24"/>
          <w:lang w:eastAsia="hu-HU"/>
        </w:rPr>
        <w:t>Az intézményvezető jelenlegi kérelme</w:t>
      </w:r>
      <w:r w:rsidRPr="00934B4B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 a gyermekfelügyelet térítési díját nem érinti, az annak keretében igénybe vehető gyermekétkeztetés térítési díját azonban igen.</w:t>
      </w:r>
    </w:p>
    <w:p w:rsidR="0080340E" w:rsidRPr="00934B4B" w:rsidRDefault="0080340E" w:rsidP="00AD7AB0">
      <w:pPr>
        <w:widowControl w:val="0"/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80340E" w:rsidRPr="00934B4B" w:rsidRDefault="0080340E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hu-HU"/>
        </w:rPr>
      </w:pPr>
      <w:r w:rsidRPr="00934B4B">
        <w:rPr>
          <w:rFonts w:ascii="Times New Roman" w:hAnsi="Times New Roman" w:cs="Times New Roman"/>
          <w:sz w:val="24"/>
          <w:szCs w:val="24"/>
        </w:rPr>
        <w:t>Fentiek alapján</w:t>
      </w:r>
      <w:r w:rsidRPr="00934B4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34B4B">
        <w:rPr>
          <w:rFonts w:ascii="Times New Roman" w:hAnsi="Times New Roman" w:cs="Times New Roman"/>
          <w:sz w:val="24"/>
          <w:szCs w:val="24"/>
        </w:rPr>
        <w:t>a</w:t>
      </w:r>
      <w:r w:rsidRPr="00934B4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34B4B">
        <w:rPr>
          <w:rFonts w:ascii="Times New Roman" w:hAnsi="Times New Roman" w:cs="Times New Roman"/>
          <w:sz w:val="24"/>
          <w:szCs w:val="24"/>
        </w:rPr>
        <w:t xml:space="preserve">gyermekétkeztetés </w:t>
      </w:r>
      <w:r w:rsidRPr="00934B4B">
        <w:rPr>
          <w:rFonts w:ascii="Times New Roman" w:hAnsi="Times New Roman" w:cs="Times New Roman"/>
          <w:bCs/>
          <w:color w:val="000000"/>
          <w:sz w:val="24"/>
          <w:szCs w:val="24"/>
          <w:lang w:eastAsia="hu-HU"/>
        </w:rPr>
        <w:t xml:space="preserve">nyersanyagköltségének </w:t>
      </w:r>
      <w:r w:rsidR="00AD7AB0" w:rsidRPr="00934B4B">
        <w:rPr>
          <w:rFonts w:ascii="Times New Roman" w:hAnsi="Times New Roman" w:cs="Times New Roman"/>
          <w:bCs/>
          <w:color w:val="000000"/>
          <w:sz w:val="24"/>
          <w:szCs w:val="24"/>
          <w:lang w:eastAsia="hu-HU"/>
        </w:rPr>
        <w:t>jelenlegi és 2022</w:t>
      </w:r>
      <w:r w:rsidRPr="00934B4B">
        <w:rPr>
          <w:rFonts w:ascii="Times New Roman" w:hAnsi="Times New Roman" w:cs="Times New Roman"/>
          <w:bCs/>
          <w:color w:val="000000"/>
          <w:sz w:val="24"/>
          <w:szCs w:val="24"/>
          <w:lang w:eastAsia="hu-HU"/>
        </w:rPr>
        <w:t>. évi várható kiadásaira tekintettel, a tárgyidőszaki folyamatok</w:t>
      </w:r>
      <w:r w:rsidR="00AD7AB0" w:rsidRPr="00934B4B">
        <w:rPr>
          <w:rFonts w:ascii="Times New Roman" w:hAnsi="Times New Roman" w:cs="Times New Roman"/>
          <w:bCs/>
          <w:color w:val="000000"/>
          <w:sz w:val="24"/>
          <w:szCs w:val="24"/>
          <w:lang w:eastAsia="hu-HU"/>
        </w:rPr>
        <w:t>, alapanyag árak emelkedése</w:t>
      </w:r>
      <w:r w:rsidRPr="00934B4B">
        <w:rPr>
          <w:rFonts w:ascii="Times New Roman" w:hAnsi="Times New Roman" w:cs="Times New Roman"/>
          <w:bCs/>
          <w:color w:val="000000"/>
          <w:sz w:val="24"/>
          <w:szCs w:val="24"/>
          <w:lang w:eastAsia="hu-HU"/>
        </w:rPr>
        <w:t xml:space="preserve"> </w:t>
      </w:r>
      <w:r w:rsidRPr="00934B4B">
        <w:rPr>
          <w:rFonts w:ascii="Times New Roman" w:hAnsi="Times New Roman" w:cs="Times New Roman"/>
          <w:b/>
          <w:bCs/>
          <w:color w:val="000000"/>
          <w:sz w:val="24"/>
          <w:szCs w:val="24"/>
          <w:lang w:eastAsia="hu-HU"/>
        </w:rPr>
        <w:t>indokolják a normaemelést</w:t>
      </w:r>
      <w:r w:rsidRPr="00934B4B">
        <w:rPr>
          <w:rFonts w:ascii="Times New Roman" w:hAnsi="Times New Roman" w:cs="Times New Roman"/>
          <w:bCs/>
          <w:color w:val="000000"/>
          <w:sz w:val="24"/>
          <w:szCs w:val="24"/>
          <w:lang w:eastAsia="hu-HU"/>
        </w:rPr>
        <w:t>.</w:t>
      </w:r>
    </w:p>
    <w:p w:rsidR="0080340E" w:rsidRPr="00934B4B" w:rsidRDefault="0080340E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hu-HU"/>
        </w:rPr>
      </w:pPr>
    </w:p>
    <w:p w:rsidR="0080340E" w:rsidRPr="00934B4B" w:rsidRDefault="0080340E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bCs/>
          <w:color w:val="000000"/>
          <w:sz w:val="24"/>
          <w:szCs w:val="24"/>
          <w:lang w:eastAsia="hu-HU"/>
        </w:rPr>
        <w:t xml:space="preserve">A </w:t>
      </w:r>
      <w:r w:rsidRPr="00934B4B">
        <w:rPr>
          <w:rFonts w:ascii="Times New Roman" w:hAnsi="Times New Roman" w:cs="Times New Roman"/>
          <w:b/>
          <w:bCs/>
          <w:color w:val="000000"/>
          <w:sz w:val="24"/>
          <w:szCs w:val="24"/>
          <w:lang w:eastAsia="hu-HU"/>
        </w:rPr>
        <w:t>gyermek</w:t>
      </w:r>
      <w:r w:rsidRPr="00934B4B">
        <w:rPr>
          <w:rFonts w:ascii="Times New Roman" w:hAnsi="Times New Roman" w:cs="Times New Roman"/>
          <w:b/>
          <w:sz w:val="24"/>
          <w:szCs w:val="24"/>
        </w:rPr>
        <w:t xml:space="preserve">étkeztetésre vonatkozó táplálkozás-egészségügyi előírásokról szóló jogszabálynak </w:t>
      </w:r>
      <w:r w:rsidRPr="00934B4B">
        <w:rPr>
          <w:rFonts w:ascii="Times New Roman" w:hAnsi="Times New Roman" w:cs="Times New Roman"/>
          <w:sz w:val="24"/>
          <w:szCs w:val="24"/>
        </w:rPr>
        <w:t>való</w:t>
      </w:r>
      <w:r w:rsidRPr="00934B4B">
        <w:rPr>
          <w:rFonts w:ascii="Times New Roman" w:hAnsi="Times New Roman" w:cs="Times New Roman"/>
          <w:b/>
          <w:sz w:val="24"/>
          <w:szCs w:val="24"/>
        </w:rPr>
        <w:t xml:space="preserve"> megfelelősé</w:t>
      </w:r>
      <w:r w:rsidR="00AD7AB0" w:rsidRPr="00934B4B">
        <w:rPr>
          <w:rFonts w:ascii="Times New Roman" w:hAnsi="Times New Roman" w:cs="Times New Roman"/>
          <w:b/>
          <w:sz w:val="24"/>
          <w:szCs w:val="24"/>
        </w:rPr>
        <w:t xml:space="preserve">g érdekében </w:t>
      </w:r>
      <w:r w:rsidRPr="00934B4B">
        <w:rPr>
          <w:rFonts w:ascii="Times New Roman" w:hAnsi="Times New Roman" w:cs="Times New Roman"/>
          <w:b/>
          <w:sz w:val="24"/>
          <w:szCs w:val="24"/>
        </w:rPr>
        <w:t xml:space="preserve">javaslom, </w:t>
      </w:r>
      <w:r w:rsidRPr="00934B4B">
        <w:rPr>
          <w:rFonts w:ascii="Times New Roman" w:hAnsi="Times New Roman" w:cs="Times New Roman"/>
          <w:sz w:val="24"/>
          <w:szCs w:val="24"/>
        </w:rPr>
        <w:t xml:space="preserve">hogy a Tiszavasvári Bölcsőde és a </w:t>
      </w:r>
      <w:proofErr w:type="spellStart"/>
      <w:r w:rsidR="00AD7AB0" w:rsidRPr="00934B4B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="00AD7AB0" w:rsidRPr="00934B4B">
        <w:rPr>
          <w:rFonts w:ascii="Times New Roman" w:hAnsi="Times New Roman" w:cs="Times New Roman"/>
          <w:sz w:val="24"/>
          <w:szCs w:val="24"/>
        </w:rPr>
        <w:t xml:space="preserve"> </w:t>
      </w:r>
      <w:r w:rsidRPr="00934B4B">
        <w:rPr>
          <w:rFonts w:ascii="Times New Roman" w:hAnsi="Times New Roman" w:cs="Times New Roman"/>
          <w:sz w:val="24"/>
          <w:szCs w:val="24"/>
        </w:rPr>
        <w:t xml:space="preserve">Kft. kérelmét </w:t>
      </w:r>
      <w:r w:rsidRPr="00934B4B">
        <w:rPr>
          <w:rFonts w:ascii="Times New Roman" w:hAnsi="Times New Roman" w:cs="Times New Roman"/>
          <w:b/>
          <w:sz w:val="24"/>
          <w:szCs w:val="24"/>
        </w:rPr>
        <w:t xml:space="preserve">támogassa </w:t>
      </w:r>
      <w:r w:rsidRPr="00934B4B">
        <w:rPr>
          <w:rFonts w:ascii="Times New Roman" w:hAnsi="Times New Roman" w:cs="Times New Roman"/>
          <w:sz w:val="24"/>
          <w:szCs w:val="24"/>
        </w:rPr>
        <w:t xml:space="preserve">a Képviselő-testület azzal, hogy, </w:t>
      </w:r>
      <w:r w:rsidR="00AD7AB0" w:rsidRPr="00934B4B">
        <w:rPr>
          <w:rFonts w:ascii="Times New Roman" w:hAnsi="Times New Roman" w:cs="Times New Roman"/>
          <w:b/>
          <w:sz w:val="24"/>
          <w:szCs w:val="24"/>
        </w:rPr>
        <w:t>fogadja el a térítési díjak 2022</w:t>
      </w:r>
      <w:r w:rsidRPr="00934B4B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AD7AB0" w:rsidRPr="00934B4B">
        <w:rPr>
          <w:rFonts w:ascii="Times New Roman" w:hAnsi="Times New Roman" w:cs="Times New Roman"/>
          <w:b/>
          <w:sz w:val="24"/>
          <w:szCs w:val="24"/>
        </w:rPr>
        <w:t>szeptember 1. napjától történő egységes 4</w:t>
      </w:r>
      <w:r w:rsidRPr="00934B4B">
        <w:rPr>
          <w:rFonts w:ascii="Times New Roman" w:hAnsi="Times New Roman" w:cs="Times New Roman"/>
          <w:b/>
          <w:sz w:val="24"/>
          <w:szCs w:val="24"/>
        </w:rPr>
        <w:t xml:space="preserve">0 %-os emelését.  </w:t>
      </w:r>
    </w:p>
    <w:p w:rsidR="00AD7AB0" w:rsidRPr="00934B4B" w:rsidRDefault="00AD7AB0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D7AB0" w:rsidRPr="00934B4B" w:rsidRDefault="00AD7AB0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</w:rPr>
        <w:t xml:space="preserve">A benyújtott kérelmekben magasabb emelésre vonatkozó igény mutatkozik, de a jelenlegi alátámasztható adatok alapján egy 40 %-os emelést tudunk biztosan kimutatni. </w:t>
      </w:r>
    </w:p>
    <w:p w:rsidR="0080340E" w:rsidRPr="00934B4B" w:rsidRDefault="0080340E" w:rsidP="00AD7AB0">
      <w:pPr>
        <w:widowControl w:val="0"/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681F18" w:rsidRPr="00934B4B" w:rsidRDefault="00681F18" w:rsidP="00AD7AB0">
      <w:pPr>
        <w:widowControl w:val="0"/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934B4B">
        <w:rPr>
          <w:rFonts w:ascii="Times New Roman" w:hAnsi="Times New Roman" w:cs="Times New Roman"/>
          <w:sz w:val="24"/>
          <w:szCs w:val="24"/>
          <w:lang w:eastAsia="hu-HU"/>
        </w:rPr>
        <w:t xml:space="preserve">Fentiek értelmében az alábbi díjemelés valósulna meg 2022. szeptember 1. naptól: </w:t>
      </w:r>
    </w:p>
    <w:p w:rsidR="00681F18" w:rsidRPr="00934B4B" w:rsidRDefault="00681F18" w:rsidP="00AD7AB0">
      <w:pPr>
        <w:widowControl w:val="0"/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070"/>
        <w:gridCol w:w="3071"/>
        <w:gridCol w:w="3071"/>
      </w:tblGrid>
      <w:tr w:rsidR="00681F18" w:rsidRPr="00934B4B" w:rsidTr="00681F18">
        <w:tc>
          <w:tcPr>
            <w:tcW w:w="9212" w:type="dxa"/>
            <w:gridSpan w:val="3"/>
          </w:tcPr>
          <w:p w:rsidR="00681F18" w:rsidRPr="00934B4B" w:rsidRDefault="00681F18" w:rsidP="00681F18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b/>
                <w:sz w:val="24"/>
                <w:szCs w:val="24"/>
                <w:lang w:eastAsia="hu-HU"/>
              </w:rPr>
              <w:t>Tiszavasvári Bölcsőde étkezési díjak változása</w:t>
            </w:r>
          </w:p>
        </w:tc>
      </w:tr>
      <w:tr w:rsidR="00681F18" w:rsidRPr="00934B4B" w:rsidTr="00CB286B">
        <w:tc>
          <w:tcPr>
            <w:tcW w:w="3070" w:type="dxa"/>
          </w:tcPr>
          <w:p w:rsidR="00681F18" w:rsidRPr="00934B4B" w:rsidRDefault="00681F18" w:rsidP="00681F18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3071" w:type="dxa"/>
          </w:tcPr>
          <w:p w:rsidR="00681F18" w:rsidRPr="00934B4B" w:rsidRDefault="00681F18" w:rsidP="00681F18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Jelenlegi térítési díj (nyersanyag norma), Ft</w:t>
            </w:r>
          </w:p>
        </w:tc>
        <w:tc>
          <w:tcPr>
            <w:tcW w:w="3071" w:type="dxa"/>
          </w:tcPr>
          <w:p w:rsidR="00681F18" w:rsidRPr="00934B4B" w:rsidRDefault="00681F18" w:rsidP="00681F18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2022. szeptember 1-jétől érvényes díjak, 40 % emeléssel, Ft</w:t>
            </w:r>
          </w:p>
        </w:tc>
      </w:tr>
      <w:tr w:rsidR="00681F18" w:rsidRPr="00934B4B" w:rsidTr="00681F18">
        <w:tc>
          <w:tcPr>
            <w:tcW w:w="3070" w:type="dxa"/>
          </w:tcPr>
          <w:p w:rsidR="00681F18" w:rsidRPr="00934B4B" w:rsidRDefault="00681F18" w:rsidP="00AD7AB0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reggeli</w:t>
            </w:r>
          </w:p>
        </w:tc>
        <w:tc>
          <w:tcPr>
            <w:tcW w:w="3071" w:type="dxa"/>
          </w:tcPr>
          <w:p w:rsidR="00681F18" w:rsidRPr="00934B4B" w:rsidRDefault="00681F18" w:rsidP="00681F18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65</w:t>
            </w:r>
          </w:p>
        </w:tc>
        <w:tc>
          <w:tcPr>
            <w:tcW w:w="3071" w:type="dxa"/>
          </w:tcPr>
          <w:p w:rsidR="00681F18" w:rsidRPr="00934B4B" w:rsidRDefault="00681F18" w:rsidP="00681F18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90</w:t>
            </w:r>
          </w:p>
        </w:tc>
      </w:tr>
      <w:tr w:rsidR="00681F18" w:rsidRPr="00934B4B" w:rsidTr="00681F18">
        <w:tc>
          <w:tcPr>
            <w:tcW w:w="3070" w:type="dxa"/>
          </w:tcPr>
          <w:p w:rsidR="00681F18" w:rsidRPr="00934B4B" w:rsidRDefault="00681F18" w:rsidP="00AD7AB0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tízórai</w:t>
            </w:r>
          </w:p>
        </w:tc>
        <w:tc>
          <w:tcPr>
            <w:tcW w:w="3071" w:type="dxa"/>
          </w:tcPr>
          <w:p w:rsidR="00681F18" w:rsidRPr="00934B4B" w:rsidRDefault="00681F18" w:rsidP="00681F18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45</w:t>
            </w:r>
          </w:p>
        </w:tc>
        <w:tc>
          <w:tcPr>
            <w:tcW w:w="3071" w:type="dxa"/>
          </w:tcPr>
          <w:p w:rsidR="00681F18" w:rsidRPr="00934B4B" w:rsidRDefault="00681F18" w:rsidP="00681F18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65</w:t>
            </w:r>
          </w:p>
        </w:tc>
      </w:tr>
      <w:tr w:rsidR="00681F18" w:rsidRPr="00934B4B" w:rsidTr="00681F18">
        <w:tc>
          <w:tcPr>
            <w:tcW w:w="3070" w:type="dxa"/>
          </w:tcPr>
          <w:p w:rsidR="00681F18" w:rsidRPr="00934B4B" w:rsidRDefault="00681F18" w:rsidP="00AD7AB0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ebéd</w:t>
            </w:r>
          </w:p>
        </w:tc>
        <w:tc>
          <w:tcPr>
            <w:tcW w:w="3071" w:type="dxa"/>
          </w:tcPr>
          <w:p w:rsidR="00681F18" w:rsidRPr="00934B4B" w:rsidRDefault="00681F18" w:rsidP="00681F18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200</w:t>
            </w:r>
          </w:p>
        </w:tc>
        <w:tc>
          <w:tcPr>
            <w:tcW w:w="3071" w:type="dxa"/>
          </w:tcPr>
          <w:p w:rsidR="00681F18" w:rsidRPr="00934B4B" w:rsidRDefault="00681F18" w:rsidP="00681F18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280</w:t>
            </w:r>
          </w:p>
        </w:tc>
      </w:tr>
      <w:tr w:rsidR="00681F18" w:rsidRPr="00934B4B" w:rsidTr="00681F18">
        <w:tc>
          <w:tcPr>
            <w:tcW w:w="3070" w:type="dxa"/>
          </w:tcPr>
          <w:p w:rsidR="00681F18" w:rsidRPr="00934B4B" w:rsidRDefault="00681F18" w:rsidP="00AD7AB0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uzsonna</w:t>
            </w:r>
          </w:p>
        </w:tc>
        <w:tc>
          <w:tcPr>
            <w:tcW w:w="3071" w:type="dxa"/>
          </w:tcPr>
          <w:p w:rsidR="00681F18" w:rsidRPr="00934B4B" w:rsidRDefault="00681F18" w:rsidP="00681F18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50</w:t>
            </w:r>
          </w:p>
        </w:tc>
        <w:tc>
          <w:tcPr>
            <w:tcW w:w="3071" w:type="dxa"/>
          </w:tcPr>
          <w:p w:rsidR="00681F18" w:rsidRPr="00934B4B" w:rsidRDefault="00681F18" w:rsidP="00681F18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70</w:t>
            </w:r>
          </w:p>
        </w:tc>
      </w:tr>
      <w:tr w:rsidR="00681F18" w:rsidRPr="00934B4B" w:rsidTr="00681F18">
        <w:tc>
          <w:tcPr>
            <w:tcW w:w="3070" w:type="dxa"/>
          </w:tcPr>
          <w:p w:rsidR="00681F18" w:rsidRPr="00934B4B" w:rsidRDefault="00681F18" w:rsidP="00AD7AB0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b/>
                <w:sz w:val="24"/>
                <w:szCs w:val="24"/>
                <w:lang w:eastAsia="hu-HU"/>
              </w:rPr>
              <w:t>összesen</w:t>
            </w:r>
          </w:p>
        </w:tc>
        <w:tc>
          <w:tcPr>
            <w:tcW w:w="3071" w:type="dxa"/>
          </w:tcPr>
          <w:p w:rsidR="00681F18" w:rsidRPr="00934B4B" w:rsidRDefault="00681F18" w:rsidP="00681F18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b/>
                <w:sz w:val="24"/>
                <w:szCs w:val="24"/>
                <w:lang w:eastAsia="hu-HU"/>
              </w:rPr>
              <w:t>360</w:t>
            </w:r>
          </w:p>
        </w:tc>
        <w:tc>
          <w:tcPr>
            <w:tcW w:w="3071" w:type="dxa"/>
          </w:tcPr>
          <w:p w:rsidR="00681F18" w:rsidRPr="00934B4B" w:rsidRDefault="00681F18" w:rsidP="00681F18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b/>
                <w:sz w:val="24"/>
                <w:szCs w:val="24"/>
                <w:lang w:eastAsia="hu-HU"/>
              </w:rPr>
              <w:t>505</w:t>
            </w:r>
          </w:p>
        </w:tc>
      </w:tr>
    </w:tbl>
    <w:p w:rsidR="00681F18" w:rsidRPr="00934B4B" w:rsidRDefault="00681F18" w:rsidP="00AD7AB0">
      <w:pPr>
        <w:widowControl w:val="0"/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eastAsia="hu-HU"/>
        </w:rPr>
      </w:pPr>
    </w:p>
    <w:p w:rsidR="00A47544" w:rsidRPr="00934B4B" w:rsidRDefault="00A47544" w:rsidP="00AD7AB0">
      <w:pPr>
        <w:widowControl w:val="0"/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eastAsia="hu-HU"/>
        </w:rPr>
      </w:pPr>
      <w:r w:rsidRPr="00934B4B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A bölcsőde esetében a díjak Áfa nélkül értendően, bruttóban, az intézmény alanyi </w:t>
      </w:r>
      <w:proofErr w:type="gramStart"/>
      <w:r w:rsidRPr="00934B4B">
        <w:rPr>
          <w:rFonts w:ascii="Times New Roman" w:hAnsi="Times New Roman" w:cs="Times New Roman"/>
          <w:b/>
          <w:sz w:val="24"/>
          <w:szCs w:val="24"/>
          <w:lang w:eastAsia="hu-HU"/>
        </w:rPr>
        <w:t>mentes</w:t>
      </w:r>
      <w:proofErr w:type="gramEnd"/>
      <w:r w:rsidRPr="00934B4B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. </w:t>
      </w:r>
    </w:p>
    <w:p w:rsidR="00A47544" w:rsidRPr="00934B4B" w:rsidRDefault="00A47544" w:rsidP="00AD7AB0">
      <w:pPr>
        <w:widowControl w:val="0"/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eastAsia="hu-HU"/>
        </w:rPr>
      </w:pPr>
    </w:p>
    <w:p w:rsidR="00681F18" w:rsidRPr="00934B4B" w:rsidRDefault="00681F18" w:rsidP="00AD7AB0">
      <w:pPr>
        <w:widowControl w:val="0"/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070"/>
        <w:gridCol w:w="3071"/>
        <w:gridCol w:w="3071"/>
      </w:tblGrid>
      <w:tr w:rsidR="00A47544" w:rsidRPr="00934B4B" w:rsidTr="004915EE">
        <w:tc>
          <w:tcPr>
            <w:tcW w:w="9212" w:type="dxa"/>
            <w:gridSpan w:val="3"/>
          </w:tcPr>
          <w:p w:rsidR="00A47544" w:rsidRPr="00934B4B" w:rsidRDefault="00A47544" w:rsidP="004915EE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hu-HU"/>
              </w:rPr>
            </w:pPr>
            <w:proofErr w:type="spellStart"/>
            <w:r w:rsidRPr="00934B4B">
              <w:rPr>
                <w:rFonts w:ascii="Times New Roman" w:hAnsi="Times New Roman" w:cs="Times New Roman"/>
                <w:b/>
                <w:sz w:val="24"/>
                <w:szCs w:val="24"/>
                <w:lang w:eastAsia="hu-HU"/>
              </w:rPr>
              <w:t>Tiva-Szolg</w:t>
            </w:r>
            <w:proofErr w:type="spellEnd"/>
            <w:r w:rsidRPr="00934B4B">
              <w:rPr>
                <w:rFonts w:ascii="Times New Roman" w:hAnsi="Times New Roman" w:cs="Times New Roman"/>
                <w:b/>
                <w:sz w:val="24"/>
                <w:szCs w:val="24"/>
                <w:lang w:eastAsia="hu-HU"/>
              </w:rPr>
              <w:t xml:space="preserve"> Kft esetében alkalmazandó étkezési díjak változása</w:t>
            </w:r>
          </w:p>
        </w:tc>
      </w:tr>
      <w:tr w:rsidR="00A47544" w:rsidRPr="00934B4B" w:rsidTr="004915EE">
        <w:tc>
          <w:tcPr>
            <w:tcW w:w="3070" w:type="dxa"/>
          </w:tcPr>
          <w:p w:rsidR="00A47544" w:rsidRPr="00934B4B" w:rsidRDefault="00A47544" w:rsidP="004915EE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3071" w:type="dxa"/>
          </w:tcPr>
          <w:p w:rsidR="00A47544" w:rsidRPr="00934B4B" w:rsidRDefault="00A47544" w:rsidP="004915EE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Jelenlegi térítési díj (nyersanyag norma), Ft</w:t>
            </w:r>
          </w:p>
        </w:tc>
        <w:tc>
          <w:tcPr>
            <w:tcW w:w="3071" w:type="dxa"/>
          </w:tcPr>
          <w:p w:rsidR="00A47544" w:rsidRPr="00934B4B" w:rsidRDefault="00A47544" w:rsidP="004915EE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2022. szeptember 1-jétől érvényes díjak, 40 % emeléssel, Ft</w:t>
            </w:r>
          </w:p>
        </w:tc>
      </w:tr>
      <w:tr w:rsidR="00A47544" w:rsidRPr="00934B4B" w:rsidTr="004915EE">
        <w:tc>
          <w:tcPr>
            <w:tcW w:w="3070" w:type="dxa"/>
          </w:tcPr>
          <w:p w:rsidR="00A47544" w:rsidRPr="00934B4B" w:rsidRDefault="00A47544" w:rsidP="004915EE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 xml:space="preserve">óvodában </w:t>
            </w:r>
          </w:p>
        </w:tc>
        <w:tc>
          <w:tcPr>
            <w:tcW w:w="3071" w:type="dxa"/>
          </w:tcPr>
          <w:p w:rsidR="00A47544" w:rsidRPr="00934B4B" w:rsidRDefault="00A47544" w:rsidP="004915E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305 +ÁFA</w:t>
            </w:r>
          </w:p>
        </w:tc>
        <w:tc>
          <w:tcPr>
            <w:tcW w:w="3071" w:type="dxa"/>
          </w:tcPr>
          <w:p w:rsidR="00A47544" w:rsidRPr="00934B4B" w:rsidRDefault="00A47544" w:rsidP="004915E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430 +ÁFA</w:t>
            </w:r>
          </w:p>
        </w:tc>
      </w:tr>
      <w:tr w:rsidR="00A47544" w:rsidRPr="00934B4B" w:rsidTr="004915EE">
        <w:tc>
          <w:tcPr>
            <w:tcW w:w="3070" w:type="dxa"/>
          </w:tcPr>
          <w:p w:rsidR="00A47544" w:rsidRPr="00934B4B" w:rsidRDefault="00A47544" w:rsidP="004915EE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</w:rPr>
              <w:t>általános iskolában napközi, napi háromszori étkezés</w:t>
            </w:r>
          </w:p>
        </w:tc>
        <w:tc>
          <w:tcPr>
            <w:tcW w:w="3071" w:type="dxa"/>
          </w:tcPr>
          <w:p w:rsidR="00A47544" w:rsidRPr="00934B4B" w:rsidRDefault="00A47544" w:rsidP="004915E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380 +ÁFA</w:t>
            </w:r>
          </w:p>
        </w:tc>
        <w:tc>
          <w:tcPr>
            <w:tcW w:w="3071" w:type="dxa"/>
          </w:tcPr>
          <w:p w:rsidR="00A47544" w:rsidRPr="00934B4B" w:rsidRDefault="00890410" w:rsidP="004915E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530+ÁFA</w:t>
            </w:r>
          </w:p>
        </w:tc>
      </w:tr>
      <w:tr w:rsidR="00A47544" w:rsidRPr="00934B4B" w:rsidTr="004915EE">
        <w:tc>
          <w:tcPr>
            <w:tcW w:w="3070" w:type="dxa"/>
          </w:tcPr>
          <w:p w:rsidR="00A47544" w:rsidRPr="00934B4B" w:rsidRDefault="00A47544" w:rsidP="004915EE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</w:rPr>
              <w:t>általános iskolában napi kétszeri étkezés</w:t>
            </w:r>
          </w:p>
        </w:tc>
        <w:tc>
          <w:tcPr>
            <w:tcW w:w="3071" w:type="dxa"/>
          </w:tcPr>
          <w:p w:rsidR="00A47544" w:rsidRPr="00934B4B" w:rsidRDefault="00A47544" w:rsidP="004915E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320 +ÁFA</w:t>
            </w:r>
          </w:p>
        </w:tc>
        <w:tc>
          <w:tcPr>
            <w:tcW w:w="3071" w:type="dxa"/>
          </w:tcPr>
          <w:p w:rsidR="00A47544" w:rsidRPr="00934B4B" w:rsidRDefault="00890410" w:rsidP="004915E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450 +ÁFA</w:t>
            </w:r>
          </w:p>
        </w:tc>
      </w:tr>
      <w:tr w:rsidR="00A47544" w:rsidRPr="00934B4B" w:rsidTr="004915EE">
        <w:tc>
          <w:tcPr>
            <w:tcW w:w="3070" w:type="dxa"/>
          </w:tcPr>
          <w:p w:rsidR="00A47544" w:rsidRPr="00934B4B" w:rsidRDefault="00A47544" w:rsidP="004915EE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</w:rPr>
              <w:t>általános iskolában menza</w:t>
            </w:r>
          </w:p>
        </w:tc>
        <w:tc>
          <w:tcPr>
            <w:tcW w:w="3071" w:type="dxa"/>
          </w:tcPr>
          <w:p w:rsidR="00A47544" w:rsidRPr="00934B4B" w:rsidRDefault="00A47544" w:rsidP="004915E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240 +ÁFA</w:t>
            </w:r>
          </w:p>
        </w:tc>
        <w:tc>
          <w:tcPr>
            <w:tcW w:w="3071" w:type="dxa"/>
          </w:tcPr>
          <w:p w:rsidR="00A47544" w:rsidRPr="00934B4B" w:rsidRDefault="00890410" w:rsidP="004915E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340+ÁFA</w:t>
            </w:r>
          </w:p>
        </w:tc>
      </w:tr>
      <w:tr w:rsidR="00A47544" w:rsidRPr="00934B4B" w:rsidTr="004915EE">
        <w:tc>
          <w:tcPr>
            <w:tcW w:w="3070" w:type="dxa"/>
          </w:tcPr>
          <w:p w:rsidR="00A47544" w:rsidRPr="00934B4B" w:rsidRDefault="00A47544" w:rsidP="004915EE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középiskolai menza</w:t>
            </w:r>
          </w:p>
        </w:tc>
        <w:tc>
          <w:tcPr>
            <w:tcW w:w="3071" w:type="dxa"/>
          </w:tcPr>
          <w:p w:rsidR="00A47544" w:rsidRPr="00934B4B" w:rsidRDefault="00A47544" w:rsidP="004915E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305 +ÁFA</w:t>
            </w:r>
          </w:p>
        </w:tc>
        <w:tc>
          <w:tcPr>
            <w:tcW w:w="3071" w:type="dxa"/>
          </w:tcPr>
          <w:p w:rsidR="00A47544" w:rsidRPr="00934B4B" w:rsidRDefault="00890410" w:rsidP="004915E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430 +ÁFA</w:t>
            </w:r>
          </w:p>
        </w:tc>
      </w:tr>
      <w:tr w:rsidR="00A47544" w:rsidRPr="00934B4B" w:rsidTr="004915EE">
        <w:tc>
          <w:tcPr>
            <w:tcW w:w="3070" w:type="dxa"/>
          </w:tcPr>
          <w:p w:rsidR="00A47544" w:rsidRPr="00934B4B" w:rsidRDefault="00A47544" w:rsidP="004915EE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</w:rPr>
              <w:t>középfokú iskolai kollégiumi ellátás</w:t>
            </w:r>
          </w:p>
        </w:tc>
        <w:tc>
          <w:tcPr>
            <w:tcW w:w="3071" w:type="dxa"/>
          </w:tcPr>
          <w:p w:rsidR="00A47544" w:rsidRPr="00934B4B" w:rsidRDefault="00A47544" w:rsidP="004915E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760 +ÁFA</w:t>
            </w:r>
          </w:p>
        </w:tc>
        <w:tc>
          <w:tcPr>
            <w:tcW w:w="3071" w:type="dxa"/>
          </w:tcPr>
          <w:p w:rsidR="00A47544" w:rsidRPr="00934B4B" w:rsidRDefault="00890410" w:rsidP="004915E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1065 +ÁFA</w:t>
            </w:r>
          </w:p>
        </w:tc>
      </w:tr>
    </w:tbl>
    <w:p w:rsidR="00681F18" w:rsidRPr="00934B4B" w:rsidRDefault="00681F18" w:rsidP="00AD7AB0">
      <w:pPr>
        <w:widowControl w:val="0"/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681F18" w:rsidRPr="00934B4B" w:rsidRDefault="00681F18" w:rsidP="00AD7AB0">
      <w:pPr>
        <w:widowControl w:val="0"/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80340E" w:rsidRPr="00934B4B" w:rsidRDefault="00410518" w:rsidP="00AD7AB0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hAnsi="Times New Roman" w:cs="Times New Roman"/>
          <w:sz w:val="24"/>
          <w:szCs w:val="24"/>
          <w:u w:val="single"/>
          <w:lang w:eastAsia="hu-HU"/>
        </w:rPr>
      </w:pPr>
      <w:r w:rsidRPr="00934B4B">
        <w:rPr>
          <w:rFonts w:ascii="Times New Roman" w:hAnsi="Times New Roman" w:cs="Times New Roman"/>
          <w:sz w:val="24"/>
          <w:szCs w:val="24"/>
          <w:lang w:eastAsia="hu-HU"/>
        </w:rPr>
        <w:t xml:space="preserve">A </w:t>
      </w:r>
      <w:r w:rsidRPr="00934B4B">
        <w:rPr>
          <w:rFonts w:ascii="Times New Roman" w:hAnsi="Times New Roman" w:cs="Times New Roman"/>
          <w:b/>
          <w:sz w:val="24"/>
          <w:szCs w:val="24"/>
          <w:u w:val="single"/>
          <w:lang w:eastAsia="hu-HU"/>
        </w:rPr>
        <w:t>gyermekétkeztetési szerződés</w:t>
      </w:r>
      <w:r w:rsidRPr="00934B4B">
        <w:rPr>
          <w:rFonts w:ascii="Times New Roman" w:hAnsi="Times New Roman" w:cs="Times New Roman"/>
          <w:sz w:val="24"/>
          <w:szCs w:val="24"/>
          <w:lang w:eastAsia="hu-HU"/>
        </w:rPr>
        <w:t xml:space="preserve"> ennek kapcsán felmerülő módosítását javaslom, hogy a következő testületi ülésén tárgyalja a képviselő-testület. Ehhez javaslom, hogy </w:t>
      </w:r>
      <w:r w:rsidRPr="00934B4B">
        <w:rPr>
          <w:rFonts w:ascii="Times New Roman" w:hAnsi="Times New Roman" w:cs="Times New Roman"/>
          <w:sz w:val="24"/>
          <w:szCs w:val="24"/>
          <w:u w:val="single"/>
          <w:lang w:eastAsia="hu-HU"/>
        </w:rPr>
        <w:t xml:space="preserve">a </w:t>
      </w:r>
      <w:proofErr w:type="spellStart"/>
      <w:r w:rsidRPr="00934B4B">
        <w:rPr>
          <w:rFonts w:ascii="Times New Roman" w:hAnsi="Times New Roman" w:cs="Times New Roman"/>
          <w:sz w:val="24"/>
          <w:szCs w:val="24"/>
          <w:u w:val="single"/>
          <w:lang w:eastAsia="hu-HU"/>
        </w:rPr>
        <w:t>Tiva-Szolg</w:t>
      </w:r>
      <w:proofErr w:type="spellEnd"/>
      <w:r w:rsidRPr="00934B4B">
        <w:rPr>
          <w:rFonts w:ascii="Times New Roman" w:hAnsi="Times New Roman" w:cs="Times New Roman"/>
          <w:sz w:val="24"/>
          <w:szCs w:val="24"/>
          <w:u w:val="single"/>
          <w:lang w:eastAsia="hu-HU"/>
        </w:rPr>
        <w:t xml:space="preserve"> ügyvezetője készítsen kimutatást a várható energiaárak alakulásáról az étkeztetést biztosító intézmények kapcsán. (</w:t>
      </w:r>
      <w:r w:rsidR="00471527" w:rsidRPr="00934B4B">
        <w:rPr>
          <w:rFonts w:ascii="Times New Roman" w:hAnsi="Times New Roman" w:cs="Times New Roman"/>
          <w:sz w:val="24"/>
          <w:szCs w:val="24"/>
          <w:u w:val="single"/>
          <w:lang w:eastAsia="hu-HU"/>
        </w:rPr>
        <w:t xml:space="preserve">hol, melyik intézményben, mikortól, mennyivel nőnek az árak). </w:t>
      </w:r>
    </w:p>
    <w:p w:rsidR="00410518" w:rsidRPr="00934B4B" w:rsidRDefault="00410518" w:rsidP="00AD7AB0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</w:pPr>
    </w:p>
    <w:p w:rsidR="0098443C" w:rsidRPr="00934B4B" w:rsidRDefault="0098443C" w:rsidP="00AD7AB0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934B4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A rendelet 1. és 2. sz. mellékleteiben szereplő térítési díjak</w:t>
      </w:r>
      <w:r w:rsidRPr="00934B4B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 xml:space="preserve"> </w:t>
      </w:r>
      <w:r w:rsidRPr="00934B4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nettó összegei </w:t>
      </w:r>
      <w:r w:rsidRPr="00934B4B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 xml:space="preserve">az 1 és 2 forintos címletű érmék bevonása következtében szükséges </w:t>
      </w:r>
      <w:r w:rsidR="00A31C8D" w:rsidRPr="00934B4B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 xml:space="preserve">a </w:t>
      </w:r>
      <w:r w:rsidRPr="00934B4B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>kerekítés szabályairól szóló 2008. évi III. törvény 2.§</w:t>
      </w:r>
      <w:proofErr w:type="spellStart"/>
      <w:r w:rsidRPr="00934B4B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>-ának</w:t>
      </w:r>
      <w:proofErr w:type="spellEnd"/>
      <w:r w:rsidRPr="00934B4B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 xml:space="preserve"> megfelelő módon </w:t>
      </w:r>
      <w:r w:rsidRPr="00934B4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kerekítve</w:t>
      </w:r>
      <w:r w:rsidR="00A31C8D" w:rsidRPr="00934B4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meghatározni.</w:t>
      </w:r>
    </w:p>
    <w:p w:rsidR="0098443C" w:rsidRPr="00934B4B" w:rsidRDefault="0098443C" w:rsidP="00AD7AB0">
      <w:pPr>
        <w:widowControl w:val="0"/>
        <w:shd w:val="clear" w:color="auto" w:fill="FFFFFF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:rsidR="0098443C" w:rsidRPr="00934B4B" w:rsidRDefault="0098443C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b/>
          <w:sz w:val="24"/>
          <w:szCs w:val="24"/>
        </w:rPr>
        <w:t xml:space="preserve">II. </w:t>
      </w:r>
      <w:proofErr w:type="gramStart"/>
      <w:r w:rsidRPr="00934B4B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934B4B">
        <w:rPr>
          <w:rFonts w:ascii="Times New Roman" w:hAnsi="Times New Roman" w:cs="Times New Roman"/>
          <w:b/>
          <w:sz w:val="24"/>
          <w:szCs w:val="24"/>
        </w:rPr>
        <w:t xml:space="preserve"> rendelet kihirdetése és hatályba lépése közötti időtartamra vonatkozó szabályozás: </w:t>
      </w:r>
      <w:r w:rsidRPr="00934B4B">
        <w:rPr>
          <w:rFonts w:ascii="Times New Roman" w:hAnsi="Times New Roman" w:cs="Times New Roman"/>
          <w:sz w:val="24"/>
          <w:szCs w:val="24"/>
        </w:rPr>
        <w:t xml:space="preserve">2012. január 1. napján hatályba lépett </w:t>
      </w:r>
      <w:r w:rsidRPr="00934B4B">
        <w:rPr>
          <w:rFonts w:ascii="Times New Roman" w:hAnsi="Times New Roman" w:cs="Times New Roman"/>
          <w:b/>
          <w:sz w:val="24"/>
          <w:szCs w:val="24"/>
        </w:rPr>
        <w:t xml:space="preserve">a Magyarország Gazdasági stabilitásáról szóló 2011. évi </w:t>
      </w:r>
      <w:r w:rsidRPr="00934B4B">
        <w:rPr>
          <w:rFonts w:ascii="Times New Roman" w:hAnsi="Times New Roman" w:cs="Times New Roman"/>
          <w:b/>
          <w:sz w:val="24"/>
          <w:szCs w:val="24"/>
        </w:rPr>
        <w:lastRenderedPageBreak/>
        <w:t>CXCIV. törvény, melynek 32. §</w:t>
      </w:r>
      <w:proofErr w:type="spellStart"/>
      <w:r w:rsidRPr="00934B4B">
        <w:rPr>
          <w:rFonts w:ascii="Times New Roman" w:hAnsi="Times New Roman" w:cs="Times New Roman"/>
          <w:b/>
          <w:sz w:val="24"/>
          <w:szCs w:val="24"/>
        </w:rPr>
        <w:t>-ában</w:t>
      </w:r>
      <w:proofErr w:type="spellEnd"/>
      <w:r w:rsidRPr="00934B4B">
        <w:rPr>
          <w:rFonts w:ascii="Times New Roman" w:hAnsi="Times New Roman" w:cs="Times New Roman"/>
          <w:sz w:val="24"/>
          <w:szCs w:val="24"/>
        </w:rPr>
        <w:t xml:space="preserve"> foglaltak értelmében a fizetési kötelezettséget megállapító, fizetésre kötelezettek körét bővítő, a fizetési kötelezettség terhét növelő, a kedvezményt, mentességet megszüntető vagy korlátozó </w:t>
      </w:r>
      <w:r w:rsidRPr="00934B4B">
        <w:rPr>
          <w:rFonts w:ascii="Times New Roman" w:hAnsi="Times New Roman" w:cs="Times New Roman"/>
          <w:sz w:val="24"/>
          <w:szCs w:val="24"/>
          <w:u w:val="single"/>
        </w:rPr>
        <w:t>jogszabály</w:t>
      </w:r>
      <w:r w:rsidRPr="00934B4B">
        <w:rPr>
          <w:rFonts w:ascii="Times New Roman" w:hAnsi="Times New Roman" w:cs="Times New Roman"/>
          <w:sz w:val="24"/>
          <w:szCs w:val="24"/>
        </w:rPr>
        <w:t xml:space="preserve"> </w:t>
      </w:r>
      <w:r w:rsidRPr="00934B4B">
        <w:rPr>
          <w:rFonts w:ascii="Times New Roman" w:hAnsi="Times New Roman" w:cs="Times New Roman"/>
          <w:b/>
          <w:sz w:val="24"/>
          <w:szCs w:val="24"/>
        </w:rPr>
        <w:t>kihirdetése és hatálybalépése között legalább 30 napnak kell eltelnie.</w:t>
      </w:r>
      <w:r w:rsidRPr="00934B4B">
        <w:rPr>
          <w:rFonts w:ascii="Times New Roman" w:hAnsi="Times New Roman" w:cs="Times New Roman"/>
          <w:sz w:val="24"/>
          <w:szCs w:val="24"/>
        </w:rPr>
        <w:t xml:space="preserve"> Ezt a rendelkezést az önkormányzati rendeletekre is kell alkalmazni.</w:t>
      </w:r>
    </w:p>
    <w:p w:rsidR="0098443C" w:rsidRPr="00934B4B" w:rsidRDefault="0098443C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</w:rPr>
        <w:t>Fentiekre tekintettel a rendelet hatálybalépésének időpontjaként</w:t>
      </w:r>
      <w:r w:rsidRPr="00934B4B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934B4B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2022. </w:t>
      </w:r>
      <w:r w:rsidR="00224411" w:rsidRPr="00934B4B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szeptember </w:t>
      </w:r>
      <w:r w:rsidRPr="00934B4B">
        <w:rPr>
          <w:rFonts w:ascii="Times New Roman" w:hAnsi="Times New Roman" w:cs="Times New Roman"/>
          <w:b/>
          <w:sz w:val="24"/>
          <w:szCs w:val="24"/>
          <w:highlight w:val="yellow"/>
        </w:rPr>
        <w:t>1.</w:t>
      </w:r>
      <w:r w:rsidRPr="00934B4B">
        <w:rPr>
          <w:rFonts w:ascii="Times New Roman" w:hAnsi="Times New Roman" w:cs="Times New Roman"/>
          <w:sz w:val="24"/>
          <w:szCs w:val="24"/>
          <w:highlight w:val="yellow"/>
        </w:rPr>
        <w:t xml:space="preserve"> napját</w:t>
      </w:r>
      <w:r w:rsidRPr="00934B4B">
        <w:rPr>
          <w:rFonts w:ascii="Times New Roman" w:hAnsi="Times New Roman" w:cs="Times New Roman"/>
          <w:sz w:val="24"/>
          <w:szCs w:val="24"/>
        </w:rPr>
        <w:t xml:space="preserve"> javaslom. </w:t>
      </w:r>
    </w:p>
    <w:p w:rsidR="0098443C" w:rsidRPr="00934B4B" w:rsidRDefault="0098443C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8443C" w:rsidRPr="00934B4B" w:rsidRDefault="0098443C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98443C" w:rsidRPr="00934B4B" w:rsidRDefault="0098443C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934B4B">
        <w:rPr>
          <w:rFonts w:ascii="Times New Roman" w:hAnsi="Times New Roman" w:cs="Times New Roman"/>
          <w:b/>
          <w:sz w:val="24"/>
          <w:szCs w:val="24"/>
          <w:u w:val="single"/>
        </w:rPr>
        <w:t xml:space="preserve">III. </w:t>
      </w:r>
      <w:proofErr w:type="gramStart"/>
      <w:r w:rsidRPr="00934B4B">
        <w:rPr>
          <w:rFonts w:ascii="Times New Roman" w:hAnsi="Times New Roman" w:cs="Times New Roman"/>
          <w:b/>
          <w:sz w:val="24"/>
          <w:szCs w:val="24"/>
          <w:u w:val="single"/>
        </w:rPr>
        <w:t>A</w:t>
      </w:r>
      <w:proofErr w:type="gramEnd"/>
      <w:r w:rsidRPr="00934B4B">
        <w:rPr>
          <w:rFonts w:ascii="Times New Roman" w:hAnsi="Times New Roman" w:cs="Times New Roman"/>
          <w:b/>
          <w:sz w:val="24"/>
          <w:szCs w:val="24"/>
          <w:u w:val="single"/>
        </w:rPr>
        <w:t xml:space="preserve"> rendelet előzetes hatásvizsgálata:</w:t>
      </w:r>
    </w:p>
    <w:p w:rsidR="0098443C" w:rsidRPr="00934B4B" w:rsidRDefault="0098443C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98443C" w:rsidRPr="00934B4B" w:rsidRDefault="0098443C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934B4B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A</w:t>
      </w:r>
      <w:r w:rsidRPr="00934B4B">
        <w:rPr>
          <w:rFonts w:ascii="Times New Roman" w:hAnsi="Times New Roman" w:cs="Times New Roman"/>
          <w:bCs/>
          <w:i/>
          <w:color w:val="000000"/>
          <w:sz w:val="24"/>
          <w:szCs w:val="24"/>
        </w:rPr>
        <w:t xml:space="preserve"> </w:t>
      </w:r>
      <w:r w:rsidRPr="00934B4B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jogalkotásról szóló 2010. évi CXXX</w:t>
      </w:r>
      <w:r w:rsidRPr="00934B4B">
        <w:rPr>
          <w:rFonts w:ascii="Times New Roman" w:hAnsi="Times New Roman" w:cs="Times New Roman"/>
          <w:bCs/>
          <w:i/>
          <w:color w:val="000000"/>
          <w:sz w:val="24"/>
          <w:szCs w:val="24"/>
        </w:rPr>
        <w:t xml:space="preserve">. törvény </w:t>
      </w:r>
      <w:r w:rsidRPr="00934B4B">
        <w:rPr>
          <w:rFonts w:ascii="Times New Roman" w:hAnsi="Times New Roman" w:cs="Times New Roman"/>
          <w:i/>
          <w:sz w:val="24"/>
          <w:szCs w:val="24"/>
        </w:rPr>
        <w:t xml:space="preserve">17. § (1) bekezdése </w:t>
      </w:r>
      <w:r w:rsidRPr="00934B4B">
        <w:rPr>
          <w:rFonts w:ascii="Times New Roman" w:hAnsi="Times New Roman" w:cs="Times New Roman"/>
          <w:sz w:val="24"/>
          <w:szCs w:val="24"/>
        </w:rPr>
        <w:t>a jogszabály előkészítője – a jogszabály feltételezett hatásaihoz igazodó részletességű – előzetes hatásvizsgálat elvégzésével felméri a szabályozás várható követelményeit. Az előzetes hatásvizsgálat eredményről a testületet tájékoztatni kell.</w:t>
      </w:r>
    </w:p>
    <w:p w:rsidR="0098443C" w:rsidRPr="00934B4B" w:rsidRDefault="0098443C" w:rsidP="00AD7AB0">
      <w:pPr>
        <w:widowControl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</w:rPr>
        <w:t>A törvény 17. § (2) bekezdése szerint a hatásvizsgálat során vizsgálni kell:</w:t>
      </w:r>
    </w:p>
    <w:p w:rsidR="0098443C" w:rsidRPr="00934B4B" w:rsidRDefault="0098443C" w:rsidP="00AD7AB0">
      <w:pPr>
        <w:widowControl w:val="0"/>
        <w:adjustRightInd w:val="0"/>
        <w:spacing w:after="0" w:line="240" w:lineRule="auto"/>
        <w:ind w:firstLine="204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34B4B">
        <w:rPr>
          <w:rFonts w:ascii="Times New Roman" w:hAnsi="Times New Roman" w:cs="Times New Roman"/>
          <w:i/>
          <w:iCs/>
          <w:sz w:val="24"/>
          <w:szCs w:val="24"/>
        </w:rPr>
        <w:t>a</w:t>
      </w:r>
      <w:proofErr w:type="gramEnd"/>
      <w:r w:rsidRPr="00934B4B">
        <w:rPr>
          <w:rFonts w:ascii="Times New Roman" w:hAnsi="Times New Roman" w:cs="Times New Roman"/>
          <w:i/>
          <w:iCs/>
          <w:sz w:val="24"/>
          <w:szCs w:val="24"/>
        </w:rPr>
        <w:t xml:space="preserve">) </w:t>
      </w:r>
      <w:proofErr w:type="spellStart"/>
      <w:r w:rsidRPr="00934B4B">
        <w:rPr>
          <w:rFonts w:ascii="Times New Roman" w:hAnsi="Times New Roman" w:cs="Times New Roman"/>
          <w:sz w:val="24"/>
          <w:szCs w:val="24"/>
        </w:rPr>
        <w:t>a</w:t>
      </w:r>
      <w:proofErr w:type="spellEnd"/>
      <w:r w:rsidRPr="00934B4B">
        <w:rPr>
          <w:rFonts w:ascii="Times New Roman" w:hAnsi="Times New Roman" w:cs="Times New Roman"/>
          <w:sz w:val="24"/>
          <w:szCs w:val="24"/>
        </w:rPr>
        <w:t xml:space="preserve"> tervezett jogszabály valamennyi jelentősnek ítélt hatását, különösen</w:t>
      </w:r>
    </w:p>
    <w:p w:rsidR="0098443C" w:rsidRPr="00934B4B" w:rsidRDefault="0098443C" w:rsidP="00AD7AB0">
      <w:pPr>
        <w:widowControl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934B4B">
        <w:rPr>
          <w:rFonts w:ascii="Times New Roman" w:hAnsi="Times New Roman" w:cs="Times New Roman"/>
          <w:i/>
          <w:iCs/>
          <w:sz w:val="24"/>
          <w:szCs w:val="24"/>
        </w:rPr>
        <w:t>aa</w:t>
      </w:r>
      <w:proofErr w:type="spellEnd"/>
      <w:r w:rsidRPr="00934B4B">
        <w:rPr>
          <w:rFonts w:ascii="Times New Roman" w:hAnsi="Times New Roman" w:cs="Times New Roman"/>
          <w:i/>
          <w:iCs/>
          <w:sz w:val="24"/>
          <w:szCs w:val="24"/>
        </w:rPr>
        <w:t xml:space="preserve">) </w:t>
      </w:r>
      <w:r w:rsidRPr="00934B4B">
        <w:rPr>
          <w:rFonts w:ascii="Times New Roman" w:hAnsi="Times New Roman" w:cs="Times New Roman"/>
          <w:sz w:val="24"/>
          <w:szCs w:val="24"/>
        </w:rPr>
        <w:t>társadalmi, gazdasági, költségvetési hatásait,</w:t>
      </w:r>
    </w:p>
    <w:p w:rsidR="0098443C" w:rsidRPr="00934B4B" w:rsidRDefault="0098443C" w:rsidP="00AD7AB0">
      <w:pPr>
        <w:widowControl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34B4B">
        <w:rPr>
          <w:rFonts w:ascii="Times New Roman" w:hAnsi="Times New Roman" w:cs="Times New Roman"/>
          <w:i/>
          <w:iCs/>
          <w:sz w:val="24"/>
          <w:szCs w:val="24"/>
        </w:rPr>
        <w:t>ab</w:t>
      </w:r>
      <w:proofErr w:type="gramEnd"/>
      <w:r w:rsidRPr="00934B4B">
        <w:rPr>
          <w:rFonts w:ascii="Times New Roman" w:hAnsi="Times New Roman" w:cs="Times New Roman"/>
          <w:i/>
          <w:iCs/>
          <w:sz w:val="24"/>
          <w:szCs w:val="24"/>
        </w:rPr>
        <w:t xml:space="preserve">) </w:t>
      </w:r>
      <w:r w:rsidRPr="00934B4B">
        <w:rPr>
          <w:rFonts w:ascii="Times New Roman" w:hAnsi="Times New Roman" w:cs="Times New Roman"/>
          <w:sz w:val="24"/>
          <w:szCs w:val="24"/>
        </w:rPr>
        <w:t>környezeti és egészségi következményeit,</w:t>
      </w:r>
    </w:p>
    <w:p w:rsidR="0098443C" w:rsidRPr="00934B4B" w:rsidRDefault="0098443C" w:rsidP="00AD7AB0">
      <w:pPr>
        <w:widowControl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934B4B">
        <w:rPr>
          <w:rFonts w:ascii="Times New Roman" w:hAnsi="Times New Roman" w:cs="Times New Roman"/>
          <w:i/>
          <w:iCs/>
          <w:sz w:val="24"/>
          <w:szCs w:val="24"/>
        </w:rPr>
        <w:t>ac</w:t>
      </w:r>
      <w:proofErr w:type="spellEnd"/>
      <w:r w:rsidRPr="00934B4B">
        <w:rPr>
          <w:rFonts w:ascii="Times New Roman" w:hAnsi="Times New Roman" w:cs="Times New Roman"/>
          <w:i/>
          <w:iCs/>
          <w:sz w:val="24"/>
          <w:szCs w:val="24"/>
        </w:rPr>
        <w:t xml:space="preserve">) </w:t>
      </w:r>
      <w:r w:rsidRPr="00934B4B">
        <w:rPr>
          <w:rFonts w:ascii="Times New Roman" w:hAnsi="Times New Roman" w:cs="Times New Roman"/>
          <w:sz w:val="24"/>
          <w:szCs w:val="24"/>
        </w:rPr>
        <w:t>adminisztratív terheket befolyásoló hatásait, valamint</w:t>
      </w:r>
    </w:p>
    <w:p w:rsidR="0098443C" w:rsidRPr="00934B4B" w:rsidRDefault="0098443C" w:rsidP="00AD7AB0">
      <w:pPr>
        <w:widowControl w:val="0"/>
        <w:adjustRightInd w:val="0"/>
        <w:spacing w:after="0" w:line="240" w:lineRule="auto"/>
        <w:ind w:left="204"/>
        <w:jc w:val="both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i/>
          <w:iCs/>
          <w:sz w:val="24"/>
          <w:szCs w:val="24"/>
        </w:rPr>
        <w:t xml:space="preserve">b) </w:t>
      </w:r>
      <w:r w:rsidRPr="00934B4B">
        <w:rPr>
          <w:rFonts w:ascii="Times New Roman" w:hAnsi="Times New Roman" w:cs="Times New Roman"/>
          <w:sz w:val="24"/>
          <w:szCs w:val="24"/>
        </w:rPr>
        <w:t>a jogszabály megalkotásának szükségességét, a jogalkotás elmaradásának várható következményeit, és</w:t>
      </w:r>
    </w:p>
    <w:p w:rsidR="0098443C" w:rsidRPr="00934B4B" w:rsidRDefault="0098443C" w:rsidP="00AD7AB0">
      <w:pPr>
        <w:widowControl w:val="0"/>
        <w:adjustRightInd w:val="0"/>
        <w:spacing w:after="0" w:line="240" w:lineRule="auto"/>
        <w:ind w:left="204"/>
        <w:jc w:val="both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i/>
          <w:iCs/>
          <w:sz w:val="24"/>
          <w:szCs w:val="24"/>
        </w:rPr>
        <w:t xml:space="preserve">c) </w:t>
      </w:r>
      <w:r w:rsidRPr="00934B4B">
        <w:rPr>
          <w:rFonts w:ascii="Times New Roman" w:hAnsi="Times New Roman" w:cs="Times New Roman"/>
          <w:sz w:val="24"/>
          <w:szCs w:val="24"/>
        </w:rPr>
        <w:t>a jogszabály alkalmazásához szükséges személyi, szervezeti, tárgyi és pénzügyi feltételeket.</w:t>
      </w:r>
    </w:p>
    <w:p w:rsidR="0098443C" w:rsidRPr="00934B4B" w:rsidRDefault="0098443C" w:rsidP="00AD7AB0">
      <w:pPr>
        <w:widowControl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8443C" w:rsidRPr="00934B4B" w:rsidRDefault="0098443C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34B4B">
        <w:rPr>
          <w:rFonts w:ascii="Times New Roman" w:hAnsi="Times New Roman" w:cs="Times New Roman"/>
          <w:b/>
          <w:sz w:val="24"/>
          <w:szCs w:val="24"/>
          <w:u w:val="single"/>
        </w:rPr>
        <w:t>A fentiek alapján a rendelet hatályba lépésének a várható következményeiről – az előzetes hatásvizsgálat tükrében – az alábbi tájékoztatást adom:</w:t>
      </w:r>
    </w:p>
    <w:p w:rsidR="0098443C" w:rsidRPr="00934B4B" w:rsidRDefault="0098443C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98443C" w:rsidRPr="00934B4B" w:rsidRDefault="0098443C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b/>
          <w:sz w:val="24"/>
          <w:szCs w:val="24"/>
        </w:rPr>
        <w:t xml:space="preserve">1. A módosítás és az új rendelet megalkotásának valamennyi jelentősnek ítélt hatása, különösen: </w:t>
      </w:r>
    </w:p>
    <w:p w:rsidR="0098443C" w:rsidRPr="00934B4B" w:rsidRDefault="0098443C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34B4B">
        <w:rPr>
          <w:rFonts w:ascii="Times New Roman" w:hAnsi="Times New Roman" w:cs="Times New Roman"/>
          <w:b/>
          <w:i/>
          <w:sz w:val="24"/>
          <w:szCs w:val="24"/>
        </w:rPr>
        <w:t>1.1. társadalmi, gazdasági, költségvetési hatása:</w:t>
      </w:r>
    </w:p>
    <w:p w:rsidR="0088069A" w:rsidRPr="00934B4B" w:rsidRDefault="0088069A" w:rsidP="0088069A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34B4B">
        <w:rPr>
          <w:rFonts w:ascii="Times New Roman" w:hAnsi="Times New Roman" w:cs="Times New Roman"/>
          <w:color w:val="000000"/>
          <w:sz w:val="24"/>
          <w:szCs w:val="24"/>
        </w:rPr>
        <w:t xml:space="preserve">A módosításnak társadalmi, gazdasági, költségvetési hatásai jelentősek lehetnek, új szabályozások lépnek életbe. A </w:t>
      </w:r>
      <w:r w:rsidRPr="00934B4B">
        <w:rPr>
          <w:rFonts w:ascii="Times New Roman" w:hAnsi="Times New Roman" w:cs="Times New Roman"/>
          <w:b/>
          <w:color w:val="000000"/>
          <w:sz w:val="24"/>
          <w:szCs w:val="24"/>
        </w:rPr>
        <w:t>térítési díjak emelkedésének kedvezőtlen társadalmi fogadtatása,</w:t>
      </w:r>
      <w:r w:rsidRPr="00934B4B">
        <w:rPr>
          <w:rFonts w:ascii="Times New Roman" w:hAnsi="Times New Roman" w:cs="Times New Roman"/>
          <w:color w:val="000000"/>
          <w:sz w:val="24"/>
          <w:szCs w:val="24"/>
        </w:rPr>
        <w:t xml:space="preserve"> a </w:t>
      </w:r>
      <w:r w:rsidRPr="00934B4B">
        <w:rPr>
          <w:rFonts w:ascii="Times New Roman" w:hAnsi="Times New Roman" w:cs="Times New Roman"/>
          <w:b/>
          <w:color w:val="000000"/>
          <w:sz w:val="24"/>
          <w:szCs w:val="24"/>
        </w:rPr>
        <w:t>bevételek növekedése várható</w:t>
      </w:r>
      <w:r w:rsidRPr="00934B4B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98443C" w:rsidRPr="00934B4B" w:rsidRDefault="0098443C" w:rsidP="00AD7AB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934B4B">
        <w:rPr>
          <w:rFonts w:ascii="Times New Roman" w:hAnsi="Times New Roman" w:cs="Times New Roman"/>
          <w:b/>
          <w:i/>
          <w:color w:val="000000"/>
          <w:sz w:val="24"/>
          <w:szCs w:val="24"/>
        </w:rPr>
        <w:t>1.2. A módosításnak gazdasági hatásával nem számolhatunk</w:t>
      </w:r>
      <w:r w:rsidRPr="00934B4B">
        <w:rPr>
          <w:rFonts w:ascii="Times New Roman" w:hAnsi="Times New Roman" w:cs="Times New Roman"/>
          <w:i/>
          <w:color w:val="000000"/>
          <w:sz w:val="24"/>
          <w:szCs w:val="24"/>
        </w:rPr>
        <w:t>.</w:t>
      </w:r>
    </w:p>
    <w:p w:rsidR="0088069A" w:rsidRPr="00934B4B" w:rsidRDefault="0098443C" w:rsidP="0088069A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934B4B">
        <w:rPr>
          <w:rFonts w:ascii="Times New Roman" w:hAnsi="Times New Roman" w:cs="Times New Roman"/>
          <w:b/>
          <w:color w:val="000000"/>
          <w:sz w:val="24"/>
          <w:szCs w:val="24"/>
        </w:rPr>
        <w:t>1</w:t>
      </w:r>
      <w:r w:rsidRPr="00934B4B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.3. </w:t>
      </w:r>
      <w:r w:rsidR="0088069A" w:rsidRPr="00934B4B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A rendelet módosításának </w:t>
      </w:r>
      <w:r w:rsidR="0088069A" w:rsidRPr="00934B4B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költségvetési kihatása várható, az intézmény bevételei növekedhetnek. </w:t>
      </w:r>
      <w:r w:rsidR="0088069A" w:rsidRPr="00934B4B">
        <w:rPr>
          <w:rFonts w:ascii="Times New Roman" w:hAnsi="Times New Roman" w:cs="Times New Roman"/>
          <w:color w:val="000000"/>
          <w:sz w:val="24"/>
          <w:szCs w:val="24"/>
        </w:rPr>
        <w:t xml:space="preserve">A térítési díj emelés következtében az </w:t>
      </w:r>
      <w:r w:rsidR="0088069A" w:rsidRPr="00934B4B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intézmény bevételeinek növekedése várható, mely dologi kiadások fedezetére fordítható. </w:t>
      </w:r>
    </w:p>
    <w:p w:rsidR="0098443C" w:rsidRPr="00934B4B" w:rsidRDefault="0098443C" w:rsidP="0088069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smartTag w:uri="urn:schemas-microsoft-com:office:smarttags" w:element="metricconverter">
        <w:smartTagPr>
          <w:attr w:name="ProductID" w:val="2. A"/>
        </w:smartTagPr>
        <w:r w:rsidRPr="00934B4B">
          <w:rPr>
            <w:rFonts w:ascii="Times New Roman" w:hAnsi="Times New Roman" w:cs="Times New Roman"/>
            <w:b/>
            <w:i/>
            <w:color w:val="000000"/>
            <w:sz w:val="24"/>
            <w:szCs w:val="24"/>
          </w:rPr>
          <w:t>2.</w:t>
        </w:r>
        <w:r w:rsidRPr="00934B4B">
          <w:rPr>
            <w:rFonts w:ascii="Times New Roman" w:hAnsi="Times New Roman" w:cs="Times New Roman"/>
            <w:i/>
            <w:color w:val="000000"/>
            <w:sz w:val="24"/>
            <w:szCs w:val="24"/>
          </w:rPr>
          <w:t xml:space="preserve"> </w:t>
        </w:r>
        <w:r w:rsidRPr="00934B4B">
          <w:rPr>
            <w:rFonts w:ascii="Times New Roman" w:hAnsi="Times New Roman" w:cs="Times New Roman"/>
            <w:b/>
            <w:i/>
            <w:color w:val="000000"/>
            <w:sz w:val="24"/>
            <w:szCs w:val="24"/>
          </w:rPr>
          <w:t>A</w:t>
        </w:r>
      </w:smartTag>
      <w:r w:rsidRPr="00934B4B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 módosításnak környezeti és egészségügyi következményei:</w:t>
      </w:r>
    </w:p>
    <w:p w:rsidR="0098443C" w:rsidRPr="00934B4B" w:rsidRDefault="0098443C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</w:rPr>
        <w:t xml:space="preserve">A környezeti és egészségügyi következmény jelen módosítással és rendeletalkotással érintett tárgyban </w:t>
      </w:r>
      <w:r w:rsidRPr="00934B4B">
        <w:rPr>
          <w:rFonts w:ascii="Times New Roman" w:hAnsi="Times New Roman" w:cs="Times New Roman"/>
          <w:b/>
          <w:sz w:val="24"/>
          <w:szCs w:val="24"/>
        </w:rPr>
        <w:t xml:space="preserve">nem realizálható, nem vizsgálható. </w:t>
      </w:r>
    </w:p>
    <w:p w:rsidR="0098443C" w:rsidRPr="00934B4B" w:rsidRDefault="0098443C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34B4B">
        <w:rPr>
          <w:rFonts w:ascii="Times New Roman" w:hAnsi="Times New Roman" w:cs="Times New Roman"/>
          <w:b/>
          <w:i/>
          <w:sz w:val="24"/>
          <w:szCs w:val="24"/>
        </w:rPr>
        <w:t>3. Az adminisztratív terheket befolyásoló hatása:</w:t>
      </w:r>
    </w:p>
    <w:p w:rsidR="0098443C" w:rsidRPr="00934B4B" w:rsidRDefault="0098443C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</w:rPr>
        <w:t xml:space="preserve">A tervezett módosítás értelmében az adminisztratív terhek változhatnak, nőhetnek, egyes újraszabályozások következtében.  </w:t>
      </w:r>
    </w:p>
    <w:p w:rsidR="0098443C" w:rsidRPr="00934B4B" w:rsidRDefault="0098443C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smartTag w:uri="urn:schemas-microsoft-com:office:smarttags" w:element="metricconverter">
        <w:smartTagPr>
          <w:attr w:name="ProductID" w:val="4. A"/>
        </w:smartTagPr>
        <w:r w:rsidRPr="00934B4B">
          <w:rPr>
            <w:rFonts w:ascii="Times New Roman" w:hAnsi="Times New Roman" w:cs="Times New Roman"/>
            <w:b/>
            <w:i/>
            <w:sz w:val="24"/>
            <w:szCs w:val="24"/>
          </w:rPr>
          <w:t>4. A</w:t>
        </w:r>
      </w:smartTag>
      <w:r w:rsidRPr="00934B4B">
        <w:rPr>
          <w:rFonts w:ascii="Times New Roman" w:hAnsi="Times New Roman" w:cs="Times New Roman"/>
          <w:b/>
          <w:i/>
          <w:sz w:val="24"/>
          <w:szCs w:val="24"/>
        </w:rPr>
        <w:t xml:space="preserve"> jogszabály megalkotásának szükségessége, a jogalkotás elmaradásának várható következményei:</w:t>
      </w:r>
    </w:p>
    <w:p w:rsidR="0088069A" w:rsidRPr="00934B4B" w:rsidRDefault="0088069A" w:rsidP="0088069A">
      <w:pPr>
        <w:keepLine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</w:rPr>
        <w:t xml:space="preserve">Az </w:t>
      </w:r>
      <w:proofErr w:type="spellStart"/>
      <w:r w:rsidRPr="00934B4B">
        <w:rPr>
          <w:rFonts w:ascii="Times New Roman" w:hAnsi="Times New Roman" w:cs="Times New Roman"/>
          <w:sz w:val="24"/>
          <w:szCs w:val="24"/>
        </w:rPr>
        <w:t>Szt.-ben</w:t>
      </w:r>
      <w:proofErr w:type="spellEnd"/>
      <w:r w:rsidRPr="00934B4B">
        <w:rPr>
          <w:rFonts w:ascii="Times New Roman" w:hAnsi="Times New Roman" w:cs="Times New Roman"/>
          <w:sz w:val="24"/>
          <w:szCs w:val="24"/>
        </w:rPr>
        <w:t xml:space="preserve"> lévő felhatalmazása alapján az önkormányzatnak rendeletalkotási kötelezettsége van a szociális személyes gondoskodást nyújtó ellátások térítési díjak megállapítása vonatkozásában, azonban azok </w:t>
      </w:r>
      <w:r w:rsidRPr="00934B4B">
        <w:rPr>
          <w:rFonts w:ascii="Times New Roman" w:hAnsi="Times New Roman" w:cs="Times New Roman"/>
          <w:b/>
          <w:sz w:val="24"/>
          <w:szCs w:val="24"/>
        </w:rPr>
        <w:t>módosítására vonatkozóan a jogszabály nem ír elő kötelezettséget.</w:t>
      </w:r>
      <w:r w:rsidRPr="00934B4B">
        <w:rPr>
          <w:rFonts w:ascii="Times New Roman" w:hAnsi="Times New Roman" w:cs="Times New Roman"/>
          <w:sz w:val="24"/>
          <w:szCs w:val="24"/>
        </w:rPr>
        <w:t xml:space="preserve"> Így a módosítás elmaradása esetén a Szabolcs-Szatmár-Bereg Megyei Kormányhivatal törvényességi észrevétellel nem élhetne. </w:t>
      </w:r>
    </w:p>
    <w:p w:rsidR="0098443C" w:rsidRPr="00934B4B" w:rsidRDefault="0098443C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b/>
          <w:sz w:val="24"/>
          <w:szCs w:val="24"/>
        </w:rPr>
        <w:lastRenderedPageBreak/>
        <w:t>5. A jogszabály alkalmazásához szükséges személyi, szervezeti, tárgyi és pénzügyi feltételek:</w:t>
      </w:r>
    </w:p>
    <w:p w:rsidR="0098443C" w:rsidRPr="00934B4B" w:rsidRDefault="0098443C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</w:rPr>
        <w:t xml:space="preserve">A meglévő állományi létszámban a személyi, szervezeti, tárgyi feltételek adottak. </w:t>
      </w:r>
    </w:p>
    <w:p w:rsidR="0098443C" w:rsidRPr="00934B4B" w:rsidRDefault="0098443C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8443C" w:rsidRPr="00934B4B" w:rsidRDefault="0098443C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b/>
          <w:sz w:val="24"/>
          <w:szCs w:val="24"/>
        </w:rPr>
        <w:t xml:space="preserve">IV. Az </w:t>
      </w:r>
      <w:r w:rsidRPr="00934B4B">
        <w:rPr>
          <w:rFonts w:ascii="Times New Roman" w:hAnsi="Times New Roman" w:cs="Times New Roman"/>
          <w:b/>
          <w:sz w:val="24"/>
          <w:szCs w:val="24"/>
          <w:u w:val="single"/>
        </w:rPr>
        <w:t>önkormányzati rendeletekhez indoklási kötelezettség is társul.</w:t>
      </w:r>
      <w:r w:rsidRPr="00934B4B">
        <w:rPr>
          <w:rFonts w:ascii="Times New Roman" w:hAnsi="Times New Roman" w:cs="Times New Roman"/>
          <w:b/>
          <w:sz w:val="24"/>
          <w:szCs w:val="24"/>
        </w:rPr>
        <w:t xml:space="preserve"> Az indokolásban a jogszabály előkészítőjének feladata azoknak a társadalmi, gazdasági, szakmai okoknak és céloknak a bemutatása, amelyek a szabályozást szükségessé teszik. Az indokolásban ismertetni kell a jogi szabályozás várható hatását is. </w:t>
      </w:r>
    </w:p>
    <w:p w:rsidR="0098443C" w:rsidRPr="00934B4B" w:rsidRDefault="0098443C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b/>
          <w:sz w:val="24"/>
          <w:szCs w:val="24"/>
        </w:rPr>
        <w:t xml:space="preserve">A rendelet-tervezethez az indokolás is elkészült. </w:t>
      </w:r>
    </w:p>
    <w:p w:rsidR="0098443C" w:rsidRPr="00934B4B" w:rsidRDefault="0098443C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8443C" w:rsidRPr="00934B4B" w:rsidRDefault="0098443C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34B4B">
        <w:rPr>
          <w:rFonts w:ascii="Times New Roman" w:hAnsi="Times New Roman" w:cs="Times New Roman"/>
          <w:b/>
          <w:i/>
          <w:sz w:val="24"/>
          <w:szCs w:val="24"/>
        </w:rPr>
        <w:t>Kérem a Képviselő-testületet, hogy az előterjesztést megtárgyalni, és a rendelet-tervezetet elfogadni szíveskedjen.</w:t>
      </w:r>
    </w:p>
    <w:p w:rsidR="0098443C" w:rsidRPr="00934B4B" w:rsidRDefault="0098443C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8443C" w:rsidRPr="00934B4B" w:rsidRDefault="0098443C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8443C" w:rsidRPr="00934B4B" w:rsidRDefault="0098443C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8443C" w:rsidRPr="00934B4B" w:rsidRDefault="0098443C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</w:rPr>
        <w:t xml:space="preserve">Tiszavasvári, 2022. július 21. </w:t>
      </w:r>
    </w:p>
    <w:p w:rsidR="0098443C" w:rsidRPr="00934B4B" w:rsidRDefault="0098443C" w:rsidP="00AD7AB0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8443C" w:rsidRPr="00934B4B" w:rsidRDefault="0098443C" w:rsidP="00AD7AB0">
      <w:pPr>
        <w:widowControl w:val="0"/>
        <w:tabs>
          <w:tab w:val="left" w:pos="219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</w:rPr>
        <w:tab/>
      </w:r>
    </w:p>
    <w:p w:rsidR="0098443C" w:rsidRPr="00934B4B" w:rsidRDefault="0098443C" w:rsidP="00AD7AB0">
      <w:pPr>
        <w:widowControl w:val="0"/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b/>
          <w:sz w:val="24"/>
          <w:szCs w:val="24"/>
        </w:rPr>
        <w:t xml:space="preserve">           Dr. </w:t>
      </w:r>
      <w:proofErr w:type="spellStart"/>
      <w:r w:rsidRPr="00934B4B">
        <w:rPr>
          <w:rFonts w:ascii="Times New Roman" w:hAnsi="Times New Roman" w:cs="Times New Roman"/>
          <w:b/>
          <w:sz w:val="24"/>
          <w:szCs w:val="24"/>
        </w:rPr>
        <w:t>Kórik</w:t>
      </w:r>
      <w:proofErr w:type="spellEnd"/>
      <w:r w:rsidRPr="00934B4B">
        <w:rPr>
          <w:rFonts w:ascii="Times New Roman" w:hAnsi="Times New Roman" w:cs="Times New Roman"/>
          <w:b/>
          <w:sz w:val="24"/>
          <w:szCs w:val="24"/>
        </w:rPr>
        <w:t xml:space="preserve"> Zsuzsanna</w:t>
      </w:r>
    </w:p>
    <w:p w:rsidR="0098443C" w:rsidRPr="00934B4B" w:rsidRDefault="0098443C" w:rsidP="00AD7AB0">
      <w:pPr>
        <w:widowControl w:val="0"/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b/>
          <w:sz w:val="24"/>
          <w:szCs w:val="24"/>
        </w:rPr>
        <w:t xml:space="preserve">                        </w:t>
      </w:r>
      <w:proofErr w:type="gramStart"/>
      <w:r w:rsidRPr="00934B4B">
        <w:rPr>
          <w:rFonts w:ascii="Times New Roman" w:hAnsi="Times New Roman" w:cs="Times New Roman"/>
          <w:b/>
          <w:sz w:val="24"/>
          <w:szCs w:val="24"/>
        </w:rPr>
        <w:t>jegyző</w:t>
      </w:r>
      <w:proofErr w:type="gramEnd"/>
    </w:p>
    <w:p w:rsidR="0098443C" w:rsidRPr="00934B4B" w:rsidRDefault="0098443C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8443C" w:rsidRPr="00934B4B" w:rsidRDefault="0098443C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8443C" w:rsidRPr="00934B4B" w:rsidRDefault="0098443C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8443C" w:rsidRPr="00934B4B" w:rsidRDefault="0098443C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8069A" w:rsidRPr="00934B4B" w:rsidRDefault="0088069A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8069A" w:rsidRPr="00934B4B" w:rsidRDefault="0088069A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8069A" w:rsidRPr="00934B4B" w:rsidRDefault="0088069A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8069A" w:rsidRPr="00934B4B" w:rsidRDefault="0088069A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8069A" w:rsidRPr="00934B4B" w:rsidRDefault="0088069A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8069A" w:rsidRPr="00934B4B" w:rsidRDefault="0088069A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4B4B" w:rsidRPr="00934B4B" w:rsidRDefault="00934B4B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4B4B" w:rsidRPr="00934B4B" w:rsidRDefault="00934B4B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4B4B" w:rsidRPr="00934B4B" w:rsidRDefault="00934B4B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4B4B" w:rsidRPr="00934B4B" w:rsidRDefault="00934B4B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4B4B" w:rsidRPr="00934B4B" w:rsidRDefault="00934B4B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4B4B" w:rsidRPr="00934B4B" w:rsidRDefault="00934B4B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4B4B" w:rsidRPr="00934B4B" w:rsidRDefault="00934B4B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4B4B" w:rsidRPr="00934B4B" w:rsidRDefault="00934B4B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4B4B" w:rsidRPr="00934B4B" w:rsidRDefault="00934B4B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4B4B" w:rsidRPr="00934B4B" w:rsidRDefault="00934B4B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4B4B" w:rsidRPr="00934B4B" w:rsidRDefault="00934B4B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4B4B" w:rsidRPr="00934B4B" w:rsidRDefault="00934B4B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4B4B" w:rsidRPr="00934B4B" w:rsidRDefault="00934B4B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4B4B" w:rsidRPr="00934B4B" w:rsidRDefault="00934B4B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4B4B" w:rsidRPr="00934B4B" w:rsidRDefault="00934B4B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4B4B" w:rsidRPr="00934B4B" w:rsidRDefault="00934B4B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4B4B" w:rsidRPr="00934B4B" w:rsidRDefault="00934B4B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4B4B" w:rsidRPr="00934B4B" w:rsidRDefault="00934B4B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4B4B" w:rsidRPr="00934B4B" w:rsidRDefault="00934B4B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4B4B" w:rsidRPr="00934B4B" w:rsidRDefault="00934B4B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4B4B" w:rsidRDefault="00934B4B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8210E" w:rsidRPr="0028210E" w:rsidRDefault="0028210E" w:rsidP="0028210E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8210E">
        <w:rPr>
          <w:rFonts w:ascii="Times New Roman" w:hAnsi="Times New Roman" w:cs="Times New Roman"/>
          <w:b/>
          <w:sz w:val="24"/>
          <w:szCs w:val="24"/>
        </w:rPr>
        <w:lastRenderedPageBreak/>
        <w:t>Előterjesztés melléklete</w:t>
      </w:r>
    </w:p>
    <w:p w:rsidR="0028210E" w:rsidRPr="0028210E" w:rsidRDefault="0028210E" w:rsidP="0028210E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8210E">
        <w:rPr>
          <w:rFonts w:ascii="Times New Roman" w:hAnsi="Times New Roman" w:cs="Times New Roman"/>
          <w:b/>
          <w:sz w:val="24"/>
          <w:szCs w:val="24"/>
        </w:rPr>
        <w:t>K</w:t>
      </w:r>
      <w:r>
        <w:rPr>
          <w:rFonts w:ascii="Times New Roman" w:hAnsi="Times New Roman" w:cs="Times New Roman"/>
          <w:b/>
          <w:sz w:val="24"/>
          <w:szCs w:val="24"/>
        </w:rPr>
        <w:t>érelmek, kimutatások</w:t>
      </w:r>
    </w:p>
    <w:p w:rsidR="00934B4B" w:rsidRPr="00934B4B" w:rsidRDefault="0028210E" w:rsidP="00AD7AB0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5816464" cy="8229600"/>
            <wp:effectExtent l="0" t="0" r="0" b="0"/>
            <wp:docPr id="1" name="Kép 1" descr="D:\Scan\bölcs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bölcs_0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7153" cy="823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210E" w:rsidRDefault="0028210E" w:rsidP="00AD7AB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8210E" w:rsidRDefault="0028210E" w:rsidP="00AD7AB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6120130" cy="8659251"/>
            <wp:effectExtent l="0" t="0" r="0" b="8890"/>
            <wp:docPr id="2" name="Kép 2" descr="D:\Scan\bölcs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bölcs_00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9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210E" w:rsidRDefault="0028210E" w:rsidP="00AD7AB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8210E" w:rsidRDefault="0028210E" w:rsidP="00AD7AB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8210E" w:rsidRDefault="0028210E" w:rsidP="00AD7AB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drawing>
          <wp:inline distT="0" distB="0" distL="0" distR="0">
            <wp:extent cx="6120130" cy="8659251"/>
            <wp:effectExtent l="0" t="0" r="0" b="8890"/>
            <wp:docPr id="3" name="Kép 3" descr="D:\Scan\tiva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tiva_0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9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210E" w:rsidRDefault="0028210E" w:rsidP="00AD7AB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8210E" w:rsidRDefault="0028210E" w:rsidP="00AD7AB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drawing>
          <wp:inline distT="0" distB="0" distL="0" distR="0">
            <wp:extent cx="6120130" cy="8659251"/>
            <wp:effectExtent l="0" t="0" r="0" b="8890"/>
            <wp:docPr id="4" name="Kép 4" descr="D:\Scan\tiva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tiva_0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9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210E" w:rsidRDefault="0028210E" w:rsidP="00AD7AB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8210E" w:rsidRDefault="0028210E" w:rsidP="00AD7AB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drawing>
          <wp:inline distT="0" distB="0" distL="0" distR="0">
            <wp:extent cx="6120130" cy="8659251"/>
            <wp:effectExtent l="0" t="0" r="0" b="8890"/>
            <wp:docPr id="5" name="Kép 5" descr="D:\Scan\tiva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tiva_000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9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210E" w:rsidRDefault="0028210E" w:rsidP="00AD7AB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8210E" w:rsidRDefault="0028210E" w:rsidP="00AD7AB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8443C" w:rsidRPr="00934B4B" w:rsidRDefault="0098443C" w:rsidP="00AD7AB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b/>
          <w:sz w:val="24"/>
          <w:szCs w:val="24"/>
        </w:rPr>
        <w:t xml:space="preserve">RENDELET TERVEZET </w:t>
      </w:r>
    </w:p>
    <w:p w:rsidR="00C11129" w:rsidRDefault="00C11129" w:rsidP="00C11129">
      <w:pPr>
        <w:pStyle w:val="Szvegtrzs"/>
        <w:spacing w:before="240" w:after="480" w:line="240" w:lineRule="auto"/>
        <w:jc w:val="center"/>
        <w:rPr>
          <w:b/>
          <w:bCs/>
        </w:rPr>
      </w:pPr>
      <w:r>
        <w:rPr>
          <w:b/>
          <w:bCs/>
        </w:rPr>
        <w:t xml:space="preserve">Tiszavasvári Város Önkormányzata </w:t>
      </w:r>
      <w:proofErr w:type="gramStart"/>
      <w:r>
        <w:rPr>
          <w:b/>
          <w:bCs/>
        </w:rPr>
        <w:t>Képviselő-testületének ..</w:t>
      </w:r>
      <w:proofErr w:type="gramEnd"/>
      <w:r>
        <w:rPr>
          <w:b/>
          <w:bCs/>
        </w:rPr>
        <w:t>./2022. (VII. 29.) önkormányzati rendelete</w:t>
      </w:r>
    </w:p>
    <w:p w:rsidR="00C11129" w:rsidRDefault="00C11129" w:rsidP="00C11129">
      <w:pPr>
        <w:pStyle w:val="Szvegtrzs"/>
        <w:spacing w:before="240" w:after="480" w:line="240" w:lineRule="auto"/>
        <w:jc w:val="center"/>
        <w:rPr>
          <w:b/>
          <w:bCs/>
        </w:rPr>
      </w:pPr>
      <w:r>
        <w:rPr>
          <w:b/>
          <w:bCs/>
        </w:rPr>
        <w:t>A gyermekjóléti, gyermekvédelmi ellátásokról, a személyes gondoskodást nyújtó ellátások igénybevételéről, a fizetendő térítési díjakról szóló önkormányzati rendelet módosításáról</w:t>
      </w:r>
    </w:p>
    <w:p w:rsidR="00C11129" w:rsidRDefault="00C11129" w:rsidP="00C11129">
      <w:pPr>
        <w:pStyle w:val="Szvegtrzs"/>
        <w:spacing w:before="220" w:after="0" w:line="240" w:lineRule="auto"/>
        <w:jc w:val="both"/>
      </w:pPr>
      <w:r>
        <w:t>A gyermekek védelméről és a gyámügyi igazgatásról szóló 1997. évi XXXI. törvény 29. § (1)-(2) bekezdésében, 131. § (1) bekezdésében kapott felhatalmazás alapján Magyarország helyi önkormányzatairól szóló 2011. évi CLXXXIX. törvény 13. § (1) bekezdésének 8. pontjában meghatározott feladatkörében eljárva a következőket rendeli el:</w:t>
      </w:r>
    </w:p>
    <w:p w:rsidR="00C11129" w:rsidRDefault="00C11129" w:rsidP="00C11129">
      <w:pPr>
        <w:pStyle w:val="Szvegtrzs"/>
        <w:spacing w:before="240" w:after="240" w:line="240" w:lineRule="auto"/>
        <w:jc w:val="center"/>
        <w:rPr>
          <w:b/>
          <w:bCs/>
        </w:rPr>
      </w:pPr>
      <w:r>
        <w:rPr>
          <w:b/>
          <w:bCs/>
        </w:rPr>
        <w:t>1. §</w:t>
      </w:r>
    </w:p>
    <w:p w:rsidR="00C11129" w:rsidRDefault="00C11129" w:rsidP="00C11129">
      <w:pPr>
        <w:pStyle w:val="Szvegtrzs"/>
        <w:spacing w:before="240" w:after="0" w:line="240" w:lineRule="auto"/>
        <w:jc w:val="both"/>
      </w:pPr>
      <w:r>
        <w:t>(1) A gyermekjóléti, gyermekvédelmi ellátásokról, a személyes gondoskodást nyújtó ellátások igénybevételéről, a fizetendő térítési díjakról szóló 21/2021. (XII. 2.) önkormányzati rendelet 1. melléklete helyébe az 1. melléklet lép.</w:t>
      </w:r>
    </w:p>
    <w:p w:rsidR="00C11129" w:rsidRDefault="00C11129" w:rsidP="00C11129">
      <w:pPr>
        <w:pStyle w:val="Szvegtrzs"/>
        <w:spacing w:before="240" w:after="0" w:line="240" w:lineRule="auto"/>
        <w:jc w:val="both"/>
      </w:pPr>
      <w:r>
        <w:t>(2) A gyermekjóléti, gyermekvédelmi ellátásokról, a személyes gondoskodást nyújtó ellátások igénybevételéről, a fizetendő térítési díjakról szóló 21/2021. (XII. 2.) önkormányzati rendelet 2. melléklete helyébe a 2. melléklet lép.</w:t>
      </w:r>
    </w:p>
    <w:p w:rsidR="00C11129" w:rsidRDefault="00C11129" w:rsidP="00C11129">
      <w:pPr>
        <w:pStyle w:val="Szvegtrzs"/>
        <w:spacing w:before="240" w:after="240" w:line="240" w:lineRule="auto"/>
        <w:jc w:val="center"/>
        <w:rPr>
          <w:b/>
          <w:bCs/>
        </w:rPr>
      </w:pPr>
      <w:r>
        <w:rPr>
          <w:b/>
          <w:bCs/>
        </w:rPr>
        <w:t>2. §</w:t>
      </w:r>
    </w:p>
    <w:p w:rsidR="00C11129" w:rsidRDefault="00C11129" w:rsidP="00C11129">
      <w:pPr>
        <w:pStyle w:val="Szvegtrzs"/>
        <w:spacing w:after="0" w:line="240" w:lineRule="auto"/>
        <w:jc w:val="both"/>
      </w:pPr>
      <w:r>
        <w:t>Ez a rendelet 2022. szeptember 1-jén lép hatályba.</w:t>
      </w:r>
      <w:r>
        <w:br w:type="page"/>
      </w:r>
    </w:p>
    <w:p w:rsidR="00C11129" w:rsidRDefault="00C11129" w:rsidP="00C11129">
      <w:pPr>
        <w:pStyle w:val="Szvegtrzs"/>
        <w:spacing w:line="240" w:lineRule="auto"/>
        <w:jc w:val="right"/>
        <w:rPr>
          <w:i/>
          <w:iCs/>
          <w:u w:val="single"/>
        </w:rPr>
      </w:pPr>
      <w:r>
        <w:rPr>
          <w:i/>
          <w:iCs/>
          <w:u w:val="single"/>
        </w:rPr>
        <w:lastRenderedPageBreak/>
        <w:t>1. melléklet</w:t>
      </w:r>
    </w:p>
    <w:p w:rsidR="00C11129" w:rsidRDefault="00C11129" w:rsidP="00C11129">
      <w:pPr>
        <w:pStyle w:val="Szvegtrzs"/>
        <w:spacing w:before="240" w:after="0" w:line="240" w:lineRule="auto"/>
        <w:jc w:val="both"/>
      </w:pPr>
      <w:r>
        <w:t>„</w:t>
      </w:r>
      <w:r>
        <w:rPr>
          <w:i/>
          <w:iCs/>
        </w:rPr>
        <w:t>1. melléklet</w:t>
      </w:r>
    </w:p>
    <w:p w:rsidR="00C11129" w:rsidRDefault="00C11129" w:rsidP="00C11129">
      <w:pPr>
        <w:pStyle w:val="Szvegtrzs"/>
        <w:spacing w:before="240" w:after="480" w:line="240" w:lineRule="auto"/>
        <w:jc w:val="center"/>
        <w:rPr>
          <w:b/>
          <w:bCs/>
        </w:rPr>
      </w:pPr>
      <w:r>
        <w:rPr>
          <w:b/>
          <w:bCs/>
        </w:rPr>
        <w:t>A Tiszavasvári Bölcsődében alkalmazandó térítési díjak</w:t>
      </w:r>
    </w:p>
    <w:p w:rsidR="00C11129" w:rsidRDefault="00C11129" w:rsidP="00C11129">
      <w:pPr>
        <w:pStyle w:val="Szvegtrzs"/>
        <w:spacing w:before="220" w:after="0" w:line="240" w:lineRule="auto"/>
        <w:jc w:val="both"/>
      </w:pPr>
      <w:r>
        <w:t xml:space="preserve">1. </w:t>
      </w:r>
      <w:r>
        <w:rPr>
          <w:b/>
          <w:bCs/>
        </w:rPr>
        <w:t>Tiszavasvári Bölcsőde</w:t>
      </w:r>
    </w:p>
    <w:p w:rsidR="00C11129" w:rsidRDefault="00C11129" w:rsidP="00C11129">
      <w:pPr>
        <w:pStyle w:val="Szvegtrzs"/>
        <w:spacing w:before="220" w:after="0" w:line="240" w:lineRule="auto"/>
        <w:jc w:val="both"/>
      </w:pPr>
      <w:r>
        <w:t>1.1. A gondozásért fizetendő intézményi térítési díj összege: 0. - Ft/ellátási nap</w:t>
      </w:r>
    </w:p>
    <w:p w:rsidR="00C11129" w:rsidRDefault="00C11129" w:rsidP="00C11129">
      <w:pPr>
        <w:pStyle w:val="Szvegtrzs"/>
        <w:spacing w:before="220" w:after="0" w:line="240" w:lineRule="auto"/>
        <w:jc w:val="both"/>
      </w:pPr>
      <w:r>
        <w:t>1.2. A gyermekétkeztetésért fizetendő intézményi térítési díj összege:</w:t>
      </w:r>
    </w:p>
    <w:p w:rsidR="00C11129" w:rsidRDefault="00C11129" w:rsidP="00C11129">
      <w:pPr>
        <w:pStyle w:val="Szvegtrzs"/>
        <w:spacing w:before="220" w:after="0" w:line="240" w:lineRule="auto"/>
        <w:jc w:val="both"/>
      </w:pPr>
      <w:r>
        <w:t xml:space="preserve">1.2.1. reggeli étkezés - a napi energia szükséglet 14%-a - </w:t>
      </w:r>
      <w:r>
        <w:rPr>
          <w:b/>
          <w:bCs/>
        </w:rPr>
        <w:t>90 Ft</w:t>
      </w:r>
    </w:p>
    <w:p w:rsidR="00C11129" w:rsidRDefault="00C11129" w:rsidP="00C11129">
      <w:pPr>
        <w:pStyle w:val="Szvegtrzs"/>
        <w:spacing w:before="220" w:after="0" w:line="240" w:lineRule="auto"/>
        <w:jc w:val="both"/>
      </w:pPr>
      <w:r>
        <w:t xml:space="preserve">1.2.2. tízórai - a napi energia szükséglet 9%-a - </w:t>
      </w:r>
      <w:r>
        <w:rPr>
          <w:b/>
          <w:bCs/>
        </w:rPr>
        <w:t>65 Ft</w:t>
      </w:r>
    </w:p>
    <w:p w:rsidR="00C11129" w:rsidRDefault="00C11129" w:rsidP="00C11129">
      <w:pPr>
        <w:pStyle w:val="Szvegtrzs"/>
        <w:spacing w:before="220" w:after="0" w:line="240" w:lineRule="auto"/>
        <w:jc w:val="both"/>
      </w:pPr>
      <w:r>
        <w:t xml:space="preserve">1.2.3. ebéd - a napi energia szükséglet 42%-a - </w:t>
      </w:r>
      <w:r>
        <w:rPr>
          <w:b/>
          <w:bCs/>
        </w:rPr>
        <w:t>280 Ft</w:t>
      </w:r>
    </w:p>
    <w:p w:rsidR="00C11129" w:rsidRDefault="00C11129" w:rsidP="00C11129">
      <w:pPr>
        <w:pStyle w:val="Szvegtrzs"/>
        <w:spacing w:before="220" w:after="0" w:line="240" w:lineRule="auto"/>
        <w:jc w:val="both"/>
      </w:pPr>
      <w:r>
        <w:t xml:space="preserve">1.2.4. uzsonna - a napi energia szükséglet 10%-a - </w:t>
      </w:r>
      <w:r>
        <w:rPr>
          <w:b/>
          <w:bCs/>
        </w:rPr>
        <w:t>70 Ft</w:t>
      </w:r>
    </w:p>
    <w:p w:rsidR="00C11129" w:rsidRDefault="00C11129" w:rsidP="00C11129">
      <w:pPr>
        <w:pStyle w:val="Szvegtrzs"/>
        <w:spacing w:before="220" w:after="0" w:line="240" w:lineRule="auto"/>
      </w:pPr>
      <w:r>
        <w:t>1.2.5.Összesen:</w:t>
      </w:r>
      <w:r>
        <w:rPr>
          <w:b/>
          <w:bCs/>
        </w:rPr>
        <w:t xml:space="preserve"> 505 Ft</w:t>
      </w:r>
    </w:p>
    <w:p w:rsidR="00C11129" w:rsidRDefault="00C11129" w:rsidP="00C11129">
      <w:pPr>
        <w:pStyle w:val="Szvegtrzs"/>
        <w:spacing w:before="220" w:after="0" w:line="240" w:lineRule="auto"/>
        <w:jc w:val="both"/>
      </w:pPr>
      <w:r>
        <w:t>1.3. Az időszakos gyermekfelügyelet térítési díja összesen:</w:t>
      </w:r>
    </w:p>
    <w:p w:rsidR="00C11129" w:rsidRDefault="00C11129" w:rsidP="00C11129">
      <w:pPr>
        <w:pStyle w:val="Szvegtrzs"/>
        <w:spacing w:before="220" w:after="0" w:line="240" w:lineRule="auto"/>
        <w:jc w:val="both"/>
      </w:pPr>
      <w:r>
        <w:t xml:space="preserve">1.3.1. a felügyelet díja </w:t>
      </w:r>
      <w:r>
        <w:rPr>
          <w:b/>
          <w:bCs/>
        </w:rPr>
        <w:t>125 Ft/gondozási óra,</w:t>
      </w:r>
      <w:r>
        <w:t xml:space="preserve"> és</w:t>
      </w:r>
    </w:p>
    <w:p w:rsidR="00C11129" w:rsidRDefault="00C11129" w:rsidP="00C11129">
      <w:pPr>
        <w:pStyle w:val="Szvegtrzs"/>
        <w:spacing w:before="220" w:after="240" w:line="240" w:lineRule="auto"/>
        <w:jc w:val="both"/>
      </w:pPr>
      <w:r>
        <w:t xml:space="preserve">1.3.2. a gyermekek által igénybevett </w:t>
      </w:r>
      <w:proofErr w:type="gramStart"/>
      <w:r>
        <w:t>étkezés(</w:t>
      </w:r>
      <w:proofErr w:type="spellStart"/>
      <w:proofErr w:type="gramEnd"/>
      <w:r>
        <w:t>ek</w:t>
      </w:r>
      <w:proofErr w:type="spellEnd"/>
      <w:r>
        <w:t>) mindenkori, jelen rendelet szerinti bölcsődei étkezési térítési díja. Fent meghatározott díjak a fizetendő díjakat tartalmazzák, az intézmény alanyi mentessége miatt ÁFA fizetés nem merül fel.”</w:t>
      </w:r>
      <w:r>
        <w:br w:type="page"/>
      </w:r>
    </w:p>
    <w:p w:rsidR="00C11129" w:rsidRDefault="00C11129" w:rsidP="00C11129">
      <w:pPr>
        <w:pStyle w:val="Szvegtrzs"/>
        <w:spacing w:line="240" w:lineRule="auto"/>
        <w:jc w:val="right"/>
        <w:rPr>
          <w:i/>
          <w:iCs/>
          <w:u w:val="single"/>
        </w:rPr>
      </w:pPr>
      <w:r>
        <w:rPr>
          <w:i/>
          <w:iCs/>
          <w:u w:val="single"/>
        </w:rPr>
        <w:lastRenderedPageBreak/>
        <w:t>2. melléklet</w:t>
      </w:r>
    </w:p>
    <w:p w:rsidR="00C11129" w:rsidRDefault="00C11129" w:rsidP="00C11129">
      <w:pPr>
        <w:pStyle w:val="Szvegtrzs"/>
        <w:spacing w:before="240" w:after="0" w:line="240" w:lineRule="auto"/>
        <w:jc w:val="both"/>
      </w:pPr>
      <w:r>
        <w:t>„</w:t>
      </w:r>
      <w:r>
        <w:rPr>
          <w:i/>
          <w:iCs/>
        </w:rPr>
        <w:t>2. melléklet</w:t>
      </w:r>
    </w:p>
    <w:p w:rsidR="00C11129" w:rsidRDefault="00C11129" w:rsidP="00C11129">
      <w:pPr>
        <w:pStyle w:val="Szvegtrzs"/>
        <w:spacing w:before="240" w:after="480" w:line="240" w:lineRule="auto"/>
        <w:jc w:val="center"/>
        <w:rPr>
          <w:b/>
          <w:bCs/>
        </w:rPr>
      </w:pPr>
      <w:r>
        <w:rPr>
          <w:b/>
          <w:bCs/>
        </w:rPr>
        <w:t>A gyermekétkeztetésért fizetendő intézményi térítési díjak</w:t>
      </w:r>
    </w:p>
    <w:p w:rsidR="00C11129" w:rsidRDefault="00C11129" w:rsidP="00C11129">
      <w:pPr>
        <w:pStyle w:val="Szvegtrzs"/>
        <w:spacing w:before="220" w:after="0" w:line="240" w:lineRule="auto"/>
        <w:jc w:val="both"/>
      </w:pPr>
      <w:r>
        <w:t>1. óvodában 430</w:t>
      </w:r>
      <w:r>
        <w:rPr>
          <w:b/>
          <w:bCs/>
        </w:rPr>
        <w:t xml:space="preserve"> Ft</w:t>
      </w:r>
      <w:r>
        <w:t xml:space="preserve"> </w:t>
      </w:r>
      <w:r>
        <w:rPr>
          <w:b/>
          <w:bCs/>
        </w:rPr>
        <w:t>+ Áfa</w:t>
      </w:r>
    </w:p>
    <w:p w:rsidR="00C11129" w:rsidRDefault="00C11129" w:rsidP="00C11129">
      <w:pPr>
        <w:pStyle w:val="Szvegtrzs"/>
        <w:spacing w:before="220" w:after="0" w:line="240" w:lineRule="auto"/>
        <w:jc w:val="both"/>
      </w:pPr>
      <w:r>
        <w:t xml:space="preserve">2. általános iskolában napközi, napi háromszori étkezés </w:t>
      </w:r>
      <w:r>
        <w:rPr>
          <w:b/>
          <w:bCs/>
        </w:rPr>
        <w:t>530 Ft + Áfa</w:t>
      </w:r>
    </w:p>
    <w:p w:rsidR="00C11129" w:rsidRDefault="00C11129" w:rsidP="00C11129">
      <w:pPr>
        <w:pStyle w:val="Szvegtrzs"/>
        <w:spacing w:before="220" w:after="0" w:line="240" w:lineRule="auto"/>
        <w:jc w:val="both"/>
      </w:pPr>
      <w:r>
        <w:t xml:space="preserve">3. általános iskolában napi kétszeri étkezés: </w:t>
      </w:r>
      <w:r>
        <w:rPr>
          <w:b/>
          <w:bCs/>
        </w:rPr>
        <w:t>450 Ft+ Áfa</w:t>
      </w:r>
    </w:p>
    <w:p w:rsidR="00C11129" w:rsidRDefault="00C11129" w:rsidP="00C11129">
      <w:pPr>
        <w:pStyle w:val="Szvegtrzs"/>
        <w:spacing w:before="220" w:after="0" w:line="240" w:lineRule="auto"/>
        <w:jc w:val="both"/>
      </w:pPr>
      <w:r>
        <w:t xml:space="preserve">4. általános iskolában menza: </w:t>
      </w:r>
      <w:r>
        <w:rPr>
          <w:b/>
          <w:bCs/>
        </w:rPr>
        <w:t>340 Ft + Áfa</w:t>
      </w:r>
    </w:p>
    <w:p w:rsidR="00C11129" w:rsidRDefault="00C11129" w:rsidP="00C11129">
      <w:pPr>
        <w:pStyle w:val="Szvegtrzs"/>
        <w:spacing w:before="220" w:after="240" w:line="240" w:lineRule="auto"/>
        <w:jc w:val="both"/>
        <w:sectPr w:rsidR="00C11129">
          <w:footerReference w:type="default" r:id="rId12"/>
          <w:pgSz w:w="11906" w:h="16838"/>
          <w:pgMar w:top="1134" w:right="1134" w:bottom="1693" w:left="1134" w:header="0" w:footer="1134" w:gutter="0"/>
          <w:cols w:space="708"/>
          <w:formProt w:val="0"/>
          <w:docGrid w:linePitch="600" w:charSpace="32768"/>
        </w:sectPr>
      </w:pPr>
      <w:r>
        <w:t xml:space="preserve">5. középiskolai menza: </w:t>
      </w:r>
      <w:r>
        <w:rPr>
          <w:b/>
          <w:bCs/>
        </w:rPr>
        <w:t>430 Ft+ Áfa</w:t>
      </w:r>
      <w:r>
        <w:t xml:space="preserve"> 6. középfokú iskolai kollégiumi ellátás: </w:t>
      </w:r>
      <w:r>
        <w:rPr>
          <w:b/>
          <w:bCs/>
        </w:rPr>
        <w:t>1165 Ft + Áfa</w:t>
      </w:r>
      <w:r>
        <w:t>”</w:t>
      </w:r>
    </w:p>
    <w:p w:rsidR="00C11129" w:rsidRDefault="00C11129" w:rsidP="00C11129">
      <w:pPr>
        <w:pStyle w:val="Szvegtrzs"/>
        <w:spacing w:after="0"/>
        <w:jc w:val="center"/>
      </w:pPr>
    </w:p>
    <w:p w:rsidR="00C11129" w:rsidRDefault="00C11129" w:rsidP="00C11129">
      <w:pPr>
        <w:pStyle w:val="Szvegtrzs"/>
        <w:spacing w:after="159" w:line="240" w:lineRule="auto"/>
        <w:ind w:left="159" w:right="159"/>
        <w:jc w:val="center"/>
      </w:pPr>
      <w:r>
        <w:t>Általános indokolás</w:t>
      </w:r>
    </w:p>
    <w:p w:rsidR="00C11129" w:rsidRDefault="00C11129" w:rsidP="00C11129">
      <w:pPr>
        <w:pStyle w:val="Szvegtrzs"/>
        <w:spacing w:line="240" w:lineRule="auto"/>
        <w:jc w:val="both"/>
      </w:pPr>
      <w:r>
        <w:t xml:space="preserve">A Tiszavasvári Bölcsőde és a </w:t>
      </w:r>
      <w:proofErr w:type="spellStart"/>
      <w:r>
        <w:t>Tiva-Szolg</w:t>
      </w:r>
      <w:proofErr w:type="spellEnd"/>
      <w:r>
        <w:t xml:space="preserve"> Kft. ügyvezetője is étkezési </w:t>
      </w:r>
      <w:proofErr w:type="gramStart"/>
      <w:r>
        <w:t>norma emelési</w:t>
      </w:r>
      <w:proofErr w:type="gramEnd"/>
      <w:r>
        <w:t xml:space="preserve"> kérelmet küldött az Önkormányzat részére, melyek miatt szükséges a gyermekjóléti rendelet 1. és 2. sz. mellékleteiben meghatározott térítési díjak emelése is. Az új térítési díjakat 2022. szeptember 1-jétől terveznénk bevezetni, a következő oktatási-nevelési évre.</w:t>
      </w:r>
    </w:p>
    <w:p w:rsidR="00C11129" w:rsidRDefault="00C11129" w:rsidP="00C11129">
      <w:pPr>
        <w:pStyle w:val="Szvegtrzs"/>
        <w:spacing w:line="240" w:lineRule="auto"/>
        <w:jc w:val="both"/>
      </w:pPr>
      <w:r>
        <w:t>A benyújtott kérelmekben magasabb emelésre vonatkozó igény mutatkozik, de a jelenlegi alátámasztható adatok alapján egy 40 %-os emelést tudunk biztosan kimutatni.</w:t>
      </w:r>
    </w:p>
    <w:p w:rsidR="00C11129" w:rsidRDefault="00C11129" w:rsidP="00C11129">
      <w:pPr>
        <w:pStyle w:val="Szvegtrzs"/>
        <w:spacing w:before="476" w:after="159" w:line="240" w:lineRule="auto"/>
        <w:ind w:left="159" w:right="159"/>
        <w:jc w:val="center"/>
      </w:pPr>
      <w:r>
        <w:t>Részletes indokolás</w:t>
      </w:r>
    </w:p>
    <w:p w:rsidR="00C11129" w:rsidRPr="00C11129" w:rsidRDefault="00C11129" w:rsidP="00C11129">
      <w:pPr>
        <w:spacing w:before="159" w:after="79"/>
        <w:ind w:left="159" w:right="159"/>
        <w:jc w:val="center"/>
        <w:rPr>
          <w:rFonts w:ascii="Times New Roman" w:hAnsi="Times New Roman" w:cs="Times New Roman"/>
          <w:b/>
          <w:bCs/>
        </w:rPr>
      </w:pPr>
      <w:r w:rsidRPr="00C11129">
        <w:rPr>
          <w:rFonts w:ascii="Times New Roman" w:hAnsi="Times New Roman" w:cs="Times New Roman"/>
          <w:b/>
          <w:bCs/>
          <w:sz w:val="24"/>
          <w:szCs w:val="24"/>
        </w:rPr>
        <w:t>Az 1. §</w:t>
      </w:r>
      <w:proofErr w:type="spellStart"/>
      <w:r w:rsidRPr="00C11129">
        <w:rPr>
          <w:rFonts w:ascii="Times New Roman" w:hAnsi="Times New Roman" w:cs="Times New Roman"/>
          <w:b/>
          <w:bCs/>
          <w:sz w:val="24"/>
          <w:szCs w:val="24"/>
        </w:rPr>
        <w:t>-hoz</w:t>
      </w:r>
      <w:proofErr w:type="spellEnd"/>
      <w:r w:rsidRPr="00C11129">
        <w:rPr>
          <w:rFonts w:ascii="Times New Roman" w:hAnsi="Times New Roman" w:cs="Times New Roman"/>
          <w:b/>
          <w:bCs/>
          <w:sz w:val="24"/>
          <w:szCs w:val="24"/>
        </w:rPr>
        <w:t xml:space="preserve"> és az 1. melléklethez </w:t>
      </w:r>
      <w:bookmarkStart w:id="0" w:name="_GoBack"/>
      <w:bookmarkEnd w:id="0"/>
    </w:p>
    <w:p w:rsidR="00C11129" w:rsidRPr="00C11129" w:rsidRDefault="00C11129" w:rsidP="00C11129">
      <w:pPr>
        <w:pStyle w:val="Szvegtrzs"/>
        <w:spacing w:before="159" w:after="159" w:line="240" w:lineRule="auto"/>
        <w:ind w:left="159" w:right="159"/>
        <w:jc w:val="both"/>
        <w:rPr>
          <w:rFonts w:cs="Times New Roman"/>
        </w:rPr>
      </w:pPr>
      <w:r w:rsidRPr="00C11129">
        <w:rPr>
          <w:rFonts w:cs="Times New Roman"/>
        </w:rPr>
        <w:t>Ezen  szakaszok tartalmazzák a Bölcsőde esetében a szeptember 1-jétől alkalmazandó emelt díjakat. </w:t>
      </w:r>
    </w:p>
    <w:p w:rsidR="00C11129" w:rsidRPr="00C11129" w:rsidRDefault="00C11129" w:rsidP="00C11129">
      <w:pPr>
        <w:spacing w:before="159" w:after="79"/>
        <w:ind w:left="159" w:right="159"/>
        <w:jc w:val="center"/>
        <w:rPr>
          <w:rFonts w:ascii="Times New Roman" w:hAnsi="Times New Roman" w:cs="Times New Roman"/>
          <w:b/>
          <w:bCs/>
        </w:rPr>
      </w:pPr>
      <w:r w:rsidRPr="00C11129">
        <w:rPr>
          <w:rFonts w:ascii="Times New Roman" w:hAnsi="Times New Roman" w:cs="Times New Roman"/>
          <w:b/>
          <w:bCs/>
          <w:sz w:val="24"/>
          <w:szCs w:val="24"/>
        </w:rPr>
        <w:t>A 2. §</w:t>
      </w:r>
      <w:proofErr w:type="spellStart"/>
      <w:r w:rsidRPr="00C11129">
        <w:rPr>
          <w:rFonts w:ascii="Times New Roman" w:hAnsi="Times New Roman" w:cs="Times New Roman"/>
          <w:b/>
          <w:bCs/>
          <w:sz w:val="24"/>
          <w:szCs w:val="24"/>
        </w:rPr>
        <w:t>-hoz</w:t>
      </w:r>
      <w:proofErr w:type="spellEnd"/>
      <w:r w:rsidRPr="00C11129">
        <w:rPr>
          <w:rFonts w:ascii="Times New Roman" w:hAnsi="Times New Roman" w:cs="Times New Roman"/>
          <w:b/>
          <w:bCs/>
          <w:sz w:val="24"/>
          <w:szCs w:val="24"/>
        </w:rPr>
        <w:t xml:space="preserve"> és a 2. melléklethez </w:t>
      </w:r>
    </w:p>
    <w:p w:rsidR="00C11129" w:rsidRPr="00C11129" w:rsidRDefault="00C11129" w:rsidP="00C11129">
      <w:pPr>
        <w:pStyle w:val="Szvegtrzs"/>
        <w:spacing w:before="159" w:after="159" w:line="240" w:lineRule="auto"/>
        <w:ind w:left="159" w:right="159"/>
        <w:jc w:val="both"/>
        <w:rPr>
          <w:rFonts w:cs="Times New Roman"/>
        </w:rPr>
      </w:pPr>
      <w:r w:rsidRPr="00C11129">
        <w:rPr>
          <w:rFonts w:cs="Times New Roman"/>
        </w:rPr>
        <w:t xml:space="preserve">Ezen  szakaszok tartalmazzák a </w:t>
      </w:r>
      <w:proofErr w:type="spellStart"/>
      <w:r w:rsidRPr="00C11129">
        <w:rPr>
          <w:rFonts w:cs="Times New Roman"/>
        </w:rPr>
        <w:t>Tiva-Szolg</w:t>
      </w:r>
      <w:proofErr w:type="spellEnd"/>
      <w:r w:rsidRPr="00C11129">
        <w:rPr>
          <w:rFonts w:cs="Times New Roman"/>
        </w:rPr>
        <w:t xml:space="preserve"> Kft által ellátott intézmények esetében a szeptember 1-jétől alkalmazandó emelt díjakat. </w:t>
      </w:r>
    </w:p>
    <w:p w:rsidR="0098443C" w:rsidRPr="00C11129" w:rsidRDefault="0098443C" w:rsidP="00AD7AB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sectPr w:rsidR="0098443C" w:rsidRPr="00C11129" w:rsidSect="00C11129">
      <w:footerReference w:type="default" r:id="rId13"/>
      <w:pgSz w:w="11906" w:h="16838"/>
      <w:pgMar w:top="1134" w:right="1134" w:bottom="1693" w:left="1134" w:header="0" w:footer="1134" w:gutter="0"/>
      <w:cols w:space="708"/>
      <w:formProt w:val="0"/>
      <w:docGrid w:linePitch="600" w:charSpace="3276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E7A00" w:rsidRDefault="004E7A00">
      <w:pPr>
        <w:spacing w:after="0" w:line="240" w:lineRule="auto"/>
      </w:pPr>
      <w:r>
        <w:separator/>
      </w:r>
    </w:p>
  </w:endnote>
  <w:endnote w:type="continuationSeparator" w:id="0">
    <w:p w:rsidR="004E7A00" w:rsidRDefault="004E7A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CJK SC Regular">
    <w:altName w:val="Times New Roman"/>
    <w:panose1 w:val="00000000000000000000"/>
    <w:charset w:val="00"/>
    <w:family w:val="roman"/>
    <w:notTrueType/>
    <w:pitch w:val="default"/>
  </w:font>
  <w:font w:name="FreeSans">
    <w:altName w:val="Cambria"/>
    <w:panose1 w:val="00000000000000000000"/>
    <w:charset w:val="00"/>
    <w:family w:val="roman"/>
    <w:notTrueType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1129" w:rsidRDefault="00C11129">
    <w:pPr>
      <w:pStyle w:val="llb"/>
      <w:jc w:val="center"/>
    </w:pPr>
    <w:r>
      <w:fldChar w:fldCharType="begin"/>
    </w:r>
    <w:r>
      <w:instrText>PAGE</w:instrText>
    </w:r>
    <w:r>
      <w:fldChar w:fldCharType="separate"/>
    </w:r>
    <w:r>
      <w:rPr>
        <w:noProof/>
      </w:rPr>
      <w:t>13</w:t>
    </w:r>
    <w: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6EB3" w:rsidRDefault="0028210E">
    <w:pPr>
      <w:pStyle w:val="llb"/>
      <w:jc w:val="center"/>
    </w:pPr>
    <w:r>
      <w:fldChar w:fldCharType="begin"/>
    </w:r>
    <w:r>
      <w:instrText>PAGE</w:instrText>
    </w:r>
    <w:r>
      <w:fldChar w:fldCharType="separate"/>
    </w:r>
    <w:r w:rsidR="00C11129">
      <w:rPr>
        <w:noProof/>
      </w:rPr>
      <w:t>14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E7A00" w:rsidRDefault="004E7A00">
      <w:pPr>
        <w:spacing w:after="0" w:line="240" w:lineRule="auto"/>
      </w:pPr>
      <w:r>
        <w:separator/>
      </w:r>
    </w:p>
  </w:footnote>
  <w:footnote w:type="continuationSeparator" w:id="0">
    <w:p w:rsidR="004E7A00" w:rsidRDefault="004E7A0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443C"/>
    <w:rsid w:val="00224411"/>
    <w:rsid w:val="0028210E"/>
    <w:rsid w:val="00410518"/>
    <w:rsid w:val="00471527"/>
    <w:rsid w:val="004E7A00"/>
    <w:rsid w:val="00681F18"/>
    <w:rsid w:val="0080340E"/>
    <w:rsid w:val="0088069A"/>
    <w:rsid w:val="00890410"/>
    <w:rsid w:val="00934B4B"/>
    <w:rsid w:val="0098443C"/>
    <w:rsid w:val="00A31C8D"/>
    <w:rsid w:val="00A47544"/>
    <w:rsid w:val="00AD7AB0"/>
    <w:rsid w:val="00C11129"/>
    <w:rsid w:val="00F87B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98443C"/>
    <w:pPr>
      <w:spacing w:after="160" w:line="259" w:lineRule="auto"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uj">
    <w:name w:val="uj"/>
    <w:basedOn w:val="Norml"/>
    <w:rsid w:val="009844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highlighted">
    <w:name w:val="highlighted"/>
    <w:basedOn w:val="Bekezdsalapbettpusa"/>
    <w:rsid w:val="0098443C"/>
  </w:style>
  <w:style w:type="paragraph" w:styleId="NormlWeb">
    <w:name w:val="Normal (Web)"/>
    <w:basedOn w:val="Norml"/>
    <w:uiPriority w:val="99"/>
    <w:rsid w:val="002244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Szvegtrzs">
    <w:name w:val="Body Text"/>
    <w:basedOn w:val="Norml"/>
    <w:link w:val="SzvegtrzsChar"/>
    <w:rsid w:val="00681F18"/>
    <w:pPr>
      <w:suppressAutoHyphens/>
      <w:spacing w:after="140" w:line="288" w:lineRule="auto"/>
    </w:pPr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character" w:customStyle="1" w:styleId="SzvegtrzsChar">
    <w:name w:val="Szövegtörzs Char"/>
    <w:basedOn w:val="Bekezdsalapbettpusa"/>
    <w:link w:val="Szvegtrzs"/>
    <w:rsid w:val="00681F18"/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table" w:styleId="Rcsostblzat">
    <w:name w:val="Table Grid"/>
    <w:basedOn w:val="Normltblzat"/>
    <w:uiPriority w:val="59"/>
    <w:rsid w:val="00681F1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lb">
    <w:name w:val="footer"/>
    <w:basedOn w:val="Norml"/>
    <w:link w:val="llbChar"/>
    <w:rsid w:val="00934B4B"/>
    <w:pPr>
      <w:suppressLineNumbers/>
      <w:tabs>
        <w:tab w:val="center" w:pos="4819"/>
        <w:tab w:val="right" w:pos="9638"/>
      </w:tabs>
      <w:suppressAutoHyphens/>
      <w:spacing w:after="0" w:line="240" w:lineRule="auto"/>
    </w:pPr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character" w:customStyle="1" w:styleId="llbChar">
    <w:name w:val="Élőláb Char"/>
    <w:basedOn w:val="Bekezdsalapbettpusa"/>
    <w:link w:val="llb"/>
    <w:rsid w:val="00934B4B"/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2821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8210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98443C"/>
    <w:pPr>
      <w:spacing w:after="160" w:line="259" w:lineRule="auto"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uj">
    <w:name w:val="uj"/>
    <w:basedOn w:val="Norml"/>
    <w:rsid w:val="009844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highlighted">
    <w:name w:val="highlighted"/>
    <w:basedOn w:val="Bekezdsalapbettpusa"/>
    <w:rsid w:val="0098443C"/>
  </w:style>
  <w:style w:type="paragraph" w:styleId="NormlWeb">
    <w:name w:val="Normal (Web)"/>
    <w:basedOn w:val="Norml"/>
    <w:uiPriority w:val="99"/>
    <w:rsid w:val="002244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Szvegtrzs">
    <w:name w:val="Body Text"/>
    <w:basedOn w:val="Norml"/>
    <w:link w:val="SzvegtrzsChar"/>
    <w:rsid w:val="00681F18"/>
    <w:pPr>
      <w:suppressAutoHyphens/>
      <w:spacing w:after="140" w:line="288" w:lineRule="auto"/>
    </w:pPr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character" w:customStyle="1" w:styleId="SzvegtrzsChar">
    <w:name w:val="Szövegtörzs Char"/>
    <w:basedOn w:val="Bekezdsalapbettpusa"/>
    <w:link w:val="Szvegtrzs"/>
    <w:rsid w:val="00681F18"/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table" w:styleId="Rcsostblzat">
    <w:name w:val="Table Grid"/>
    <w:basedOn w:val="Normltblzat"/>
    <w:uiPriority w:val="59"/>
    <w:rsid w:val="00681F1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lb">
    <w:name w:val="footer"/>
    <w:basedOn w:val="Norml"/>
    <w:link w:val="llbChar"/>
    <w:rsid w:val="00934B4B"/>
    <w:pPr>
      <w:suppressLineNumbers/>
      <w:tabs>
        <w:tab w:val="center" w:pos="4819"/>
        <w:tab w:val="right" w:pos="9638"/>
      </w:tabs>
      <w:suppressAutoHyphens/>
      <w:spacing w:after="0" w:line="240" w:lineRule="auto"/>
    </w:pPr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character" w:customStyle="1" w:styleId="llbChar">
    <w:name w:val="Élőláb Char"/>
    <w:basedOn w:val="Bekezdsalapbettpusa"/>
    <w:link w:val="llb"/>
    <w:rsid w:val="00934B4B"/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2821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8210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14</Pages>
  <Words>1616</Words>
  <Characters>11157</Characters>
  <Application>Microsoft Office Word</Application>
  <DocSecurity>0</DocSecurity>
  <Lines>92</Lines>
  <Paragraphs>25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Krasznainé</dc:creator>
  <cp:lastModifiedBy>Krasznainé</cp:lastModifiedBy>
  <cp:revision>9</cp:revision>
  <cp:lastPrinted>2022-07-21T08:31:00Z</cp:lastPrinted>
  <dcterms:created xsi:type="dcterms:W3CDTF">2022-07-20T14:50:00Z</dcterms:created>
  <dcterms:modified xsi:type="dcterms:W3CDTF">2022-07-21T09:38:00Z</dcterms:modified>
</cp:coreProperties>
</file>