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93BD4" w:rsidRPr="00E36BD5" w:rsidRDefault="00A93BD4">
      <w:pPr>
        <w:pStyle w:val="Cm"/>
        <w:rPr>
          <w:rFonts w:asciiTheme="majorHAnsi" w:hAnsiTheme="majorHAnsi"/>
          <w:sz w:val="36"/>
        </w:rPr>
      </w:pPr>
      <w:r w:rsidRPr="00E36BD5">
        <w:rPr>
          <w:rFonts w:asciiTheme="majorHAnsi" w:hAnsiTheme="majorHAnsi"/>
          <w:sz w:val="36"/>
        </w:rPr>
        <w:t>Előterjesztés</w:t>
      </w:r>
    </w:p>
    <w:p w:rsidR="00A93BD4" w:rsidRPr="00DB71BE" w:rsidRDefault="00A93BD4">
      <w:pPr>
        <w:jc w:val="center"/>
        <w:rPr>
          <w:b/>
          <w:smallCaps/>
          <w:sz w:val="32"/>
          <w:u w:val="single"/>
        </w:rPr>
      </w:pPr>
    </w:p>
    <w:p w:rsidR="00A93BD4" w:rsidRPr="00DB71BE" w:rsidRDefault="00A93BD4">
      <w:pPr>
        <w:jc w:val="center"/>
        <w:rPr>
          <w:sz w:val="28"/>
        </w:rPr>
      </w:pPr>
      <w:r w:rsidRPr="00DB71BE">
        <w:rPr>
          <w:sz w:val="28"/>
        </w:rPr>
        <w:t>Tiszavasvári Város Önkormányzata Képviselő-testülete</w:t>
      </w:r>
    </w:p>
    <w:p w:rsidR="00E010C1" w:rsidRPr="00C30E97" w:rsidRDefault="006124DD">
      <w:pPr>
        <w:jc w:val="center"/>
        <w:rPr>
          <w:color w:val="FF0000"/>
          <w:sz w:val="28"/>
        </w:rPr>
      </w:pPr>
      <w:r w:rsidRPr="00B54314">
        <w:rPr>
          <w:sz w:val="28"/>
        </w:rPr>
        <w:t>20</w:t>
      </w:r>
      <w:r w:rsidR="00551135">
        <w:rPr>
          <w:sz w:val="28"/>
        </w:rPr>
        <w:t>2</w:t>
      </w:r>
      <w:r w:rsidR="00641AFD">
        <w:rPr>
          <w:sz w:val="28"/>
        </w:rPr>
        <w:t>1</w:t>
      </w:r>
      <w:r w:rsidR="00A93BD4" w:rsidRPr="00A32583">
        <w:rPr>
          <w:sz w:val="28"/>
        </w:rPr>
        <w:t>.</w:t>
      </w:r>
      <w:r w:rsidR="00636735" w:rsidRPr="00A32583">
        <w:rPr>
          <w:sz w:val="28"/>
        </w:rPr>
        <w:t xml:space="preserve"> </w:t>
      </w:r>
      <w:r w:rsidR="00EC7FBF" w:rsidRPr="00A32583">
        <w:rPr>
          <w:sz w:val="28"/>
        </w:rPr>
        <w:t>szeptember</w:t>
      </w:r>
      <w:r w:rsidR="00EB13EA" w:rsidRPr="00A32583">
        <w:rPr>
          <w:sz w:val="28"/>
        </w:rPr>
        <w:t xml:space="preserve"> </w:t>
      </w:r>
      <w:r w:rsidR="00D87F89" w:rsidRPr="00A32583">
        <w:rPr>
          <w:sz w:val="28"/>
        </w:rPr>
        <w:t>30</w:t>
      </w:r>
      <w:r w:rsidR="008C22F4" w:rsidRPr="00A32583">
        <w:rPr>
          <w:sz w:val="28"/>
        </w:rPr>
        <w:t>-</w:t>
      </w:r>
      <w:r w:rsidR="00D87F89" w:rsidRPr="00A32583">
        <w:rPr>
          <w:sz w:val="28"/>
        </w:rPr>
        <w:t>án</w:t>
      </w:r>
    </w:p>
    <w:p w:rsidR="00A93BD4" w:rsidRPr="00DB71BE" w:rsidRDefault="00FF5EF4">
      <w:pPr>
        <w:jc w:val="center"/>
        <w:rPr>
          <w:sz w:val="24"/>
        </w:rPr>
      </w:pPr>
      <w:proofErr w:type="gramStart"/>
      <w:r w:rsidRPr="00DB71BE">
        <w:rPr>
          <w:sz w:val="28"/>
        </w:rPr>
        <w:t>t</w:t>
      </w:r>
      <w:r w:rsidR="00A93BD4" w:rsidRPr="00DB71BE">
        <w:rPr>
          <w:sz w:val="28"/>
        </w:rPr>
        <w:t>artandó</w:t>
      </w:r>
      <w:proofErr w:type="gramEnd"/>
      <w:r w:rsidR="00424B55">
        <w:rPr>
          <w:sz w:val="28"/>
        </w:rPr>
        <w:t xml:space="preserve"> </w:t>
      </w:r>
      <w:r w:rsidR="00704D47">
        <w:rPr>
          <w:sz w:val="28"/>
        </w:rPr>
        <w:t>ü</w:t>
      </w:r>
      <w:r w:rsidR="00A93BD4" w:rsidRPr="00DB71BE">
        <w:rPr>
          <w:sz w:val="28"/>
        </w:rPr>
        <w:t>lésére</w:t>
      </w:r>
    </w:p>
    <w:p w:rsidR="00A93BD4" w:rsidRPr="00DB71BE" w:rsidRDefault="00A93BD4">
      <w:pPr>
        <w:jc w:val="center"/>
        <w:rPr>
          <w:sz w:val="24"/>
        </w:rPr>
      </w:pPr>
    </w:p>
    <w:p w:rsidR="005F6105" w:rsidRPr="00DB71BE" w:rsidRDefault="005F6105">
      <w:pPr>
        <w:tabs>
          <w:tab w:val="left" w:pos="3686"/>
        </w:tabs>
        <w:ind w:left="3545" w:hanging="3545"/>
        <w:rPr>
          <w:sz w:val="24"/>
          <w:u w:val="single"/>
        </w:rPr>
      </w:pPr>
    </w:p>
    <w:p w:rsidR="00A93BD4" w:rsidRPr="00DB71BE" w:rsidRDefault="00A93BD4">
      <w:pPr>
        <w:tabs>
          <w:tab w:val="left" w:pos="3544"/>
        </w:tabs>
        <w:ind w:left="3540" w:hanging="3540"/>
        <w:jc w:val="both"/>
        <w:rPr>
          <w:sz w:val="24"/>
          <w:u w:val="single"/>
        </w:rPr>
      </w:pPr>
      <w:r w:rsidRPr="00DB71BE">
        <w:rPr>
          <w:sz w:val="24"/>
          <w:u w:val="single"/>
        </w:rPr>
        <w:t>Az előterjesztés tárgya:</w:t>
      </w:r>
      <w:r w:rsidRPr="00DB71BE">
        <w:rPr>
          <w:b/>
          <w:sz w:val="24"/>
        </w:rPr>
        <w:tab/>
        <w:t>Tiszavasvári Város Önkormányzata 20</w:t>
      </w:r>
      <w:r w:rsidR="00573A97">
        <w:rPr>
          <w:b/>
          <w:sz w:val="24"/>
        </w:rPr>
        <w:t>2</w:t>
      </w:r>
      <w:r w:rsidR="00641AFD">
        <w:rPr>
          <w:b/>
          <w:sz w:val="24"/>
        </w:rPr>
        <w:t>1</w:t>
      </w:r>
      <w:r w:rsidR="00D01964">
        <w:rPr>
          <w:b/>
          <w:sz w:val="24"/>
        </w:rPr>
        <w:t xml:space="preserve">. </w:t>
      </w:r>
      <w:r w:rsidR="00455038" w:rsidRPr="00DB71BE">
        <w:rPr>
          <w:b/>
          <w:sz w:val="24"/>
        </w:rPr>
        <w:t xml:space="preserve">évi költségvetéséről szóló </w:t>
      </w:r>
      <w:r w:rsidR="00641AFD">
        <w:rPr>
          <w:b/>
          <w:sz w:val="24"/>
        </w:rPr>
        <w:t>2</w:t>
      </w:r>
      <w:r w:rsidR="00573A97">
        <w:rPr>
          <w:b/>
          <w:sz w:val="24"/>
        </w:rPr>
        <w:t>/</w:t>
      </w:r>
      <w:r w:rsidRPr="00DB71BE">
        <w:rPr>
          <w:b/>
          <w:sz w:val="24"/>
        </w:rPr>
        <w:t>20</w:t>
      </w:r>
      <w:r w:rsidR="00573A97">
        <w:rPr>
          <w:b/>
          <w:sz w:val="24"/>
        </w:rPr>
        <w:t>2</w:t>
      </w:r>
      <w:r w:rsidR="00641AFD">
        <w:rPr>
          <w:b/>
          <w:sz w:val="24"/>
        </w:rPr>
        <w:t>1</w:t>
      </w:r>
      <w:r w:rsidRPr="00DB71BE">
        <w:rPr>
          <w:b/>
          <w:sz w:val="24"/>
        </w:rPr>
        <w:t>.(II.</w:t>
      </w:r>
      <w:r w:rsidR="00573A97">
        <w:rPr>
          <w:b/>
          <w:sz w:val="24"/>
        </w:rPr>
        <w:t>1</w:t>
      </w:r>
      <w:r w:rsidR="00641AFD">
        <w:rPr>
          <w:b/>
          <w:sz w:val="24"/>
        </w:rPr>
        <w:t>5</w:t>
      </w:r>
      <w:r w:rsidRPr="00DB71BE">
        <w:rPr>
          <w:b/>
          <w:sz w:val="24"/>
        </w:rPr>
        <w:t>.) önkormányzati rendeletének módosításáról</w:t>
      </w:r>
    </w:p>
    <w:p w:rsidR="00A93BD4" w:rsidRPr="00DB71BE" w:rsidRDefault="00A93BD4">
      <w:pPr>
        <w:rPr>
          <w:sz w:val="24"/>
          <w:u w:val="single"/>
        </w:rPr>
      </w:pPr>
    </w:p>
    <w:p w:rsidR="00A93BD4" w:rsidRPr="00DB71BE" w:rsidRDefault="00A93BD4">
      <w:pPr>
        <w:tabs>
          <w:tab w:val="left" w:pos="3969"/>
        </w:tabs>
        <w:rPr>
          <w:sz w:val="24"/>
        </w:rPr>
      </w:pPr>
      <w:r w:rsidRPr="00DB71BE">
        <w:rPr>
          <w:sz w:val="24"/>
          <w:u w:val="single"/>
        </w:rPr>
        <w:t>Melléklet:</w:t>
      </w:r>
      <w:r w:rsidRPr="00DB71BE">
        <w:rPr>
          <w:sz w:val="24"/>
        </w:rPr>
        <w:t xml:space="preserve">                                           </w:t>
      </w:r>
    </w:p>
    <w:p w:rsidR="00A93BD4" w:rsidRPr="00DB71BE" w:rsidRDefault="00A93BD4">
      <w:pPr>
        <w:tabs>
          <w:tab w:val="left" w:pos="3969"/>
        </w:tabs>
        <w:rPr>
          <w:sz w:val="24"/>
        </w:rPr>
      </w:pPr>
    </w:p>
    <w:p w:rsidR="00A93BD4" w:rsidRPr="00DB71BE" w:rsidRDefault="004D5E7D" w:rsidP="007F14F4">
      <w:pPr>
        <w:ind w:left="3544" w:hanging="3544"/>
        <w:rPr>
          <w:sz w:val="24"/>
        </w:rPr>
      </w:pPr>
      <w:r w:rsidRPr="00DB71BE">
        <w:rPr>
          <w:sz w:val="24"/>
          <w:u w:val="single"/>
        </w:rPr>
        <w:t>Az előterjesztés előadója</w:t>
      </w:r>
      <w:proofErr w:type="gramStart"/>
      <w:r w:rsidR="00A93BD4" w:rsidRPr="00DB71BE">
        <w:rPr>
          <w:sz w:val="24"/>
          <w:u w:val="single"/>
        </w:rPr>
        <w:t>:</w:t>
      </w:r>
      <w:r w:rsidR="00A93BD4" w:rsidRPr="00DB71BE">
        <w:rPr>
          <w:sz w:val="24"/>
        </w:rPr>
        <w:t xml:space="preserve">                  </w:t>
      </w:r>
      <w:r w:rsidR="00033912" w:rsidRPr="00DB71BE">
        <w:rPr>
          <w:sz w:val="24"/>
        </w:rPr>
        <w:t>S</w:t>
      </w:r>
      <w:r w:rsidR="0099336B" w:rsidRPr="00DB71BE">
        <w:rPr>
          <w:sz w:val="24"/>
        </w:rPr>
        <w:t>zőke</w:t>
      </w:r>
      <w:proofErr w:type="gramEnd"/>
      <w:r w:rsidR="0099336B" w:rsidRPr="00DB71BE">
        <w:rPr>
          <w:sz w:val="24"/>
        </w:rPr>
        <w:t xml:space="preserve"> Zoltán </w:t>
      </w:r>
      <w:r w:rsidR="007F14F4" w:rsidRPr="00DB71BE">
        <w:rPr>
          <w:sz w:val="24"/>
        </w:rPr>
        <w:t>polgármester</w:t>
      </w:r>
    </w:p>
    <w:p w:rsidR="00A93BD4" w:rsidRPr="00DB71BE" w:rsidRDefault="00A93BD4">
      <w:pPr>
        <w:rPr>
          <w:sz w:val="24"/>
          <w:u w:val="single"/>
        </w:rPr>
      </w:pPr>
    </w:p>
    <w:p w:rsidR="00A93BD4" w:rsidRPr="00DB71BE" w:rsidRDefault="00A93BD4">
      <w:pPr>
        <w:rPr>
          <w:sz w:val="24"/>
        </w:rPr>
      </w:pPr>
      <w:r w:rsidRPr="00DB71BE">
        <w:rPr>
          <w:sz w:val="24"/>
          <w:u w:val="single"/>
        </w:rPr>
        <w:t xml:space="preserve">Az előterjesztés </w:t>
      </w:r>
      <w:r w:rsidR="004D5E7D" w:rsidRPr="00DB71BE">
        <w:rPr>
          <w:sz w:val="24"/>
          <w:u w:val="single"/>
        </w:rPr>
        <w:t>témafelelőse</w:t>
      </w:r>
      <w:proofErr w:type="gramStart"/>
      <w:r w:rsidRPr="00DB71BE">
        <w:rPr>
          <w:sz w:val="24"/>
          <w:u w:val="single"/>
        </w:rPr>
        <w:t>:</w:t>
      </w:r>
      <w:r w:rsidRPr="00DB71BE">
        <w:rPr>
          <w:sz w:val="24"/>
        </w:rPr>
        <w:t xml:space="preserve">           </w:t>
      </w:r>
      <w:r w:rsidR="002E4563" w:rsidRPr="00DB71BE">
        <w:rPr>
          <w:sz w:val="24"/>
        </w:rPr>
        <w:t>Köblös</w:t>
      </w:r>
      <w:proofErr w:type="gramEnd"/>
      <w:r w:rsidR="002E4563" w:rsidRPr="00DB71BE">
        <w:rPr>
          <w:sz w:val="24"/>
        </w:rPr>
        <w:t xml:space="preserve"> Máté</w:t>
      </w:r>
      <w:r w:rsidRPr="00DB71BE">
        <w:rPr>
          <w:sz w:val="24"/>
        </w:rPr>
        <w:t xml:space="preserve"> </w:t>
      </w:r>
    </w:p>
    <w:p w:rsidR="00A93BD4" w:rsidRPr="00DB71BE" w:rsidRDefault="00A93BD4">
      <w:pPr>
        <w:rPr>
          <w:sz w:val="24"/>
        </w:rPr>
      </w:pPr>
    </w:p>
    <w:p w:rsidR="00A93BD4" w:rsidRPr="00704F34" w:rsidRDefault="00A93BD4">
      <w:pPr>
        <w:tabs>
          <w:tab w:val="left" w:pos="3969"/>
        </w:tabs>
        <w:rPr>
          <w:sz w:val="24"/>
        </w:rPr>
      </w:pPr>
      <w:r w:rsidRPr="00DB71BE">
        <w:rPr>
          <w:sz w:val="24"/>
          <w:u w:val="single"/>
        </w:rPr>
        <w:t>Az előterjesztés ügyiratszáma</w:t>
      </w:r>
      <w:proofErr w:type="gramStart"/>
      <w:r w:rsidRPr="00A32583">
        <w:rPr>
          <w:sz w:val="24"/>
        </w:rPr>
        <w:t xml:space="preserve">:         </w:t>
      </w:r>
      <w:r w:rsidR="00C7187A" w:rsidRPr="00A32583">
        <w:rPr>
          <w:sz w:val="24"/>
        </w:rPr>
        <w:t xml:space="preserve"> </w:t>
      </w:r>
      <w:r w:rsidR="00D16AEF" w:rsidRPr="00A32583">
        <w:rPr>
          <w:sz w:val="24"/>
        </w:rPr>
        <w:t>TPH</w:t>
      </w:r>
      <w:proofErr w:type="gramEnd"/>
      <w:r w:rsidR="00D16AEF" w:rsidRPr="00A32583">
        <w:rPr>
          <w:sz w:val="24"/>
        </w:rPr>
        <w:t>/</w:t>
      </w:r>
      <w:r w:rsidR="00641AFD" w:rsidRPr="00A32583">
        <w:rPr>
          <w:sz w:val="24"/>
        </w:rPr>
        <w:t>1</w:t>
      </w:r>
      <w:r w:rsidR="006C3B95" w:rsidRPr="00A32583">
        <w:rPr>
          <w:sz w:val="24"/>
        </w:rPr>
        <w:t>4269</w:t>
      </w:r>
      <w:r w:rsidR="007A6AF1" w:rsidRPr="00A32583">
        <w:rPr>
          <w:sz w:val="24"/>
        </w:rPr>
        <w:t>-</w:t>
      </w:r>
      <w:r w:rsidR="006C3B95" w:rsidRPr="00A32583">
        <w:rPr>
          <w:sz w:val="24"/>
        </w:rPr>
        <w:t>1</w:t>
      </w:r>
      <w:r w:rsidR="00D01964" w:rsidRPr="00A32583">
        <w:rPr>
          <w:sz w:val="24"/>
        </w:rPr>
        <w:t>/202</w:t>
      </w:r>
      <w:r w:rsidR="00641AFD" w:rsidRPr="00A32583">
        <w:rPr>
          <w:sz w:val="24"/>
        </w:rPr>
        <w:t>1</w:t>
      </w:r>
    </w:p>
    <w:p w:rsidR="00A93BD4" w:rsidRPr="00DB71BE" w:rsidRDefault="00A93BD4">
      <w:pPr>
        <w:rPr>
          <w:sz w:val="24"/>
          <w:u w:val="single"/>
        </w:rPr>
      </w:pPr>
    </w:p>
    <w:p w:rsidR="00A93BD4" w:rsidRPr="00DB71BE" w:rsidRDefault="00A93BD4">
      <w:pPr>
        <w:rPr>
          <w:sz w:val="24"/>
          <w:u w:val="single"/>
        </w:rPr>
      </w:pPr>
    </w:p>
    <w:p w:rsidR="00A93BD4" w:rsidRPr="00DB71BE" w:rsidRDefault="00A93BD4">
      <w:pPr>
        <w:rPr>
          <w:sz w:val="24"/>
          <w:u w:val="single"/>
        </w:rPr>
      </w:pPr>
      <w:r w:rsidRPr="00DB71BE">
        <w:rPr>
          <w:sz w:val="24"/>
          <w:u w:val="single"/>
        </w:rPr>
        <w:t>Az előterjesztést véleményező bizottságok a hatáskör megjelölésével:</w:t>
      </w:r>
    </w:p>
    <w:p w:rsidR="00A93BD4" w:rsidRPr="00DB71BE" w:rsidRDefault="00A93BD4">
      <w:pPr>
        <w:rPr>
          <w:sz w:val="24"/>
          <w:u w:val="single"/>
        </w:rPr>
      </w:pPr>
    </w:p>
    <w:tbl>
      <w:tblPr>
        <w:tblW w:w="9212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606"/>
        <w:gridCol w:w="4606"/>
      </w:tblGrid>
      <w:tr w:rsidR="00DB71BE" w:rsidRPr="00DB71BE">
        <w:tc>
          <w:tcPr>
            <w:tcW w:w="4606" w:type="dxa"/>
          </w:tcPr>
          <w:p w:rsidR="00A93BD4" w:rsidRPr="00DB71BE" w:rsidRDefault="00A93BD4">
            <w:pPr>
              <w:pStyle w:val="Cmsor1"/>
            </w:pPr>
            <w:r w:rsidRPr="00DB71BE">
              <w:t>Bizottság</w:t>
            </w:r>
          </w:p>
        </w:tc>
        <w:tc>
          <w:tcPr>
            <w:tcW w:w="4606" w:type="dxa"/>
          </w:tcPr>
          <w:p w:rsidR="00A93BD4" w:rsidRPr="00DB71BE" w:rsidRDefault="00A93BD4">
            <w:pPr>
              <w:pStyle w:val="Cmsor1"/>
            </w:pPr>
            <w:r w:rsidRPr="00DB71BE">
              <w:t>Hatáskör</w:t>
            </w:r>
          </w:p>
        </w:tc>
      </w:tr>
      <w:tr w:rsidR="00704D47" w:rsidRPr="00DB71BE">
        <w:tc>
          <w:tcPr>
            <w:tcW w:w="4606" w:type="dxa"/>
          </w:tcPr>
          <w:p w:rsidR="00704D47" w:rsidRPr="00DB71BE" w:rsidRDefault="00704D47" w:rsidP="00D72E8F">
            <w:pPr>
              <w:rPr>
                <w:sz w:val="24"/>
              </w:rPr>
            </w:pPr>
            <w:r w:rsidRPr="00DB71BE">
              <w:rPr>
                <w:sz w:val="24"/>
              </w:rPr>
              <w:t>Pénzügyi és Ügyrendi Bizottság</w:t>
            </w:r>
          </w:p>
        </w:tc>
        <w:tc>
          <w:tcPr>
            <w:tcW w:w="4606" w:type="dxa"/>
          </w:tcPr>
          <w:p w:rsidR="00704D47" w:rsidRPr="00DB71BE" w:rsidRDefault="00704D47" w:rsidP="00043333">
            <w:pPr>
              <w:rPr>
                <w:sz w:val="24"/>
              </w:rPr>
            </w:pPr>
            <w:r w:rsidRPr="00DB71BE">
              <w:rPr>
                <w:sz w:val="24"/>
              </w:rPr>
              <w:t>SZMSZ 3. melléklet 2.1 pont</w:t>
            </w:r>
          </w:p>
        </w:tc>
      </w:tr>
      <w:tr w:rsidR="00704D47" w:rsidRPr="00DB71BE">
        <w:tc>
          <w:tcPr>
            <w:tcW w:w="4606" w:type="dxa"/>
          </w:tcPr>
          <w:p w:rsidR="00704D47" w:rsidRPr="00DB71BE" w:rsidRDefault="00704D47">
            <w:pPr>
              <w:rPr>
                <w:sz w:val="24"/>
              </w:rPr>
            </w:pPr>
            <w:r w:rsidRPr="00EA3BEA">
              <w:rPr>
                <w:sz w:val="24"/>
              </w:rPr>
              <w:t>Szociális és Humán Bizottság</w:t>
            </w:r>
          </w:p>
        </w:tc>
        <w:tc>
          <w:tcPr>
            <w:tcW w:w="4606" w:type="dxa"/>
          </w:tcPr>
          <w:p w:rsidR="00704D47" w:rsidRPr="00DB71BE" w:rsidRDefault="00704D47" w:rsidP="00043333">
            <w:pPr>
              <w:rPr>
                <w:sz w:val="24"/>
              </w:rPr>
            </w:pPr>
            <w:r w:rsidRPr="00DB71BE">
              <w:rPr>
                <w:sz w:val="24"/>
              </w:rPr>
              <w:t>SZMSZ 3. melléklet 2.1 pont</w:t>
            </w:r>
          </w:p>
        </w:tc>
      </w:tr>
      <w:tr w:rsidR="00704D47" w:rsidRPr="00DB71BE">
        <w:tc>
          <w:tcPr>
            <w:tcW w:w="4606" w:type="dxa"/>
          </w:tcPr>
          <w:p w:rsidR="00704D47" w:rsidRPr="00DB71BE" w:rsidRDefault="00704D47">
            <w:pPr>
              <w:rPr>
                <w:sz w:val="24"/>
              </w:rPr>
            </w:pPr>
          </w:p>
        </w:tc>
        <w:tc>
          <w:tcPr>
            <w:tcW w:w="4606" w:type="dxa"/>
          </w:tcPr>
          <w:p w:rsidR="00704D47" w:rsidRPr="00DB71BE" w:rsidRDefault="00704D47">
            <w:pPr>
              <w:rPr>
                <w:sz w:val="24"/>
              </w:rPr>
            </w:pPr>
          </w:p>
        </w:tc>
      </w:tr>
      <w:tr w:rsidR="00704D47" w:rsidRPr="00DB71BE">
        <w:tc>
          <w:tcPr>
            <w:tcW w:w="4606" w:type="dxa"/>
          </w:tcPr>
          <w:p w:rsidR="00704D47" w:rsidRPr="00DB71BE" w:rsidRDefault="00704D47">
            <w:pPr>
              <w:rPr>
                <w:sz w:val="24"/>
              </w:rPr>
            </w:pPr>
          </w:p>
        </w:tc>
        <w:tc>
          <w:tcPr>
            <w:tcW w:w="4606" w:type="dxa"/>
          </w:tcPr>
          <w:p w:rsidR="00704D47" w:rsidRPr="00DB71BE" w:rsidRDefault="00704D47">
            <w:pPr>
              <w:rPr>
                <w:sz w:val="24"/>
              </w:rPr>
            </w:pPr>
          </w:p>
        </w:tc>
      </w:tr>
      <w:tr w:rsidR="00704D47" w:rsidRPr="00DB71BE">
        <w:tc>
          <w:tcPr>
            <w:tcW w:w="4606" w:type="dxa"/>
          </w:tcPr>
          <w:p w:rsidR="00704D47" w:rsidRPr="00DB71BE" w:rsidRDefault="00704D47">
            <w:pPr>
              <w:rPr>
                <w:sz w:val="24"/>
              </w:rPr>
            </w:pPr>
          </w:p>
        </w:tc>
        <w:tc>
          <w:tcPr>
            <w:tcW w:w="4606" w:type="dxa"/>
          </w:tcPr>
          <w:p w:rsidR="00704D47" w:rsidRPr="00DB71BE" w:rsidRDefault="00704D47">
            <w:pPr>
              <w:rPr>
                <w:sz w:val="24"/>
              </w:rPr>
            </w:pPr>
          </w:p>
        </w:tc>
      </w:tr>
    </w:tbl>
    <w:p w:rsidR="00A93BD4" w:rsidRPr="00DB71BE" w:rsidRDefault="00A93BD4">
      <w:pPr>
        <w:rPr>
          <w:sz w:val="24"/>
        </w:rPr>
      </w:pPr>
    </w:p>
    <w:p w:rsidR="00A93BD4" w:rsidRPr="00DB71BE" w:rsidRDefault="00A93BD4">
      <w:pPr>
        <w:rPr>
          <w:sz w:val="24"/>
          <w:u w:val="single"/>
        </w:rPr>
      </w:pPr>
      <w:r w:rsidRPr="00DB71BE">
        <w:rPr>
          <w:sz w:val="24"/>
          <w:u w:val="single"/>
        </w:rPr>
        <w:t>Az ülésre meghívni javasolt szervek, személyek:</w:t>
      </w:r>
    </w:p>
    <w:p w:rsidR="00A93BD4" w:rsidRPr="00DB71BE" w:rsidRDefault="00A93BD4">
      <w:pPr>
        <w:rPr>
          <w:sz w:val="24"/>
          <w:u w:val="single"/>
        </w:rPr>
      </w:pPr>
    </w:p>
    <w:tbl>
      <w:tblPr>
        <w:tblW w:w="0" w:type="auto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606"/>
        <w:gridCol w:w="4606"/>
      </w:tblGrid>
      <w:tr w:rsidR="00DB71BE" w:rsidRPr="00DB71BE">
        <w:tc>
          <w:tcPr>
            <w:tcW w:w="4606" w:type="dxa"/>
          </w:tcPr>
          <w:p w:rsidR="00A93BD4" w:rsidRPr="00DB71BE" w:rsidRDefault="00A93BD4">
            <w:pPr>
              <w:rPr>
                <w:sz w:val="24"/>
              </w:rPr>
            </w:pPr>
          </w:p>
        </w:tc>
        <w:tc>
          <w:tcPr>
            <w:tcW w:w="4606" w:type="dxa"/>
          </w:tcPr>
          <w:p w:rsidR="00A93BD4" w:rsidRPr="00DB71BE" w:rsidRDefault="00A93BD4">
            <w:pPr>
              <w:rPr>
                <w:sz w:val="24"/>
              </w:rPr>
            </w:pPr>
          </w:p>
        </w:tc>
      </w:tr>
      <w:tr w:rsidR="00DB71BE" w:rsidRPr="00DB71BE">
        <w:tc>
          <w:tcPr>
            <w:tcW w:w="4606" w:type="dxa"/>
          </w:tcPr>
          <w:p w:rsidR="00A93BD4" w:rsidRPr="00DB71BE" w:rsidRDefault="00A93BD4">
            <w:pPr>
              <w:rPr>
                <w:sz w:val="24"/>
              </w:rPr>
            </w:pPr>
          </w:p>
        </w:tc>
        <w:tc>
          <w:tcPr>
            <w:tcW w:w="4606" w:type="dxa"/>
          </w:tcPr>
          <w:p w:rsidR="00A93BD4" w:rsidRPr="00DB71BE" w:rsidRDefault="00A93BD4">
            <w:pPr>
              <w:rPr>
                <w:sz w:val="24"/>
              </w:rPr>
            </w:pPr>
          </w:p>
        </w:tc>
      </w:tr>
      <w:tr w:rsidR="00DB71BE" w:rsidRPr="00DB71BE">
        <w:tc>
          <w:tcPr>
            <w:tcW w:w="4606" w:type="dxa"/>
          </w:tcPr>
          <w:p w:rsidR="00A93BD4" w:rsidRPr="00DB71BE" w:rsidRDefault="00A93BD4">
            <w:pPr>
              <w:rPr>
                <w:sz w:val="24"/>
              </w:rPr>
            </w:pPr>
          </w:p>
        </w:tc>
        <w:tc>
          <w:tcPr>
            <w:tcW w:w="4606" w:type="dxa"/>
          </w:tcPr>
          <w:p w:rsidR="00A93BD4" w:rsidRPr="00DB71BE" w:rsidRDefault="00A93BD4">
            <w:pPr>
              <w:rPr>
                <w:sz w:val="24"/>
              </w:rPr>
            </w:pPr>
          </w:p>
        </w:tc>
      </w:tr>
      <w:tr w:rsidR="00DB71BE" w:rsidRPr="00DB71BE">
        <w:tc>
          <w:tcPr>
            <w:tcW w:w="4606" w:type="dxa"/>
          </w:tcPr>
          <w:p w:rsidR="00A93BD4" w:rsidRPr="00DB71BE" w:rsidRDefault="00A93BD4">
            <w:pPr>
              <w:rPr>
                <w:sz w:val="24"/>
              </w:rPr>
            </w:pPr>
          </w:p>
        </w:tc>
        <w:tc>
          <w:tcPr>
            <w:tcW w:w="4606" w:type="dxa"/>
          </w:tcPr>
          <w:p w:rsidR="00A93BD4" w:rsidRPr="00DB71BE" w:rsidRDefault="00A93BD4">
            <w:pPr>
              <w:rPr>
                <w:sz w:val="24"/>
              </w:rPr>
            </w:pPr>
          </w:p>
        </w:tc>
      </w:tr>
      <w:tr w:rsidR="00A93BD4" w:rsidRPr="00DB71BE">
        <w:tc>
          <w:tcPr>
            <w:tcW w:w="4606" w:type="dxa"/>
          </w:tcPr>
          <w:p w:rsidR="00A93BD4" w:rsidRPr="00DB71BE" w:rsidRDefault="00A93BD4">
            <w:pPr>
              <w:rPr>
                <w:sz w:val="24"/>
              </w:rPr>
            </w:pPr>
          </w:p>
        </w:tc>
        <w:tc>
          <w:tcPr>
            <w:tcW w:w="4606" w:type="dxa"/>
          </w:tcPr>
          <w:p w:rsidR="00A93BD4" w:rsidRPr="00DB71BE" w:rsidRDefault="00A93BD4">
            <w:pPr>
              <w:rPr>
                <w:sz w:val="24"/>
              </w:rPr>
            </w:pPr>
          </w:p>
        </w:tc>
      </w:tr>
    </w:tbl>
    <w:p w:rsidR="00A93BD4" w:rsidRPr="00DB71BE" w:rsidRDefault="00A93BD4">
      <w:pPr>
        <w:rPr>
          <w:sz w:val="24"/>
          <w:u w:val="single"/>
        </w:rPr>
      </w:pPr>
    </w:p>
    <w:p w:rsidR="00A93BD4" w:rsidRPr="00DB71BE" w:rsidRDefault="00A93BD4">
      <w:pPr>
        <w:rPr>
          <w:sz w:val="24"/>
          <w:u w:val="single"/>
        </w:rPr>
      </w:pPr>
      <w:r w:rsidRPr="00DB71BE">
        <w:rPr>
          <w:sz w:val="24"/>
          <w:u w:val="single"/>
        </w:rPr>
        <w:t>Egyéb megjegyzés:</w:t>
      </w:r>
    </w:p>
    <w:p w:rsidR="00A93BD4" w:rsidRPr="00DB71BE" w:rsidRDefault="00A93BD4">
      <w:pPr>
        <w:rPr>
          <w:sz w:val="24"/>
          <w:u w:val="single"/>
        </w:rPr>
      </w:pPr>
    </w:p>
    <w:p w:rsidR="00A93BD4" w:rsidRPr="00DB71BE" w:rsidRDefault="00A93BD4">
      <w:pPr>
        <w:pStyle w:val="Szvegtrzs"/>
      </w:pPr>
    </w:p>
    <w:p w:rsidR="00A93BD4" w:rsidRPr="00704F34" w:rsidRDefault="00A93BD4">
      <w:pPr>
        <w:pStyle w:val="Szvegtrzs"/>
      </w:pPr>
      <w:r w:rsidRPr="00A9758C">
        <w:t xml:space="preserve">Tiszavasvári, </w:t>
      </w:r>
      <w:r w:rsidR="00551135" w:rsidRPr="00A9758C">
        <w:t>202</w:t>
      </w:r>
      <w:r w:rsidR="00641AFD">
        <w:t>1</w:t>
      </w:r>
      <w:r w:rsidR="00EB13EA">
        <w:t>.</w:t>
      </w:r>
      <w:r w:rsidR="00551135" w:rsidRPr="00A9758C">
        <w:t xml:space="preserve"> </w:t>
      </w:r>
      <w:r w:rsidR="00EC7FBF">
        <w:t>szeptembe</w:t>
      </w:r>
      <w:r w:rsidR="00EC7FBF" w:rsidRPr="00D87F89">
        <w:t>r</w:t>
      </w:r>
      <w:r w:rsidR="00D87F89" w:rsidRPr="00D87F89">
        <w:t xml:space="preserve"> 24.</w:t>
      </w:r>
    </w:p>
    <w:p w:rsidR="00A93BD4" w:rsidRPr="00704F34" w:rsidRDefault="00A93BD4">
      <w:pPr>
        <w:rPr>
          <w:sz w:val="24"/>
        </w:rPr>
      </w:pPr>
    </w:p>
    <w:p w:rsidR="00A93BD4" w:rsidRPr="00DB71BE" w:rsidRDefault="00A93BD4">
      <w:pPr>
        <w:rPr>
          <w:sz w:val="24"/>
        </w:rPr>
      </w:pPr>
    </w:p>
    <w:p w:rsidR="00A93BD4" w:rsidRPr="00DB71BE" w:rsidRDefault="00A93BD4">
      <w:pPr>
        <w:tabs>
          <w:tab w:val="center" w:pos="7371"/>
        </w:tabs>
        <w:rPr>
          <w:sz w:val="24"/>
        </w:rPr>
      </w:pPr>
      <w:r w:rsidRPr="00DB71BE">
        <w:rPr>
          <w:sz w:val="24"/>
        </w:rPr>
        <w:tab/>
      </w:r>
      <w:r w:rsidR="002E4563" w:rsidRPr="00DB71BE">
        <w:rPr>
          <w:sz w:val="24"/>
        </w:rPr>
        <w:t>Köblös Máté</w:t>
      </w:r>
    </w:p>
    <w:p w:rsidR="00A93BD4" w:rsidRPr="00DB71BE" w:rsidRDefault="00A93BD4">
      <w:pPr>
        <w:tabs>
          <w:tab w:val="center" w:pos="7371"/>
        </w:tabs>
        <w:ind w:firstLine="709"/>
        <w:rPr>
          <w:sz w:val="24"/>
        </w:rPr>
      </w:pPr>
      <w:r w:rsidRPr="00DB71BE">
        <w:rPr>
          <w:sz w:val="24"/>
        </w:rPr>
        <w:tab/>
      </w:r>
      <w:proofErr w:type="gramStart"/>
      <w:r w:rsidRPr="00DB71BE">
        <w:rPr>
          <w:sz w:val="24"/>
        </w:rPr>
        <w:t>témafelelős</w:t>
      </w:r>
      <w:proofErr w:type="gramEnd"/>
    </w:p>
    <w:p w:rsidR="00D93B83" w:rsidRDefault="00D93B83">
      <w:pPr>
        <w:tabs>
          <w:tab w:val="center" w:pos="7371"/>
        </w:tabs>
        <w:ind w:firstLine="709"/>
        <w:rPr>
          <w:sz w:val="24"/>
        </w:rPr>
      </w:pPr>
    </w:p>
    <w:p w:rsidR="00EB13EA" w:rsidRPr="00DB71BE" w:rsidRDefault="00EB13EA">
      <w:pPr>
        <w:tabs>
          <w:tab w:val="center" w:pos="7371"/>
        </w:tabs>
        <w:ind w:firstLine="709"/>
        <w:rPr>
          <w:sz w:val="24"/>
        </w:rPr>
      </w:pPr>
    </w:p>
    <w:p w:rsidR="00525E40" w:rsidRPr="00DB71BE" w:rsidRDefault="00525E40">
      <w:pPr>
        <w:tabs>
          <w:tab w:val="center" w:pos="7371"/>
        </w:tabs>
        <w:ind w:firstLine="709"/>
      </w:pPr>
    </w:p>
    <w:p w:rsidR="00A93BD4" w:rsidRPr="00DB71BE" w:rsidRDefault="00A93BD4">
      <w:pPr>
        <w:jc w:val="center"/>
        <w:rPr>
          <w:rFonts w:ascii="Bookman Old Style" w:hAnsi="Bookman Old Style"/>
          <w:b/>
          <w:smallCaps/>
          <w:spacing w:val="30"/>
          <w:sz w:val="40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</w:pPr>
      <w:r w:rsidRPr="00DB71BE">
        <w:rPr>
          <w:rFonts w:ascii="Bookman Old Style" w:hAnsi="Bookman Old Style"/>
          <w:b/>
          <w:smallCaps/>
          <w:spacing w:val="30"/>
          <w:sz w:val="40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lastRenderedPageBreak/>
        <w:t>Tiszavasvári Város Polgármesterétől</w:t>
      </w:r>
    </w:p>
    <w:p w:rsidR="00A93BD4" w:rsidRPr="00DB71BE" w:rsidRDefault="00A93BD4">
      <w:pPr>
        <w:jc w:val="center"/>
        <w:rPr>
          <w:rFonts w:ascii="Bookman Old Style" w:hAnsi="Bookman Old Style"/>
          <w:i/>
          <w:sz w:val="22"/>
        </w:rPr>
      </w:pPr>
      <w:r w:rsidRPr="00DB71BE">
        <w:rPr>
          <w:rFonts w:ascii="Bookman Old Style" w:hAnsi="Bookman Old Style"/>
          <w:i/>
          <w:sz w:val="22"/>
        </w:rPr>
        <w:t>4440 Tiszavasvári, Városháza tér 4. sz.</w:t>
      </w:r>
    </w:p>
    <w:p w:rsidR="00A93BD4" w:rsidRPr="00DB71BE" w:rsidRDefault="00A93BD4">
      <w:pPr>
        <w:pBdr>
          <w:bottom w:val="double" w:sz="12" w:space="1" w:color="auto"/>
        </w:pBdr>
        <w:jc w:val="center"/>
        <w:rPr>
          <w:rFonts w:ascii="Bookman Old Style" w:hAnsi="Bookman Old Style"/>
          <w:i/>
          <w:sz w:val="22"/>
        </w:rPr>
      </w:pPr>
      <w:r w:rsidRPr="00DB71BE">
        <w:rPr>
          <w:rFonts w:ascii="Bookman Old Style" w:hAnsi="Bookman Old Style"/>
          <w:i/>
          <w:sz w:val="22"/>
        </w:rPr>
        <w:t>Tel</w:t>
      </w:r>
      <w:proofErr w:type="gramStart"/>
      <w:r w:rsidRPr="00DB71BE">
        <w:rPr>
          <w:rFonts w:ascii="Bookman Old Style" w:hAnsi="Bookman Old Style"/>
          <w:i/>
          <w:sz w:val="22"/>
        </w:rPr>
        <w:t>.:</w:t>
      </w:r>
      <w:proofErr w:type="gramEnd"/>
      <w:r w:rsidRPr="00DB71BE">
        <w:rPr>
          <w:rFonts w:ascii="Bookman Old Style" w:hAnsi="Bookman Old Style"/>
          <w:i/>
          <w:sz w:val="22"/>
        </w:rPr>
        <w:t xml:space="preserve"> 42/520-500 Fax.: 42/275–000 e–mail: </w:t>
      </w:r>
      <w:r w:rsidRPr="00DB71BE">
        <w:rPr>
          <w:rStyle w:val="Hiperhivatkozs"/>
          <w:rFonts w:ascii="Bookman Old Style" w:hAnsi="Bookman Old Style"/>
          <w:i/>
          <w:color w:val="auto"/>
          <w:sz w:val="22"/>
        </w:rPr>
        <w:t>tvonkph@tiszavasvari.hu</w:t>
      </w:r>
    </w:p>
    <w:p w:rsidR="00A93BD4" w:rsidRPr="00E36BD5" w:rsidRDefault="00A93BD4">
      <w:pPr>
        <w:rPr>
          <w:rFonts w:asciiTheme="minorHAnsi" w:hAnsiTheme="minorHAnsi" w:cstheme="minorHAnsi"/>
          <w:sz w:val="24"/>
        </w:rPr>
      </w:pPr>
      <w:r w:rsidRPr="00E36BD5">
        <w:rPr>
          <w:rFonts w:asciiTheme="minorHAnsi" w:hAnsiTheme="minorHAnsi" w:cstheme="minorHAnsi"/>
          <w:sz w:val="24"/>
        </w:rPr>
        <w:t xml:space="preserve">Témafelelős: </w:t>
      </w:r>
      <w:r w:rsidR="00337F70" w:rsidRPr="00E36BD5">
        <w:rPr>
          <w:rFonts w:asciiTheme="minorHAnsi" w:hAnsiTheme="minorHAnsi" w:cstheme="minorHAnsi"/>
          <w:sz w:val="24"/>
        </w:rPr>
        <w:t>Köblös Máté</w:t>
      </w:r>
    </w:p>
    <w:p w:rsidR="005F6105" w:rsidRPr="00E36BD5" w:rsidRDefault="00A93BD4">
      <w:pPr>
        <w:rPr>
          <w:rFonts w:asciiTheme="minorHAnsi" w:hAnsiTheme="minorHAnsi" w:cstheme="minorHAnsi"/>
          <w:sz w:val="24"/>
        </w:rPr>
      </w:pPr>
      <w:r w:rsidRPr="00E36BD5">
        <w:rPr>
          <w:rFonts w:asciiTheme="minorHAnsi" w:hAnsiTheme="minorHAnsi" w:cstheme="minorHAnsi"/>
          <w:sz w:val="24"/>
        </w:rPr>
        <w:t xml:space="preserve">                      </w:t>
      </w:r>
    </w:p>
    <w:p w:rsidR="00A93BD4" w:rsidRPr="00E36BD5" w:rsidRDefault="00A93BD4">
      <w:pPr>
        <w:jc w:val="center"/>
        <w:rPr>
          <w:rFonts w:asciiTheme="majorHAnsi" w:hAnsiTheme="majorHAnsi" w:cstheme="minorHAnsi"/>
          <w:b/>
          <w:smallCaps/>
          <w:sz w:val="40"/>
        </w:rPr>
      </w:pPr>
      <w:r w:rsidRPr="00E36BD5">
        <w:rPr>
          <w:rFonts w:asciiTheme="majorHAnsi" w:hAnsiTheme="majorHAnsi" w:cstheme="minorHAnsi"/>
          <w:b/>
          <w:smallCaps/>
          <w:sz w:val="40"/>
        </w:rPr>
        <w:t>Előterjesztés</w:t>
      </w:r>
    </w:p>
    <w:p w:rsidR="00A93BD4" w:rsidRPr="00E36BD5" w:rsidRDefault="00A93BD4">
      <w:pPr>
        <w:jc w:val="center"/>
        <w:rPr>
          <w:rFonts w:asciiTheme="majorHAnsi" w:hAnsiTheme="majorHAnsi" w:cstheme="minorHAnsi"/>
          <w:sz w:val="28"/>
        </w:rPr>
      </w:pPr>
      <w:r w:rsidRPr="00E36BD5">
        <w:rPr>
          <w:rFonts w:asciiTheme="majorHAnsi" w:hAnsiTheme="majorHAnsi" w:cstheme="minorHAnsi"/>
          <w:sz w:val="28"/>
        </w:rPr>
        <w:t>– a Képviselő-testület részére –</w:t>
      </w:r>
    </w:p>
    <w:p w:rsidR="005F6105" w:rsidRPr="00E36BD5" w:rsidRDefault="005F6105">
      <w:pPr>
        <w:rPr>
          <w:rFonts w:asciiTheme="majorHAnsi" w:hAnsiTheme="majorHAnsi" w:cstheme="minorHAnsi"/>
        </w:rPr>
      </w:pPr>
    </w:p>
    <w:p w:rsidR="00A93BD4" w:rsidRPr="00E36BD5" w:rsidRDefault="00A93BD4">
      <w:pPr>
        <w:jc w:val="center"/>
        <w:rPr>
          <w:rFonts w:asciiTheme="majorHAnsi" w:hAnsiTheme="majorHAnsi" w:cstheme="minorHAnsi"/>
          <w:b/>
          <w:sz w:val="24"/>
        </w:rPr>
      </w:pPr>
      <w:r w:rsidRPr="00E36BD5">
        <w:rPr>
          <w:rFonts w:asciiTheme="majorHAnsi" w:hAnsiTheme="majorHAnsi" w:cstheme="minorHAnsi"/>
          <w:b/>
          <w:sz w:val="24"/>
        </w:rPr>
        <w:t>Tiszavasvári Város Önkormányzata 20</w:t>
      </w:r>
      <w:r w:rsidR="00573A97" w:rsidRPr="00E36BD5">
        <w:rPr>
          <w:rFonts w:asciiTheme="majorHAnsi" w:hAnsiTheme="majorHAnsi" w:cstheme="minorHAnsi"/>
          <w:b/>
          <w:sz w:val="24"/>
        </w:rPr>
        <w:t>2</w:t>
      </w:r>
      <w:r w:rsidR="0094342E" w:rsidRPr="00E36BD5">
        <w:rPr>
          <w:rFonts w:asciiTheme="majorHAnsi" w:hAnsiTheme="majorHAnsi" w:cstheme="minorHAnsi"/>
          <w:b/>
          <w:sz w:val="24"/>
        </w:rPr>
        <w:t>1</w:t>
      </w:r>
      <w:r w:rsidR="00573A97" w:rsidRPr="00E36BD5">
        <w:rPr>
          <w:rFonts w:asciiTheme="majorHAnsi" w:hAnsiTheme="majorHAnsi" w:cstheme="minorHAnsi"/>
          <w:b/>
          <w:sz w:val="24"/>
        </w:rPr>
        <w:t xml:space="preserve">. </w:t>
      </w:r>
      <w:r w:rsidRPr="00E36BD5">
        <w:rPr>
          <w:rFonts w:asciiTheme="majorHAnsi" w:hAnsiTheme="majorHAnsi" w:cstheme="minorHAnsi"/>
          <w:b/>
          <w:sz w:val="24"/>
        </w:rPr>
        <w:t xml:space="preserve">évi költségvetéséről szóló </w:t>
      </w:r>
      <w:r w:rsidR="0094342E" w:rsidRPr="00E36BD5">
        <w:rPr>
          <w:rFonts w:asciiTheme="majorHAnsi" w:hAnsiTheme="majorHAnsi" w:cstheme="minorHAnsi"/>
          <w:b/>
          <w:sz w:val="24"/>
        </w:rPr>
        <w:t>2</w:t>
      </w:r>
      <w:r w:rsidRPr="00E36BD5">
        <w:rPr>
          <w:rFonts w:asciiTheme="majorHAnsi" w:hAnsiTheme="majorHAnsi" w:cstheme="minorHAnsi"/>
          <w:b/>
          <w:sz w:val="24"/>
        </w:rPr>
        <w:t>/20</w:t>
      </w:r>
      <w:r w:rsidR="00573A97" w:rsidRPr="00E36BD5">
        <w:rPr>
          <w:rFonts w:asciiTheme="majorHAnsi" w:hAnsiTheme="majorHAnsi" w:cstheme="minorHAnsi"/>
          <w:b/>
          <w:sz w:val="24"/>
        </w:rPr>
        <w:t>2</w:t>
      </w:r>
      <w:r w:rsidR="0094342E" w:rsidRPr="00E36BD5">
        <w:rPr>
          <w:rFonts w:asciiTheme="majorHAnsi" w:hAnsiTheme="majorHAnsi" w:cstheme="minorHAnsi"/>
          <w:b/>
          <w:sz w:val="24"/>
        </w:rPr>
        <w:t>1</w:t>
      </w:r>
      <w:r w:rsidRPr="00E36BD5">
        <w:rPr>
          <w:rFonts w:asciiTheme="majorHAnsi" w:hAnsiTheme="majorHAnsi" w:cstheme="minorHAnsi"/>
          <w:b/>
          <w:sz w:val="24"/>
        </w:rPr>
        <w:t>.(II.</w:t>
      </w:r>
      <w:r w:rsidR="00573A97" w:rsidRPr="00E36BD5">
        <w:rPr>
          <w:rFonts w:asciiTheme="majorHAnsi" w:hAnsiTheme="majorHAnsi" w:cstheme="minorHAnsi"/>
          <w:b/>
          <w:sz w:val="24"/>
        </w:rPr>
        <w:t>1</w:t>
      </w:r>
      <w:r w:rsidR="0094342E" w:rsidRPr="00E36BD5">
        <w:rPr>
          <w:rFonts w:asciiTheme="majorHAnsi" w:hAnsiTheme="majorHAnsi" w:cstheme="minorHAnsi"/>
          <w:b/>
          <w:sz w:val="24"/>
        </w:rPr>
        <w:t>5</w:t>
      </w:r>
      <w:r w:rsidRPr="00E36BD5">
        <w:rPr>
          <w:rFonts w:asciiTheme="majorHAnsi" w:hAnsiTheme="majorHAnsi" w:cstheme="minorHAnsi"/>
          <w:b/>
          <w:sz w:val="24"/>
        </w:rPr>
        <w:t>.) önkormányzati rendeletének módosításáról</w:t>
      </w:r>
    </w:p>
    <w:p w:rsidR="003145D9" w:rsidRPr="00E36BD5" w:rsidRDefault="003145D9">
      <w:pPr>
        <w:jc w:val="center"/>
        <w:rPr>
          <w:rFonts w:asciiTheme="minorHAnsi" w:hAnsiTheme="minorHAnsi" w:cstheme="minorHAnsi"/>
          <w:b/>
          <w:sz w:val="24"/>
        </w:rPr>
      </w:pPr>
    </w:p>
    <w:p w:rsidR="00A93BD4" w:rsidRPr="00E36BD5" w:rsidRDefault="00A93BD4">
      <w:pPr>
        <w:rPr>
          <w:rFonts w:asciiTheme="minorHAnsi" w:hAnsiTheme="minorHAnsi" w:cstheme="minorHAnsi"/>
          <w:b/>
          <w:sz w:val="24"/>
        </w:rPr>
      </w:pPr>
      <w:r w:rsidRPr="00E36BD5">
        <w:rPr>
          <w:rFonts w:asciiTheme="minorHAnsi" w:hAnsiTheme="minorHAnsi" w:cstheme="minorHAnsi"/>
          <w:b/>
          <w:sz w:val="24"/>
        </w:rPr>
        <w:t>Tisztelt Képviselő-testület!</w:t>
      </w:r>
    </w:p>
    <w:p w:rsidR="003145D9" w:rsidRDefault="003145D9">
      <w:pPr>
        <w:rPr>
          <w:rFonts w:asciiTheme="minorHAnsi" w:hAnsiTheme="minorHAnsi" w:cstheme="minorHAnsi"/>
          <w:b/>
          <w:sz w:val="24"/>
        </w:rPr>
      </w:pPr>
    </w:p>
    <w:p w:rsidR="00D87F89" w:rsidRPr="00E36BD5" w:rsidRDefault="00D87F89" w:rsidP="00D87F89">
      <w:pPr>
        <w:spacing w:after="240"/>
        <w:jc w:val="both"/>
        <w:rPr>
          <w:rFonts w:asciiTheme="minorHAnsi" w:hAnsiTheme="minorHAnsi" w:cstheme="minorHAnsi"/>
          <w:sz w:val="24"/>
        </w:rPr>
      </w:pPr>
      <w:r w:rsidRPr="00E36BD5">
        <w:rPr>
          <w:rFonts w:asciiTheme="minorHAnsi" w:hAnsiTheme="minorHAnsi" w:cstheme="minorHAnsi"/>
          <w:sz w:val="24"/>
        </w:rPr>
        <w:t>Szíves tájékoztatásukra és döntésük meghozatalához Önök elé terjesztem a 2021. évi költségvetés módosítását szervezetekre megbontva, mely az alábbiak miatt vált szükségessé:</w:t>
      </w:r>
    </w:p>
    <w:p w:rsidR="00E10914" w:rsidRDefault="00E10914" w:rsidP="00573A97">
      <w:pPr>
        <w:spacing w:after="240"/>
        <w:jc w:val="both"/>
        <w:rPr>
          <w:rFonts w:asciiTheme="minorHAnsi" w:hAnsiTheme="minorHAnsi" w:cstheme="minorHAnsi"/>
          <w:sz w:val="24"/>
        </w:rPr>
      </w:pPr>
      <w:r>
        <w:rPr>
          <w:rFonts w:asciiTheme="minorHAnsi" w:hAnsiTheme="minorHAnsi" w:cstheme="minorHAnsi"/>
          <w:sz w:val="24"/>
        </w:rPr>
        <w:t xml:space="preserve">A rendeletben javaslom a 10.§ (3) bekezdésének </w:t>
      </w:r>
      <w:r w:rsidR="00725E67">
        <w:rPr>
          <w:rFonts w:asciiTheme="minorHAnsi" w:hAnsiTheme="minorHAnsi" w:cstheme="minorHAnsi"/>
          <w:sz w:val="24"/>
        </w:rPr>
        <w:t>törlését. A jelenlegi szabályozás a gazdasági szervezetünk átalakítása miatt, már nem szükséges. Magasabb szintű jogszabály</w:t>
      </w:r>
      <w:r w:rsidR="00743EF9">
        <w:rPr>
          <w:rFonts w:asciiTheme="minorHAnsi" w:hAnsiTheme="minorHAnsi" w:cstheme="minorHAnsi"/>
          <w:sz w:val="24"/>
        </w:rPr>
        <w:t xml:space="preserve"> szövegét a rendelet szövegében nem lehet</w:t>
      </w:r>
      <w:r w:rsidR="00725E67">
        <w:rPr>
          <w:rFonts w:asciiTheme="minorHAnsi" w:hAnsiTheme="minorHAnsi" w:cstheme="minorHAnsi"/>
          <w:sz w:val="24"/>
        </w:rPr>
        <w:t xml:space="preserve"> megisméte</w:t>
      </w:r>
      <w:r w:rsidR="00743EF9">
        <w:rPr>
          <w:rFonts w:asciiTheme="minorHAnsi" w:hAnsiTheme="minorHAnsi" w:cstheme="minorHAnsi"/>
          <w:sz w:val="24"/>
        </w:rPr>
        <w:t>lni,</w:t>
      </w:r>
      <w:r>
        <w:rPr>
          <w:rFonts w:asciiTheme="minorHAnsi" w:hAnsiTheme="minorHAnsi" w:cstheme="minorHAnsi"/>
          <w:sz w:val="24"/>
        </w:rPr>
        <w:t xml:space="preserve"> az</w:t>
      </w:r>
      <w:r w:rsidRPr="00E10914">
        <w:t xml:space="preserve"> </w:t>
      </w:r>
      <w:r w:rsidRPr="00E10914">
        <w:rPr>
          <w:rFonts w:asciiTheme="minorHAnsi" w:hAnsiTheme="minorHAnsi" w:cstheme="minorHAnsi"/>
          <w:sz w:val="24"/>
        </w:rPr>
        <w:t>államháztartásról szóló törvény végrehajtásáról</w:t>
      </w:r>
      <w:r>
        <w:rPr>
          <w:rFonts w:asciiTheme="minorHAnsi" w:hAnsiTheme="minorHAnsi" w:cstheme="minorHAnsi"/>
          <w:sz w:val="24"/>
        </w:rPr>
        <w:t xml:space="preserve"> szóló 368/2011. (XII.31.) kormányrendelet 43. § (2) bekezdés</w:t>
      </w:r>
      <w:r w:rsidR="00725E67">
        <w:rPr>
          <w:rFonts w:asciiTheme="minorHAnsi" w:hAnsiTheme="minorHAnsi" w:cstheme="minorHAnsi"/>
          <w:sz w:val="24"/>
        </w:rPr>
        <w:t>e</w:t>
      </w:r>
      <w:r w:rsidR="00743EF9">
        <w:rPr>
          <w:rFonts w:asciiTheme="minorHAnsi" w:hAnsiTheme="minorHAnsi" w:cstheme="minorHAnsi"/>
          <w:sz w:val="24"/>
        </w:rPr>
        <w:t xml:space="preserve"> pedig kimondja, hogy</w:t>
      </w:r>
      <w:r>
        <w:rPr>
          <w:rFonts w:asciiTheme="minorHAnsi" w:hAnsiTheme="minorHAnsi" w:cstheme="minorHAnsi"/>
          <w:sz w:val="24"/>
        </w:rPr>
        <w:t xml:space="preserve"> „</w:t>
      </w:r>
      <w:proofErr w:type="gramStart"/>
      <w:r w:rsidRPr="00E10914">
        <w:rPr>
          <w:rFonts w:asciiTheme="minorHAnsi" w:hAnsiTheme="minorHAnsi" w:cstheme="minorHAnsi"/>
          <w:sz w:val="24"/>
        </w:rPr>
        <w:t>A</w:t>
      </w:r>
      <w:proofErr w:type="gramEnd"/>
      <w:r w:rsidRPr="00E10914">
        <w:rPr>
          <w:rFonts w:asciiTheme="minorHAnsi" w:hAnsiTheme="minorHAnsi" w:cstheme="minorHAnsi"/>
          <w:sz w:val="24"/>
        </w:rPr>
        <w:t xml:space="preserve"> költségvetési szerv a költségvetési kiadások kiemelt előirányzatai és a kiemelt előirányzaton belüli rovatok között átcsoportosítást hajthat végre.</w:t>
      </w:r>
      <w:r>
        <w:rPr>
          <w:rFonts w:asciiTheme="minorHAnsi" w:hAnsiTheme="minorHAnsi" w:cstheme="minorHAnsi"/>
          <w:sz w:val="24"/>
        </w:rPr>
        <w:t>”</w:t>
      </w:r>
      <w:r w:rsidR="00725E67">
        <w:rPr>
          <w:rFonts w:asciiTheme="minorHAnsi" w:hAnsiTheme="minorHAnsi" w:cstheme="minorHAnsi"/>
          <w:sz w:val="24"/>
        </w:rPr>
        <w:t xml:space="preserve"> </w:t>
      </w:r>
    </w:p>
    <w:p w:rsidR="0004655B" w:rsidRDefault="00D87F89" w:rsidP="00573A97">
      <w:pPr>
        <w:spacing w:after="240"/>
        <w:jc w:val="both"/>
        <w:rPr>
          <w:rFonts w:asciiTheme="minorHAnsi" w:hAnsiTheme="minorHAnsi" w:cstheme="minorHAnsi"/>
          <w:sz w:val="24"/>
        </w:rPr>
      </w:pPr>
      <w:r>
        <w:rPr>
          <w:rFonts w:asciiTheme="minorHAnsi" w:hAnsiTheme="minorHAnsi" w:cstheme="minorHAnsi"/>
          <w:sz w:val="24"/>
        </w:rPr>
        <w:t xml:space="preserve">Fentieken túl javaslom a 10. § </w:t>
      </w:r>
      <w:r>
        <w:rPr>
          <w:rFonts w:asciiTheme="minorHAnsi" w:hAnsiTheme="minorHAnsi" w:cstheme="minorHAnsi"/>
          <w:sz w:val="24"/>
        </w:rPr>
        <w:t>kiegészíteni</w:t>
      </w:r>
      <w:r>
        <w:rPr>
          <w:rFonts w:asciiTheme="minorHAnsi" w:hAnsiTheme="minorHAnsi" w:cstheme="minorHAnsi"/>
          <w:sz w:val="24"/>
        </w:rPr>
        <w:t xml:space="preserve">, a </w:t>
      </w:r>
      <w:r w:rsidRPr="00D87F89">
        <w:rPr>
          <w:rFonts w:asciiTheme="minorHAnsi" w:hAnsiTheme="minorHAnsi" w:cstheme="minorHAnsi"/>
          <w:sz w:val="24"/>
        </w:rPr>
        <w:t>Magyarország helyi önkormányzatairól</w:t>
      </w:r>
      <w:r>
        <w:rPr>
          <w:rFonts w:asciiTheme="minorHAnsi" w:hAnsiTheme="minorHAnsi" w:cstheme="minorHAnsi"/>
          <w:sz w:val="24"/>
        </w:rPr>
        <w:t xml:space="preserve"> szóló 2011. évi CLXXXIX törvény 68. § (4) bekezdésében foglaltak betartása érdekében az alábbi bekezdéssel:</w:t>
      </w:r>
    </w:p>
    <w:p w:rsidR="00D87F89" w:rsidRDefault="00D87F89" w:rsidP="00573A97">
      <w:pPr>
        <w:spacing w:after="240"/>
        <w:jc w:val="both"/>
        <w:rPr>
          <w:rFonts w:asciiTheme="minorHAnsi" w:hAnsiTheme="minorHAnsi" w:cstheme="minorHAnsi"/>
          <w:sz w:val="24"/>
        </w:rPr>
      </w:pPr>
      <w:r>
        <w:rPr>
          <w:rFonts w:asciiTheme="minorHAnsi" w:hAnsiTheme="minorHAnsi" w:cstheme="minorHAnsi"/>
          <w:sz w:val="24"/>
        </w:rPr>
        <w:t>„A polgármester a Képviselő-testület felé utólagos beszámolási kötelezettség mellett két testületi ülés közötti időszakban maximum 30.000.000 Ft erejéig jogosult dönteni többletforrás felhasználásáról.”</w:t>
      </w:r>
    </w:p>
    <w:p w:rsidR="0054568B" w:rsidRPr="00664D4A" w:rsidRDefault="0054568B" w:rsidP="0054568B">
      <w:pPr>
        <w:pStyle w:val="Intzmny"/>
        <w:rPr>
          <w:rFonts w:asciiTheme="minorHAnsi" w:hAnsiTheme="minorHAnsi" w:cstheme="minorHAnsi"/>
        </w:rPr>
      </w:pPr>
      <w:r w:rsidRPr="00664D4A">
        <w:rPr>
          <w:rFonts w:asciiTheme="minorHAnsi" w:hAnsiTheme="minorHAnsi" w:cstheme="minorHAnsi"/>
        </w:rPr>
        <w:t>Tiszavasvári Polgármesteri Hivatal</w:t>
      </w:r>
    </w:p>
    <w:p w:rsidR="001A3716" w:rsidRPr="001A3716" w:rsidRDefault="001A3716" w:rsidP="000E73C8">
      <w:pPr>
        <w:pStyle w:val="Listaszerbekezds"/>
        <w:ind w:left="426" w:hanging="426"/>
      </w:pPr>
      <w:r w:rsidRPr="001A3716">
        <w:t xml:space="preserve">Az esküvőkön lejátszott dalok után szerzői jogdíjfizetési kötelezettség merül fel. Az előző évre vonatkozó díj egy számlán szerepelt, azonban a 2021. év első félévére vonatkozó díj külön került számlázásra, melyre jelenleg nem rendelkezünk megfelelő mértékű előirányzattal. Valamint a tervezett költség nem megfelelő rovaton szerepel, ezért ennek átcsoportosítása szükséges. </w:t>
      </w:r>
    </w:p>
    <w:p w:rsidR="001A3716" w:rsidRPr="0054568B" w:rsidRDefault="001A3716" w:rsidP="00B450B3">
      <w:pPr>
        <w:pStyle w:val="Listaszerbekezds"/>
        <w:numPr>
          <w:ilvl w:val="0"/>
          <w:numId w:val="0"/>
        </w:numPr>
        <w:ind w:left="426"/>
      </w:pPr>
      <w:r w:rsidRPr="001A3716">
        <w:t>Fentiek miatt a Polgármesteri Hivatal költségvetésében az Állampolgársági ügyek (016030-Köt) kormányzati funkción az Egyéb kommunikációs szolgáltatások (K322) kiadási előirányzatát 50.000 Ft-tal javaslom csökkenteni az Egyéb dologi kiadások (K355) előirányzatának 68.1</w:t>
      </w:r>
      <w:r w:rsidR="00996027">
        <w:t>1</w:t>
      </w:r>
      <w:r w:rsidRPr="001A3716">
        <w:t>0 Ft-os és a Működési célú előzetesen felszámított általános forgalmi adó</w:t>
      </w:r>
      <w:r>
        <w:t xml:space="preserve"> (K351) kiadási előirányzatának 4.890 Ft-os növelése mellett. </w:t>
      </w:r>
      <w:r w:rsidRPr="0054568B">
        <w:t xml:space="preserve">Ezek hatására a Támogatási célú finanszírozási műveletek (018030-Köt) kormányzati funkción a Központi, irányító szervi támogatás (B816) előirányzata </w:t>
      </w:r>
      <w:r w:rsidR="00B450B3">
        <w:t>23</w:t>
      </w:r>
      <w:r w:rsidRPr="0054568B">
        <w:t>.</w:t>
      </w:r>
      <w:r w:rsidR="00B450B3">
        <w:t>000</w:t>
      </w:r>
      <w:r w:rsidRPr="0054568B">
        <w:t xml:space="preserve"> Ft-tal </w:t>
      </w:r>
      <w:r w:rsidR="00B450B3">
        <w:t>nő</w:t>
      </w:r>
      <w:r w:rsidRPr="0054568B">
        <w:t xml:space="preserve">. </w:t>
      </w:r>
    </w:p>
    <w:p w:rsidR="0054568B" w:rsidRPr="00E36BD5" w:rsidRDefault="0054568B" w:rsidP="0054568B">
      <w:pPr>
        <w:pStyle w:val="Intzmny"/>
        <w:rPr>
          <w:rFonts w:asciiTheme="minorHAnsi" w:hAnsiTheme="minorHAnsi" w:cstheme="minorHAnsi"/>
        </w:rPr>
      </w:pPr>
      <w:r w:rsidRPr="00E36BD5">
        <w:rPr>
          <w:rFonts w:asciiTheme="minorHAnsi" w:hAnsiTheme="minorHAnsi" w:cstheme="minorHAnsi"/>
        </w:rPr>
        <w:lastRenderedPageBreak/>
        <w:t>Tiszavasvári Egyesített Óvodai Intézmény:</w:t>
      </w:r>
    </w:p>
    <w:p w:rsidR="006D3C03" w:rsidRPr="005A7CEE" w:rsidRDefault="00617360" w:rsidP="000E73C8">
      <w:pPr>
        <w:pStyle w:val="Listaszerbekezds"/>
        <w:numPr>
          <w:ilvl w:val="0"/>
          <w:numId w:val="16"/>
        </w:numPr>
        <w:ind w:left="426" w:hanging="426"/>
      </w:pPr>
      <w:r w:rsidRPr="005A7CEE">
        <w:t>A</w:t>
      </w:r>
      <w:r w:rsidR="00C862FB" w:rsidRPr="005A7CEE">
        <w:t>z Óvodai ellátásban részesülő s</w:t>
      </w:r>
      <w:r w:rsidRPr="005A7CEE">
        <w:t xml:space="preserve">ajátos </w:t>
      </w:r>
      <w:r w:rsidR="00C862FB" w:rsidRPr="005A7CEE">
        <w:t>n</w:t>
      </w:r>
      <w:r w:rsidRPr="005A7CEE">
        <w:t xml:space="preserve">evelésű </w:t>
      </w:r>
      <w:r w:rsidR="00C862FB" w:rsidRPr="005A7CEE">
        <w:t>i</w:t>
      </w:r>
      <w:r w:rsidRPr="005A7CEE">
        <w:t>gényű gyerekek</w:t>
      </w:r>
      <w:r w:rsidR="00C862FB" w:rsidRPr="005A7CEE">
        <w:t xml:space="preserve"> egyéni képesség fejlesztését</w:t>
      </w:r>
      <w:r w:rsidRPr="005A7CEE">
        <w:t xml:space="preserve"> külön megbízási díj ellenében</w:t>
      </w:r>
      <w:r w:rsidR="00C862FB" w:rsidRPr="005A7CEE">
        <w:t xml:space="preserve"> végzik. Az elmúlt időszakban az intézmény saját dolgozói</w:t>
      </w:r>
      <w:r w:rsidR="006D3C03" w:rsidRPr="005A7CEE">
        <w:t xml:space="preserve"> és olyan külsős személyek</w:t>
      </w:r>
      <w:r w:rsidR="00C862FB" w:rsidRPr="005A7CEE">
        <w:t xml:space="preserve"> látták el ezt a feladatot,</w:t>
      </w:r>
      <w:r w:rsidR="006D3C03" w:rsidRPr="005A7CEE">
        <w:t xml:space="preserve"> akik számlaképesek. </w:t>
      </w:r>
      <w:r w:rsidR="00C862FB" w:rsidRPr="005A7CEE">
        <w:t xml:space="preserve"> </w:t>
      </w:r>
      <w:r w:rsidR="006D3C03" w:rsidRPr="005A7CEE">
        <w:t>A</w:t>
      </w:r>
      <w:r w:rsidR="00C862FB" w:rsidRPr="005A7CEE">
        <w:t>zonban az idei évben</w:t>
      </w:r>
      <w:r w:rsidR="006D3C03" w:rsidRPr="005A7CEE">
        <w:t>, olyan</w:t>
      </w:r>
      <w:r w:rsidR="00C862FB" w:rsidRPr="005A7CEE">
        <w:t xml:space="preserve"> külsős</w:t>
      </w:r>
      <w:r w:rsidR="006D3C03" w:rsidRPr="005A7CEE">
        <w:t xml:space="preserve"> fejlesztő pedagógusok is </w:t>
      </w:r>
      <w:r w:rsidR="00C862FB" w:rsidRPr="005A7CEE">
        <w:t>bevonás</w:t>
      </w:r>
      <w:r w:rsidR="0009641D" w:rsidRPr="005A7CEE">
        <w:t>r</w:t>
      </w:r>
      <w:r w:rsidR="00C862FB" w:rsidRPr="005A7CEE">
        <w:t>a</w:t>
      </w:r>
      <w:r w:rsidR="006D3C03" w:rsidRPr="005A7CEE">
        <w:t xml:space="preserve"> kerülnek a feladatellátásba, akik nem számlaképesek, ezért nekik számfejtett megbízási díj kerül kifizetésre.</w:t>
      </w:r>
      <w:r w:rsidR="00C862FB" w:rsidRPr="005A7CEE">
        <w:t xml:space="preserve"> Emiatt az előirányzat átcsoportosítása válik szükségessé. </w:t>
      </w:r>
    </w:p>
    <w:p w:rsidR="0054568B" w:rsidRPr="005A7CEE" w:rsidRDefault="006D3C03" w:rsidP="006D3C03">
      <w:pPr>
        <w:pStyle w:val="Listaszerbekezds"/>
        <w:numPr>
          <w:ilvl w:val="0"/>
          <w:numId w:val="0"/>
        </w:numPr>
        <w:ind w:left="426"/>
      </w:pPr>
      <w:r w:rsidRPr="005A7CEE">
        <w:t>Fentiek miatt a Sajátos nevelési igényű gyermekek óvodai nevelésének, ellátásának szakmai feladatai (091120-Köt.) kormányzati funkción a Szakmai tevékenységet segítő szolgáltatások (K336) kiadási előirányzatát 300.000 Ft-tal</w:t>
      </w:r>
      <w:r w:rsidR="0009641D" w:rsidRPr="005A7CEE">
        <w:t xml:space="preserve"> javaslom</w:t>
      </w:r>
      <w:r w:rsidRPr="005A7CEE">
        <w:t xml:space="preserve"> csökkente</w:t>
      </w:r>
      <w:r w:rsidR="0009641D" w:rsidRPr="005A7CEE">
        <w:t>ni</w:t>
      </w:r>
      <w:r w:rsidRPr="005A7CEE">
        <w:t>, ezzel egyidőben a Munkavégzésre irányuló egyéb jogviszonyban nem saját foglalkoztatottnak fizetett juttatások (</w:t>
      </w:r>
      <w:r w:rsidR="0009641D" w:rsidRPr="005A7CEE">
        <w:t>K122</w:t>
      </w:r>
      <w:r w:rsidRPr="005A7CEE">
        <w:t>)</w:t>
      </w:r>
      <w:r w:rsidR="0009641D" w:rsidRPr="005A7CEE">
        <w:t xml:space="preserve"> kiadási előirányzatát 263.273 Ft-tal és a Munkaadókat terhelő járulékok és szociális hozzájárulási adó (K2) kiadási előirányzatát 36.727 Ft-tal javaslom megemelni.</w:t>
      </w:r>
    </w:p>
    <w:p w:rsidR="004419F8" w:rsidRDefault="004419F8" w:rsidP="004419F8">
      <w:pPr>
        <w:pStyle w:val="Intzmny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Tiszavasvári Bölcsőde</w:t>
      </w:r>
    </w:p>
    <w:p w:rsidR="004419F8" w:rsidRPr="004419F8" w:rsidRDefault="004419F8" w:rsidP="00823D08">
      <w:pPr>
        <w:pStyle w:val="Listaszerbekezds"/>
        <w:numPr>
          <w:ilvl w:val="0"/>
          <w:numId w:val="15"/>
        </w:numPr>
        <w:ind w:left="426" w:hanging="426"/>
      </w:pPr>
      <w:r>
        <w:t>A könyvelési adatok alapján a Bölcsőde esetében a tisztítószer</w:t>
      </w:r>
      <w:r w:rsidR="00D211E7">
        <w:t xml:space="preserve"> beszerzésre </w:t>
      </w:r>
      <w:r>
        <w:t>tervezett előirányzat nem nyújt évvégéig fedezetet, emiatt ennek növelése szükséges.</w:t>
      </w:r>
      <w:r w:rsidR="00D211E7">
        <w:t xml:space="preserve"> Emiatt a </w:t>
      </w:r>
      <w:r w:rsidR="00D211E7" w:rsidRPr="00D211E7">
        <w:t>Gyermekek bölcsődében és mini bölcsődében történő ellátása</w:t>
      </w:r>
      <w:r w:rsidR="00D211E7">
        <w:t xml:space="preserve"> (104031-Köt) és a </w:t>
      </w:r>
      <w:r w:rsidR="00D211E7" w:rsidRPr="00D211E7">
        <w:t>Gyermekétkeztetés bölcsődében, fogyatékosok nappali intézményében</w:t>
      </w:r>
      <w:r w:rsidR="00D211E7">
        <w:t xml:space="preserve"> (104035-Köt) kormányzati funkciókon az Üzemeltetési anyagok beszerzése (K312) kiadási előirányzatát 150.000 és 150.000 Ft-tal, míg a </w:t>
      </w:r>
      <w:r w:rsidR="00D211E7" w:rsidRPr="00D211E7">
        <w:t>Működési célú előzetesen felszámított általános forgalmi adó</w:t>
      </w:r>
      <w:r w:rsidR="00D211E7">
        <w:t xml:space="preserve"> (K351) kiadási előirányzatát 40.500 és 40.500 Ft-tal javaslom megemelni. </w:t>
      </w:r>
      <w:r w:rsidR="00823D08">
        <w:t>A módosítás hatására</w:t>
      </w:r>
      <w:r w:rsidR="00823D08" w:rsidRPr="0054568B">
        <w:t xml:space="preserve"> a Támogatási célú finanszírozási műveletek (018030-Köt) kormányzati funkción a Központi, irányító szervi támogatás (B816) előirányzata </w:t>
      </w:r>
      <w:r w:rsidR="00823D08">
        <w:t>381.000</w:t>
      </w:r>
      <w:r w:rsidR="00823D08" w:rsidRPr="0054568B">
        <w:t xml:space="preserve"> Ft-tal </w:t>
      </w:r>
      <w:r w:rsidR="00823D08">
        <w:t>nő</w:t>
      </w:r>
      <w:r w:rsidR="00823D08" w:rsidRPr="0054568B">
        <w:t xml:space="preserve">. </w:t>
      </w:r>
      <w:r>
        <w:t xml:space="preserve"> </w:t>
      </w:r>
    </w:p>
    <w:p w:rsidR="00181794" w:rsidRDefault="00181794" w:rsidP="0054568B">
      <w:pPr>
        <w:pStyle w:val="Intzmny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Egyesített Közművelődési Intézmény és Könyvtár</w:t>
      </w:r>
    </w:p>
    <w:p w:rsidR="00181794" w:rsidRDefault="00181794" w:rsidP="00181794">
      <w:pPr>
        <w:pStyle w:val="Listaszerbekezds"/>
        <w:numPr>
          <w:ilvl w:val="0"/>
          <w:numId w:val="12"/>
        </w:numPr>
        <w:ind w:left="426" w:hanging="426"/>
      </w:pPr>
      <w:r>
        <w:t xml:space="preserve">A Nemzeti Adó- és Vámhivatal tájékoztatása alapján az intézményt a 2020. adóévi szja 1%-os felajánlásból 112.338 Ft illeti meg. A felajánlott összegből az intézmény könyvtári </w:t>
      </w:r>
      <w:r w:rsidR="00E9724B">
        <w:t xml:space="preserve">könyvek </w:t>
      </w:r>
      <w:r>
        <w:t>állománynövelés</w:t>
      </w:r>
      <w:r w:rsidR="00E9724B">
        <w:t>é</w:t>
      </w:r>
      <w:r>
        <w:t>t tervez</w:t>
      </w:r>
      <w:r w:rsidR="00E9724B">
        <w:t>i</w:t>
      </w:r>
      <w:r>
        <w:t xml:space="preserve"> végrehajtani. </w:t>
      </w:r>
    </w:p>
    <w:p w:rsidR="00181794" w:rsidRDefault="00181794" w:rsidP="00181794">
      <w:pPr>
        <w:pStyle w:val="Listaszerbekezds"/>
        <w:numPr>
          <w:ilvl w:val="0"/>
          <w:numId w:val="0"/>
        </w:numPr>
        <w:ind w:left="426"/>
      </w:pPr>
      <w:r w:rsidRPr="000E73C8">
        <w:t>Fentiek miatt</w:t>
      </w:r>
      <w:r w:rsidR="00BB6EDE" w:rsidRPr="000E73C8">
        <w:t xml:space="preserve"> </w:t>
      </w:r>
      <w:r w:rsidR="00E9724B" w:rsidRPr="000E73C8">
        <w:t>a</w:t>
      </w:r>
      <w:r w:rsidRPr="000E73C8">
        <w:t xml:space="preserve"> </w:t>
      </w:r>
      <w:r w:rsidR="00E9724B" w:rsidRPr="000E73C8">
        <w:t xml:space="preserve">Könyvtári állomány gyarapítása, nyilvántartása (082042-Köt) kormányzati funkción </w:t>
      </w:r>
      <w:r w:rsidR="000E73C8" w:rsidRPr="000E73C8">
        <w:t>az Egyéb felhalmozási célú támogatások bevételei államháztartáson belülről (</w:t>
      </w:r>
      <w:r w:rsidR="00E9724B" w:rsidRPr="000E73C8">
        <w:t>B</w:t>
      </w:r>
      <w:r w:rsidR="0014539B" w:rsidRPr="000E73C8">
        <w:t>25</w:t>
      </w:r>
      <w:r w:rsidR="00E9724B" w:rsidRPr="000E73C8">
        <w:t>)</w:t>
      </w:r>
      <w:r w:rsidR="00337009" w:rsidRPr="000E73C8">
        <w:t xml:space="preserve"> </w:t>
      </w:r>
      <w:r w:rsidR="000E73C8" w:rsidRPr="000E73C8">
        <w:t>előirányzatát 112.338 Ft-tal javaslom megemelni az Egyéb tárgyi eszközök beszerzése, létesítése (K64) kiadási előirányzatának 106.989 Ft-os és a Beruházási célú előzetesen felszámított általános forgalmi adó (K67) kiadási előirányzatának 5.349 Ft-os növelése mellett.</w:t>
      </w:r>
    </w:p>
    <w:p w:rsidR="0054568B" w:rsidRPr="00E36BD5" w:rsidRDefault="0054568B" w:rsidP="0054568B">
      <w:pPr>
        <w:pStyle w:val="Intzmny"/>
        <w:rPr>
          <w:rFonts w:asciiTheme="minorHAnsi" w:hAnsiTheme="minorHAnsi" w:cstheme="minorHAnsi"/>
        </w:rPr>
      </w:pPr>
      <w:r w:rsidRPr="00E36BD5">
        <w:rPr>
          <w:rFonts w:asciiTheme="minorHAnsi" w:hAnsiTheme="minorHAnsi" w:cstheme="minorHAnsi"/>
        </w:rPr>
        <w:t>Kornisné Liptay Elza Szociális és Gyermekjóléti Központ</w:t>
      </w:r>
    </w:p>
    <w:p w:rsidR="0054568B" w:rsidRPr="00F6732B" w:rsidRDefault="0054568B" w:rsidP="0054568B">
      <w:pPr>
        <w:ind w:left="426"/>
        <w:jc w:val="both"/>
        <w:rPr>
          <w:rFonts w:asciiTheme="minorHAnsi" w:hAnsiTheme="minorHAnsi" w:cstheme="minorHAnsi"/>
          <w:sz w:val="24"/>
        </w:rPr>
      </w:pPr>
      <w:r w:rsidRPr="00F6732B">
        <w:rPr>
          <w:rFonts w:asciiTheme="minorHAnsi" w:hAnsiTheme="minorHAnsi" w:cstheme="minorHAnsi"/>
          <w:sz w:val="24"/>
        </w:rPr>
        <w:t>Az Intézménnyel ka</w:t>
      </w:r>
      <w:r>
        <w:rPr>
          <w:rFonts w:asciiTheme="minorHAnsi" w:hAnsiTheme="minorHAnsi" w:cstheme="minorHAnsi"/>
          <w:sz w:val="24"/>
        </w:rPr>
        <w:t>pcsolatos előirányzat módosítást az Intézmény által elkészített előirányzat-módosítási kérelem tartalmazza, amely az előterjesztés mellékletét képezi.</w:t>
      </w:r>
    </w:p>
    <w:p w:rsidR="0054568B" w:rsidRDefault="0054568B" w:rsidP="000E17D2">
      <w:pPr>
        <w:pStyle w:val="Intzmny"/>
        <w:rPr>
          <w:rFonts w:asciiTheme="minorHAnsi" w:hAnsiTheme="minorHAnsi" w:cstheme="minorHAnsi"/>
        </w:rPr>
      </w:pPr>
    </w:p>
    <w:p w:rsidR="005A5004" w:rsidRPr="00E36BD5" w:rsidRDefault="005A5004" w:rsidP="000E17D2">
      <w:pPr>
        <w:pStyle w:val="Intzmny"/>
        <w:rPr>
          <w:rFonts w:asciiTheme="minorHAnsi" w:hAnsiTheme="minorHAnsi" w:cstheme="minorHAnsi"/>
        </w:rPr>
      </w:pPr>
      <w:r w:rsidRPr="00E36BD5">
        <w:rPr>
          <w:rFonts w:asciiTheme="minorHAnsi" w:hAnsiTheme="minorHAnsi" w:cstheme="minorHAnsi"/>
        </w:rPr>
        <w:lastRenderedPageBreak/>
        <w:t>Tiszavasvári Város Önkormányzata:</w:t>
      </w:r>
    </w:p>
    <w:p w:rsidR="00664D4A" w:rsidRDefault="00073C98" w:rsidP="00073C98">
      <w:pPr>
        <w:pStyle w:val="Listaszerbekezds"/>
        <w:numPr>
          <w:ilvl w:val="0"/>
          <w:numId w:val="9"/>
        </w:numPr>
        <w:ind w:left="426" w:hanging="426"/>
      </w:pPr>
      <w:r>
        <w:t>Az „Iparterület kialakítása Tiszavasváriban” című pályázattal kapcsolatban a közbeszerzési hirdetmény módosítása válik szükségessé</w:t>
      </w:r>
      <w:r w:rsidR="00363FC9">
        <w:t>,</w:t>
      </w:r>
      <w:r>
        <w:t xml:space="preserve"> amely miatt a pályázati tartalékból szükséges az alábbi átcsoportosítást végrehajtani:</w:t>
      </w:r>
    </w:p>
    <w:p w:rsidR="00073C98" w:rsidRDefault="00073C98" w:rsidP="00073C98">
      <w:pPr>
        <w:pStyle w:val="Listaszerbekezds"/>
        <w:numPr>
          <w:ilvl w:val="0"/>
          <w:numId w:val="0"/>
        </w:numPr>
        <w:ind w:left="426"/>
      </w:pPr>
      <w:r>
        <w:t xml:space="preserve">Az Önkormányzat költségvetésében a </w:t>
      </w:r>
      <w:r w:rsidRPr="00073C98">
        <w:t>Településfejlesztési projektek és támogatásuk</w:t>
      </w:r>
      <w:r>
        <w:t xml:space="preserve"> (062020-Köt) kormányzati funkción a </w:t>
      </w:r>
      <w:r w:rsidRPr="00073C98">
        <w:t>Reklám- és propagandakiadások</w:t>
      </w:r>
      <w:r>
        <w:t xml:space="preserve"> (K342) előirányzatát </w:t>
      </w:r>
      <w:r w:rsidR="001B27FC">
        <w:t>16</w:t>
      </w:r>
      <w:r>
        <w:t>0.000 Ft-tal javaslom megemelni a céltartalék azonos összegű csökkentése mellett.</w:t>
      </w:r>
    </w:p>
    <w:p w:rsidR="00683A8E" w:rsidRPr="000528D3" w:rsidRDefault="00683A8E" w:rsidP="00241044">
      <w:pPr>
        <w:pStyle w:val="Listaszerbekezds"/>
        <w:ind w:left="426" w:hanging="426"/>
      </w:pPr>
      <w:r w:rsidRPr="000528D3">
        <w:t>Önkormányzatunk a Nemzeti Művelődési Intézet Nonprofit Közhasznú Kft.-vel kötött megállapodás alapján 10.000.000 Ft forrásban részesül az önkormányzat kulturális feladatellátással kapcsolatos benyújtott pályázata alapján. A támogatási kérelem olyan programokat és kiadásokat tartalmaz, amelyek kiadási előirányzatai már részét képezik költségvetésünknek, ezért a többletforrást általános tartalékba javaslom helyezni.</w:t>
      </w:r>
    </w:p>
    <w:p w:rsidR="00683A8E" w:rsidRPr="000528D3" w:rsidRDefault="00683A8E" w:rsidP="00683A8E">
      <w:pPr>
        <w:pStyle w:val="Listaszerbekezds"/>
        <w:numPr>
          <w:ilvl w:val="0"/>
          <w:numId w:val="0"/>
        </w:numPr>
        <w:ind w:left="426"/>
      </w:pPr>
      <w:r w:rsidRPr="000528D3">
        <w:t xml:space="preserve">Fentiek miatt </w:t>
      </w:r>
      <w:r w:rsidR="00332EBF" w:rsidRPr="000528D3">
        <w:t>az Önkormányzat költségvetésében a Közművelődés - közösségi és társadalmi részvétel fejlesztése (082091-Köt) kormányzati funkción az Egyéb működési célú átvett pénzeszközök (B65) bevételi előirányzatát 10.000.000 Ft-tal javaslom megemelni az általános tartalék azonos összegű növelése mellett.</w:t>
      </w:r>
      <w:r w:rsidRPr="000528D3">
        <w:t xml:space="preserve"> </w:t>
      </w:r>
    </w:p>
    <w:p w:rsidR="005A24B7" w:rsidRPr="004A5F24" w:rsidRDefault="00527BCB" w:rsidP="00241044">
      <w:pPr>
        <w:pStyle w:val="Listaszerbekezds"/>
        <w:ind w:left="426" w:hanging="426"/>
      </w:pPr>
      <w:r w:rsidRPr="004A5F24">
        <w:t>A „Zöld városközpont kialakítása Tiszavasváriban” című pályázattal kapcsolatos munkálatok</w:t>
      </w:r>
      <w:r w:rsidR="00D0193C" w:rsidRPr="004A5F24">
        <w:t xml:space="preserve"> miatt a piaci árusoknak közterület használati díjat kell fizetniük. Ennek beszedése érdekében Önkormányzatunk megbízási szerződés keretében egy személyt</w:t>
      </w:r>
      <w:r w:rsidR="001528FB" w:rsidRPr="004A5F24">
        <w:t xml:space="preserve"> fog </w:t>
      </w:r>
      <w:r w:rsidR="00D0193C" w:rsidRPr="004A5F24">
        <w:t>foglalkoztatni alkalmanként bruttó 10.000 Ft ellenében</w:t>
      </w:r>
      <w:r w:rsidR="001528FB" w:rsidRPr="004A5F24">
        <w:t xml:space="preserve">. A terület előkészítést </w:t>
      </w:r>
      <w:r w:rsidR="001528FB" w:rsidRPr="004A5F24">
        <w:t>egyszerűsített</w:t>
      </w:r>
      <w:r w:rsidR="001528FB" w:rsidRPr="004A5F24">
        <w:t xml:space="preserve"> foglalkoztatás keretében hetente három fő fogja ellátni.</w:t>
      </w:r>
      <w:r w:rsidR="00D0193C" w:rsidRPr="004A5F24">
        <w:t xml:space="preserve"> Ilyen kiadási előirányzat</w:t>
      </w:r>
      <w:r w:rsidR="001528FB" w:rsidRPr="004A5F24">
        <w:t xml:space="preserve">tok </w:t>
      </w:r>
      <w:r w:rsidR="00D0193C" w:rsidRPr="004A5F24">
        <w:t>jelenleg nem szerepe</w:t>
      </w:r>
      <w:r w:rsidR="001528FB" w:rsidRPr="004A5F24">
        <w:t>lnek</w:t>
      </w:r>
      <w:r w:rsidR="00D0193C" w:rsidRPr="004A5F24">
        <w:t xml:space="preserve"> a költségvetésünkben. Ezen felül a közterület használati díj</w:t>
      </w:r>
      <w:r w:rsidR="005A24B7" w:rsidRPr="004A5F24">
        <w:t xml:space="preserve"> bevételére</w:t>
      </w:r>
      <w:r w:rsidR="00D0193C" w:rsidRPr="004A5F24">
        <w:t xml:space="preserve"> betervezett összeget is célszerű megemelni</w:t>
      </w:r>
      <w:r w:rsidR="005A24B7" w:rsidRPr="004A5F24">
        <w:t xml:space="preserve"> számításaink alapján </w:t>
      </w:r>
      <w:r w:rsidR="001528FB" w:rsidRPr="004A5F24">
        <w:t>3.078.700</w:t>
      </w:r>
      <w:r w:rsidR="005A24B7" w:rsidRPr="004A5F24">
        <w:t xml:space="preserve"> Ft-tal</w:t>
      </w:r>
      <w:r w:rsidR="00D0193C" w:rsidRPr="004A5F24">
        <w:t>.</w:t>
      </w:r>
    </w:p>
    <w:p w:rsidR="004A5F24" w:rsidRPr="004A5F24" w:rsidRDefault="004A5F24" w:rsidP="004A5F24">
      <w:pPr>
        <w:pStyle w:val="Listaszerbekezds"/>
        <w:numPr>
          <w:ilvl w:val="0"/>
          <w:numId w:val="0"/>
        </w:numPr>
        <w:ind w:left="426"/>
      </w:pPr>
      <w:r w:rsidRPr="004A5F24">
        <w:t xml:space="preserve">Fentiek miatt a Tiva-Szolg Kft kérelemmel fordult Önkormányzatunkhoz, hogy az árusítás miatt kieső bevételt kompenzáljuk, mivel az üzleti tervük egész évre tartalmazta ezt a bevételt. Kérelmükben a </w:t>
      </w:r>
      <w:r w:rsidRPr="004A5F24">
        <w:t>„zöld terület fenntartás”</w:t>
      </w:r>
      <w:r w:rsidRPr="004A5F24">
        <w:t xml:space="preserve"> feladatra kéri biztosítani a fedezetet.</w:t>
      </w:r>
    </w:p>
    <w:p w:rsidR="00527BCB" w:rsidRPr="004A5F24" w:rsidRDefault="004A5F24" w:rsidP="005A24B7">
      <w:pPr>
        <w:pStyle w:val="Listaszerbekezds"/>
        <w:numPr>
          <w:ilvl w:val="0"/>
          <w:numId w:val="0"/>
        </w:numPr>
        <w:ind w:left="426"/>
      </w:pPr>
      <w:r w:rsidRPr="004A5F24">
        <w:t xml:space="preserve">Előzőekben leírtak miatt </w:t>
      </w:r>
      <w:r w:rsidR="005A24B7" w:rsidRPr="004A5F24">
        <w:t xml:space="preserve">az Önkormányzat költségvetésében Az önkormányzati vagyonnal való gazdálkodással kapcsolatos feladatok (013350-Köt) </w:t>
      </w:r>
      <w:r w:rsidR="00E704DF" w:rsidRPr="004A5F24">
        <w:t>kormányzati funkción a Munkavégzésre irányuló egyéb jogviszonyban nem saját foglalkoztatottnak fizetett juttatások (K122) kiadási előirányzatát 1</w:t>
      </w:r>
      <w:r w:rsidRPr="004A5F24">
        <w:t>7</w:t>
      </w:r>
      <w:r w:rsidR="00E704DF" w:rsidRPr="004A5F24">
        <w:t>0.000 Ft-tal,</w:t>
      </w:r>
      <w:r w:rsidRPr="004A5F24">
        <w:t xml:space="preserve"> az Egyéb külső személyi juttatások (K123) kiadási előirányzatát 400.000 Ft-tal,</w:t>
      </w:r>
      <w:r w:rsidR="00E704DF" w:rsidRPr="004A5F24">
        <w:t xml:space="preserve"> a Munkaadókat terhelő járulékok és szociális hozzájárulási adó (K2) kiadási előirányzatát </w:t>
      </w:r>
      <w:r w:rsidRPr="004A5F24">
        <w:t>71</w:t>
      </w:r>
      <w:r w:rsidR="00E704DF" w:rsidRPr="004A5F24">
        <w:t>.</w:t>
      </w:r>
      <w:r w:rsidRPr="004A5F24">
        <w:t>715</w:t>
      </w:r>
      <w:r w:rsidR="00E704DF" w:rsidRPr="004A5F24">
        <w:t xml:space="preserve"> Ft-tal</w:t>
      </w:r>
      <w:r w:rsidRPr="004A5F24">
        <w:t>,</w:t>
      </w:r>
      <w:r w:rsidR="00E704DF" w:rsidRPr="004A5F24">
        <w:t xml:space="preserve"> javaslom megemelni</w:t>
      </w:r>
      <w:r w:rsidRPr="004A5F24">
        <w:t>.</w:t>
      </w:r>
      <w:r w:rsidR="00E704DF" w:rsidRPr="004A5F24">
        <w:t xml:space="preserve"> </w:t>
      </w:r>
      <w:r w:rsidRPr="004A5F24">
        <w:t>E</w:t>
      </w:r>
      <w:r w:rsidR="00E704DF" w:rsidRPr="004A5F24">
        <w:t xml:space="preserve">zzel egyidőben a Tulajdonosi bevételek (B404) előirányzata </w:t>
      </w:r>
      <w:r w:rsidRPr="004A5F24">
        <w:t>3.078.700</w:t>
      </w:r>
      <w:r w:rsidR="00E704DF" w:rsidRPr="004A5F24">
        <w:t xml:space="preserve">. Ft-tal nő. </w:t>
      </w:r>
      <w:r w:rsidRPr="004A5F24">
        <w:t>A Tiva-Szolg Kft kérelme miatt a Zöldterület-kezelés (066010-Köt) kormányzati-funkción az Egyéb működési célú támogatások államháztartáson kívülre (K512) kiadási előirányzatát 2.436.985 Ft-tal javaslom megemelni.</w:t>
      </w:r>
    </w:p>
    <w:p w:rsidR="00DC3E2F" w:rsidRPr="004D580A" w:rsidRDefault="00656E84" w:rsidP="00D41D90">
      <w:pPr>
        <w:pStyle w:val="Listaszerbekezds"/>
        <w:numPr>
          <w:ilvl w:val="0"/>
          <w:numId w:val="9"/>
        </w:numPr>
        <w:ind w:left="426" w:hanging="426"/>
      </w:pPr>
      <w:r w:rsidRPr="004D580A">
        <w:t>A „Zöld városközpont kialakítása Tiszavasváriban” című pályázattal kapcsolatban építési naplók nyitása volt szükséges</w:t>
      </w:r>
      <w:r w:rsidR="00DC3E2F" w:rsidRPr="004D580A">
        <w:t xml:space="preserve"> (20.960 Ft) és a településrendezési eszközök módosítása válik ismételten szükségessé (</w:t>
      </w:r>
      <w:r w:rsidR="003E4CF4" w:rsidRPr="003E4CF4">
        <w:t>395.000</w:t>
      </w:r>
      <w:r w:rsidR="00DC3E2F" w:rsidRPr="003E4CF4">
        <w:t xml:space="preserve"> Ft</w:t>
      </w:r>
      <w:r w:rsidR="00DC3E2F" w:rsidRPr="004D580A">
        <w:t>)</w:t>
      </w:r>
      <w:r w:rsidR="00E83F08" w:rsidRPr="004D580A">
        <w:t xml:space="preserve"> valamint a telekalakítás (123.800 Ft)</w:t>
      </w:r>
      <w:r w:rsidRPr="004D580A">
        <w:t xml:space="preserve">, azonban </w:t>
      </w:r>
      <w:r w:rsidRPr="004D580A">
        <w:lastRenderedPageBreak/>
        <w:t>ezek</w:t>
      </w:r>
      <w:r w:rsidR="00DC3E2F" w:rsidRPr="004D580A">
        <w:t xml:space="preserve"> a költségek</w:t>
      </w:r>
      <w:r w:rsidRPr="004D580A">
        <w:t xml:space="preserve"> nem szerepeltek a pályázati költségvetésben így önerőből szükséges</w:t>
      </w:r>
      <w:r w:rsidR="00180635" w:rsidRPr="004D580A">
        <w:t xml:space="preserve"> a</w:t>
      </w:r>
      <w:r w:rsidRPr="004D580A">
        <w:t xml:space="preserve"> fedezetet biztosítani</w:t>
      </w:r>
      <w:r w:rsidR="00DC3E2F" w:rsidRPr="004D580A">
        <w:t>.</w:t>
      </w:r>
      <w:r w:rsidR="00E83F08" w:rsidRPr="004D580A">
        <w:t xml:space="preserve"> Emiatt az alábbi táblázat szerinti módosítást javaslom végrehajtani:</w:t>
      </w:r>
    </w:p>
    <w:tbl>
      <w:tblPr>
        <w:tblW w:w="8000" w:type="dxa"/>
        <w:jc w:val="center"/>
        <w:tblInd w:w="5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960"/>
        <w:gridCol w:w="5060"/>
        <w:gridCol w:w="1980"/>
      </w:tblGrid>
      <w:tr w:rsidR="004D580A" w:rsidRPr="00717966" w:rsidTr="00717966">
        <w:trPr>
          <w:trHeight w:val="750"/>
          <w:jc w:val="center"/>
        </w:trPr>
        <w:tc>
          <w:tcPr>
            <w:tcW w:w="8000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:rsidR="00717966" w:rsidRPr="00717966" w:rsidRDefault="00717966" w:rsidP="00717966">
            <w:pPr>
              <w:overflowPunct/>
              <w:autoSpaceDE/>
              <w:autoSpaceDN/>
              <w:adjustRightInd/>
              <w:jc w:val="center"/>
              <w:textAlignment w:val="auto"/>
              <w:rPr>
                <w:rFonts w:ascii="Cambria" w:hAnsi="Cambria" w:cs="Calibri"/>
                <w:b/>
                <w:bCs/>
                <w:sz w:val="24"/>
                <w:szCs w:val="24"/>
              </w:rPr>
            </w:pPr>
            <w:r w:rsidRPr="00717966">
              <w:rPr>
                <w:rFonts w:ascii="Cambria" w:hAnsi="Cambria" w:cs="Calibri"/>
                <w:b/>
                <w:bCs/>
                <w:sz w:val="24"/>
                <w:szCs w:val="24"/>
              </w:rPr>
              <w:t>Településfejlesztési projektek és támogatásuk kormányzati-funkción (062020-Köt)</w:t>
            </w:r>
          </w:p>
        </w:tc>
      </w:tr>
      <w:tr w:rsidR="004D580A" w:rsidRPr="00717966" w:rsidTr="00717966">
        <w:trPr>
          <w:trHeight w:val="315"/>
          <w:jc w:val="center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17966" w:rsidRPr="00717966" w:rsidRDefault="00717966" w:rsidP="00717966">
            <w:pPr>
              <w:overflowPunct/>
              <w:autoSpaceDE/>
              <w:autoSpaceDN/>
              <w:adjustRightInd/>
              <w:textAlignment w:val="auto"/>
              <w:rPr>
                <w:rFonts w:ascii="Cambria" w:hAnsi="Cambria" w:cs="Calibri"/>
                <w:b/>
                <w:bCs/>
                <w:sz w:val="24"/>
                <w:szCs w:val="24"/>
              </w:rPr>
            </w:pPr>
            <w:r w:rsidRPr="00717966">
              <w:rPr>
                <w:rFonts w:ascii="Cambria" w:hAnsi="Cambria" w:cs="Calibri"/>
                <w:b/>
                <w:bCs/>
                <w:sz w:val="24"/>
                <w:szCs w:val="24"/>
              </w:rPr>
              <w:t>rovat</w:t>
            </w:r>
          </w:p>
        </w:tc>
        <w:tc>
          <w:tcPr>
            <w:tcW w:w="5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17966" w:rsidRPr="00717966" w:rsidRDefault="00717966" w:rsidP="00717966">
            <w:pPr>
              <w:overflowPunct/>
              <w:autoSpaceDE/>
              <w:autoSpaceDN/>
              <w:adjustRightInd/>
              <w:textAlignment w:val="auto"/>
              <w:rPr>
                <w:rFonts w:ascii="Cambria" w:hAnsi="Cambria" w:cs="Calibri"/>
                <w:b/>
                <w:bCs/>
                <w:sz w:val="24"/>
                <w:szCs w:val="24"/>
              </w:rPr>
            </w:pPr>
            <w:r w:rsidRPr="00717966">
              <w:rPr>
                <w:rFonts w:ascii="Cambria" w:hAnsi="Cambria" w:cs="Calibri"/>
                <w:b/>
                <w:bCs/>
                <w:sz w:val="24"/>
                <w:szCs w:val="24"/>
              </w:rPr>
              <w:t>rovat megnevezése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17966" w:rsidRPr="00717966" w:rsidRDefault="00717966" w:rsidP="00717966">
            <w:pPr>
              <w:overflowPunct/>
              <w:autoSpaceDE/>
              <w:autoSpaceDN/>
              <w:adjustRightInd/>
              <w:textAlignment w:val="auto"/>
              <w:rPr>
                <w:rFonts w:ascii="Cambria" w:hAnsi="Cambria" w:cs="Calibri"/>
                <w:b/>
                <w:bCs/>
                <w:sz w:val="24"/>
                <w:szCs w:val="24"/>
              </w:rPr>
            </w:pPr>
            <w:r w:rsidRPr="00717966">
              <w:rPr>
                <w:rFonts w:ascii="Cambria" w:hAnsi="Cambria" w:cs="Calibri"/>
                <w:b/>
                <w:bCs/>
                <w:sz w:val="24"/>
                <w:szCs w:val="24"/>
              </w:rPr>
              <w:t>összeg</w:t>
            </w:r>
          </w:p>
        </w:tc>
      </w:tr>
      <w:tr w:rsidR="004D580A" w:rsidRPr="00717966" w:rsidTr="00717966">
        <w:trPr>
          <w:trHeight w:val="315"/>
          <w:jc w:val="center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17966" w:rsidRPr="00717966" w:rsidRDefault="00717966" w:rsidP="00717966">
            <w:pPr>
              <w:overflowPunct/>
              <w:autoSpaceDE/>
              <w:autoSpaceDN/>
              <w:adjustRightInd/>
              <w:textAlignment w:val="auto"/>
              <w:rPr>
                <w:rFonts w:ascii="Cambria" w:hAnsi="Cambria" w:cs="Calibri"/>
                <w:sz w:val="24"/>
                <w:szCs w:val="24"/>
              </w:rPr>
            </w:pPr>
            <w:r w:rsidRPr="00717966">
              <w:rPr>
                <w:rFonts w:ascii="Cambria" w:hAnsi="Cambria" w:cs="Calibri"/>
                <w:sz w:val="24"/>
                <w:szCs w:val="24"/>
              </w:rPr>
              <w:t xml:space="preserve"> K336 </w:t>
            </w:r>
          </w:p>
        </w:tc>
        <w:tc>
          <w:tcPr>
            <w:tcW w:w="5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17966" w:rsidRPr="00717966" w:rsidRDefault="00717966" w:rsidP="00717966">
            <w:pPr>
              <w:overflowPunct/>
              <w:autoSpaceDE/>
              <w:autoSpaceDN/>
              <w:adjustRightInd/>
              <w:textAlignment w:val="auto"/>
              <w:rPr>
                <w:rFonts w:ascii="Cambria" w:hAnsi="Cambria" w:cs="Calibri"/>
                <w:sz w:val="24"/>
                <w:szCs w:val="24"/>
              </w:rPr>
            </w:pPr>
            <w:r w:rsidRPr="00717966">
              <w:rPr>
                <w:rFonts w:ascii="Cambria" w:hAnsi="Cambria" w:cs="Calibri"/>
                <w:sz w:val="24"/>
                <w:szCs w:val="24"/>
              </w:rPr>
              <w:t>Szakmai tevékenységet segítő szolgáltatások: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17966" w:rsidRPr="00717966" w:rsidRDefault="00717966" w:rsidP="00717966">
            <w:pPr>
              <w:overflowPunct/>
              <w:autoSpaceDE/>
              <w:autoSpaceDN/>
              <w:adjustRightInd/>
              <w:jc w:val="right"/>
              <w:textAlignment w:val="auto"/>
              <w:rPr>
                <w:rFonts w:ascii="Cambria" w:hAnsi="Cambria" w:cs="Calibri"/>
                <w:sz w:val="24"/>
                <w:szCs w:val="24"/>
              </w:rPr>
            </w:pPr>
            <w:r w:rsidRPr="00717966">
              <w:rPr>
                <w:rFonts w:ascii="Cambria" w:hAnsi="Cambria" w:cs="Calibri"/>
                <w:sz w:val="24"/>
                <w:szCs w:val="24"/>
              </w:rPr>
              <w:t>80 000 Ft</w:t>
            </w:r>
          </w:p>
        </w:tc>
      </w:tr>
      <w:tr w:rsidR="004D580A" w:rsidRPr="00717966" w:rsidTr="00717966">
        <w:trPr>
          <w:trHeight w:val="315"/>
          <w:jc w:val="center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17966" w:rsidRPr="00717966" w:rsidRDefault="00717966" w:rsidP="00717966">
            <w:pPr>
              <w:overflowPunct/>
              <w:autoSpaceDE/>
              <w:autoSpaceDN/>
              <w:adjustRightInd/>
              <w:textAlignment w:val="auto"/>
              <w:rPr>
                <w:rFonts w:ascii="Cambria" w:hAnsi="Cambria" w:cs="Calibri"/>
                <w:sz w:val="24"/>
                <w:szCs w:val="24"/>
              </w:rPr>
            </w:pPr>
            <w:r w:rsidRPr="00717966">
              <w:rPr>
                <w:rFonts w:ascii="Cambria" w:hAnsi="Cambria" w:cs="Calibri"/>
                <w:sz w:val="24"/>
                <w:szCs w:val="24"/>
              </w:rPr>
              <w:t xml:space="preserve"> K355 </w:t>
            </w:r>
          </w:p>
        </w:tc>
        <w:tc>
          <w:tcPr>
            <w:tcW w:w="5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17966" w:rsidRPr="00717966" w:rsidRDefault="00717966" w:rsidP="00717966">
            <w:pPr>
              <w:overflowPunct/>
              <w:autoSpaceDE/>
              <w:autoSpaceDN/>
              <w:adjustRightInd/>
              <w:textAlignment w:val="auto"/>
              <w:rPr>
                <w:rFonts w:ascii="Cambria" w:hAnsi="Cambria" w:cs="Calibri"/>
                <w:sz w:val="24"/>
                <w:szCs w:val="24"/>
              </w:rPr>
            </w:pPr>
            <w:r w:rsidRPr="00717966">
              <w:rPr>
                <w:rFonts w:ascii="Cambria" w:hAnsi="Cambria" w:cs="Calibri"/>
                <w:sz w:val="24"/>
                <w:szCs w:val="24"/>
              </w:rPr>
              <w:t>Egyéb dologi kiadások: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17966" w:rsidRPr="00717966" w:rsidRDefault="00717966" w:rsidP="00717966">
            <w:pPr>
              <w:overflowPunct/>
              <w:autoSpaceDE/>
              <w:autoSpaceDN/>
              <w:adjustRightInd/>
              <w:jc w:val="right"/>
              <w:textAlignment w:val="auto"/>
              <w:rPr>
                <w:rFonts w:ascii="Cambria" w:hAnsi="Cambria" w:cs="Calibri"/>
                <w:sz w:val="24"/>
                <w:szCs w:val="24"/>
              </w:rPr>
            </w:pPr>
            <w:r w:rsidRPr="00717966">
              <w:rPr>
                <w:rFonts w:ascii="Cambria" w:hAnsi="Cambria" w:cs="Calibri"/>
                <w:sz w:val="24"/>
                <w:szCs w:val="24"/>
              </w:rPr>
              <w:t>43 800 Ft</w:t>
            </w:r>
          </w:p>
        </w:tc>
      </w:tr>
      <w:tr w:rsidR="004D580A" w:rsidRPr="00717966" w:rsidTr="00717966">
        <w:trPr>
          <w:trHeight w:val="315"/>
          <w:jc w:val="center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17966" w:rsidRPr="00717966" w:rsidRDefault="00717966" w:rsidP="00717966">
            <w:pPr>
              <w:overflowPunct/>
              <w:autoSpaceDE/>
              <w:autoSpaceDN/>
              <w:adjustRightInd/>
              <w:textAlignment w:val="auto"/>
              <w:rPr>
                <w:rFonts w:ascii="Cambria" w:hAnsi="Cambria" w:cs="Calibri"/>
                <w:sz w:val="24"/>
                <w:szCs w:val="24"/>
              </w:rPr>
            </w:pPr>
            <w:r w:rsidRPr="00717966">
              <w:rPr>
                <w:rFonts w:ascii="Cambria" w:hAnsi="Cambria" w:cs="Calibri"/>
                <w:sz w:val="24"/>
                <w:szCs w:val="24"/>
              </w:rPr>
              <w:t xml:space="preserve"> K61 </w:t>
            </w:r>
          </w:p>
        </w:tc>
        <w:tc>
          <w:tcPr>
            <w:tcW w:w="5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17966" w:rsidRPr="00717966" w:rsidRDefault="00717966" w:rsidP="00717966">
            <w:pPr>
              <w:overflowPunct/>
              <w:autoSpaceDE/>
              <w:autoSpaceDN/>
              <w:adjustRightInd/>
              <w:textAlignment w:val="auto"/>
              <w:rPr>
                <w:rFonts w:ascii="Cambria" w:hAnsi="Cambria" w:cs="Calibri"/>
                <w:sz w:val="24"/>
                <w:szCs w:val="24"/>
              </w:rPr>
            </w:pPr>
            <w:r w:rsidRPr="00717966">
              <w:rPr>
                <w:rFonts w:ascii="Cambria" w:hAnsi="Cambria" w:cs="Calibri"/>
                <w:sz w:val="24"/>
                <w:szCs w:val="24"/>
              </w:rPr>
              <w:t>Immateriális javak beszerzése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17966" w:rsidRPr="00717966" w:rsidRDefault="00717966" w:rsidP="00717966">
            <w:pPr>
              <w:overflowPunct/>
              <w:autoSpaceDE/>
              <w:autoSpaceDN/>
              <w:adjustRightInd/>
              <w:jc w:val="right"/>
              <w:textAlignment w:val="auto"/>
              <w:rPr>
                <w:rFonts w:ascii="Cambria" w:hAnsi="Cambria" w:cs="Calibri"/>
                <w:sz w:val="24"/>
                <w:szCs w:val="24"/>
              </w:rPr>
            </w:pPr>
            <w:r w:rsidRPr="003E4CF4">
              <w:rPr>
                <w:rFonts w:ascii="Cambria" w:hAnsi="Cambria" w:cs="Calibri"/>
                <w:sz w:val="24"/>
                <w:szCs w:val="24"/>
              </w:rPr>
              <w:t>395 000 Ft</w:t>
            </w:r>
            <w:bookmarkStart w:id="0" w:name="_GoBack"/>
            <w:bookmarkEnd w:id="0"/>
          </w:p>
        </w:tc>
      </w:tr>
      <w:tr w:rsidR="004D580A" w:rsidRPr="00717966" w:rsidTr="00717966">
        <w:trPr>
          <w:trHeight w:val="315"/>
          <w:jc w:val="center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17966" w:rsidRPr="00717966" w:rsidRDefault="00717966" w:rsidP="00717966">
            <w:pPr>
              <w:overflowPunct/>
              <w:autoSpaceDE/>
              <w:autoSpaceDN/>
              <w:adjustRightInd/>
              <w:textAlignment w:val="auto"/>
              <w:rPr>
                <w:rFonts w:ascii="Cambria" w:hAnsi="Cambria" w:cs="Calibri"/>
                <w:sz w:val="24"/>
                <w:szCs w:val="24"/>
              </w:rPr>
            </w:pPr>
            <w:r w:rsidRPr="00717966">
              <w:rPr>
                <w:rFonts w:ascii="Cambria" w:hAnsi="Cambria" w:cs="Calibri"/>
                <w:sz w:val="24"/>
                <w:szCs w:val="24"/>
              </w:rPr>
              <w:t xml:space="preserve"> K62 </w:t>
            </w:r>
          </w:p>
        </w:tc>
        <w:tc>
          <w:tcPr>
            <w:tcW w:w="5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17966" w:rsidRPr="00717966" w:rsidRDefault="00717966" w:rsidP="00717966">
            <w:pPr>
              <w:overflowPunct/>
              <w:autoSpaceDE/>
              <w:autoSpaceDN/>
              <w:adjustRightInd/>
              <w:textAlignment w:val="auto"/>
              <w:rPr>
                <w:rFonts w:ascii="Cambria" w:hAnsi="Cambria" w:cs="Calibri"/>
                <w:sz w:val="24"/>
                <w:szCs w:val="24"/>
              </w:rPr>
            </w:pPr>
            <w:r w:rsidRPr="00717966">
              <w:rPr>
                <w:rFonts w:ascii="Cambria" w:hAnsi="Cambria" w:cs="Calibri"/>
                <w:sz w:val="24"/>
                <w:szCs w:val="24"/>
              </w:rPr>
              <w:t>Ingatlanok beszerzése, létesítése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17966" w:rsidRPr="00717966" w:rsidRDefault="00717966" w:rsidP="00717966">
            <w:pPr>
              <w:overflowPunct/>
              <w:autoSpaceDE/>
              <w:autoSpaceDN/>
              <w:adjustRightInd/>
              <w:jc w:val="right"/>
              <w:textAlignment w:val="auto"/>
              <w:rPr>
                <w:rFonts w:ascii="Cambria" w:hAnsi="Cambria" w:cs="Calibri"/>
                <w:sz w:val="24"/>
                <w:szCs w:val="24"/>
              </w:rPr>
            </w:pPr>
            <w:r w:rsidRPr="00717966">
              <w:rPr>
                <w:rFonts w:ascii="Cambria" w:hAnsi="Cambria" w:cs="Calibri"/>
                <w:sz w:val="24"/>
                <w:szCs w:val="24"/>
              </w:rPr>
              <w:t>5 157 Ft</w:t>
            </w:r>
          </w:p>
        </w:tc>
      </w:tr>
      <w:tr w:rsidR="004D580A" w:rsidRPr="00717966" w:rsidTr="00717966">
        <w:trPr>
          <w:trHeight w:val="315"/>
          <w:jc w:val="center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17966" w:rsidRPr="00717966" w:rsidRDefault="00717966" w:rsidP="00717966">
            <w:pPr>
              <w:overflowPunct/>
              <w:autoSpaceDE/>
              <w:autoSpaceDN/>
              <w:adjustRightInd/>
              <w:textAlignment w:val="auto"/>
              <w:rPr>
                <w:rFonts w:ascii="Cambria" w:hAnsi="Cambria" w:cs="Calibri"/>
                <w:sz w:val="24"/>
                <w:szCs w:val="24"/>
              </w:rPr>
            </w:pPr>
            <w:r w:rsidRPr="00717966">
              <w:rPr>
                <w:rFonts w:ascii="Cambria" w:hAnsi="Cambria" w:cs="Calibri"/>
                <w:sz w:val="24"/>
                <w:szCs w:val="24"/>
              </w:rPr>
              <w:t xml:space="preserve"> K67 </w:t>
            </w:r>
          </w:p>
        </w:tc>
        <w:tc>
          <w:tcPr>
            <w:tcW w:w="5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17966" w:rsidRPr="00717966" w:rsidRDefault="00717966" w:rsidP="00717966">
            <w:pPr>
              <w:overflowPunct/>
              <w:autoSpaceDE/>
              <w:autoSpaceDN/>
              <w:adjustRightInd/>
              <w:textAlignment w:val="auto"/>
              <w:rPr>
                <w:rFonts w:ascii="Cambria" w:hAnsi="Cambria" w:cs="Calibri"/>
                <w:sz w:val="24"/>
                <w:szCs w:val="24"/>
              </w:rPr>
            </w:pPr>
            <w:r w:rsidRPr="00717966">
              <w:rPr>
                <w:rFonts w:ascii="Cambria" w:hAnsi="Cambria" w:cs="Calibri"/>
                <w:sz w:val="24"/>
                <w:szCs w:val="24"/>
              </w:rPr>
              <w:t>Beruházási célú előzetes áfa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17966" w:rsidRPr="00717966" w:rsidRDefault="00717966" w:rsidP="00717966">
            <w:pPr>
              <w:overflowPunct/>
              <w:autoSpaceDE/>
              <w:autoSpaceDN/>
              <w:adjustRightInd/>
              <w:jc w:val="right"/>
              <w:textAlignment w:val="auto"/>
              <w:rPr>
                <w:rFonts w:ascii="Cambria" w:hAnsi="Cambria" w:cs="Calibri"/>
                <w:sz w:val="24"/>
                <w:szCs w:val="24"/>
              </w:rPr>
            </w:pPr>
            <w:r w:rsidRPr="00717966">
              <w:rPr>
                <w:rFonts w:ascii="Cambria" w:hAnsi="Cambria" w:cs="Calibri"/>
                <w:sz w:val="24"/>
                <w:szCs w:val="24"/>
              </w:rPr>
              <w:t>1 393 Ft</w:t>
            </w:r>
          </w:p>
        </w:tc>
      </w:tr>
      <w:tr w:rsidR="004D580A" w:rsidRPr="00717966" w:rsidTr="00717966">
        <w:trPr>
          <w:trHeight w:val="315"/>
          <w:jc w:val="center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17966" w:rsidRPr="00717966" w:rsidRDefault="00717966" w:rsidP="00717966">
            <w:pPr>
              <w:overflowPunct/>
              <w:autoSpaceDE/>
              <w:autoSpaceDN/>
              <w:adjustRightInd/>
              <w:textAlignment w:val="auto"/>
              <w:rPr>
                <w:rFonts w:ascii="Cambria" w:hAnsi="Cambria" w:cs="Calibri"/>
                <w:sz w:val="24"/>
                <w:szCs w:val="24"/>
              </w:rPr>
            </w:pPr>
            <w:r w:rsidRPr="00717966">
              <w:rPr>
                <w:rFonts w:ascii="Cambria" w:hAnsi="Cambria" w:cs="Calibri"/>
                <w:sz w:val="24"/>
                <w:szCs w:val="24"/>
              </w:rPr>
              <w:t xml:space="preserve"> K71 </w:t>
            </w:r>
          </w:p>
        </w:tc>
        <w:tc>
          <w:tcPr>
            <w:tcW w:w="5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17966" w:rsidRPr="00717966" w:rsidRDefault="00717966" w:rsidP="00717966">
            <w:pPr>
              <w:overflowPunct/>
              <w:autoSpaceDE/>
              <w:autoSpaceDN/>
              <w:adjustRightInd/>
              <w:textAlignment w:val="auto"/>
              <w:rPr>
                <w:rFonts w:ascii="Cambria" w:hAnsi="Cambria" w:cs="Calibri"/>
                <w:sz w:val="24"/>
                <w:szCs w:val="24"/>
              </w:rPr>
            </w:pPr>
            <w:r w:rsidRPr="00717966">
              <w:rPr>
                <w:rFonts w:ascii="Cambria" w:hAnsi="Cambria" w:cs="Calibri"/>
                <w:sz w:val="24"/>
                <w:szCs w:val="24"/>
              </w:rPr>
              <w:t>Ingatlanok felújítása: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17966" w:rsidRPr="00717966" w:rsidRDefault="00717966" w:rsidP="00717966">
            <w:pPr>
              <w:overflowPunct/>
              <w:autoSpaceDE/>
              <w:autoSpaceDN/>
              <w:adjustRightInd/>
              <w:jc w:val="right"/>
              <w:textAlignment w:val="auto"/>
              <w:rPr>
                <w:rFonts w:ascii="Cambria" w:hAnsi="Cambria" w:cs="Calibri"/>
                <w:sz w:val="24"/>
                <w:szCs w:val="24"/>
              </w:rPr>
            </w:pPr>
            <w:r w:rsidRPr="00717966">
              <w:rPr>
                <w:rFonts w:ascii="Cambria" w:hAnsi="Cambria" w:cs="Calibri"/>
                <w:sz w:val="24"/>
                <w:szCs w:val="24"/>
              </w:rPr>
              <w:t>11 346 Ft</w:t>
            </w:r>
          </w:p>
        </w:tc>
      </w:tr>
      <w:tr w:rsidR="004D580A" w:rsidRPr="00717966" w:rsidTr="00717966">
        <w:trPr>
          <w:trHeight w:val="315"/>
          <w:jc w:val="center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17966" w:rsidRPr="00717966" w:rsidRDefault="00717966" w:rsidP="00717966">
            <w:pPr>
              <w:overflowPunct/>
              <w:autoSpaceDE/>
              <w:autoSpaceDN/>
              <w:adjustRightInd/>
              <w:textAlignment w:val="auto"/>
              <w:rPr>
                <w:rFonts w:ascii="Cambria" w:hAnsi="Cambria" w:cs="Calibri"/>
                <w:sz w:val="24"/>
                <w:szCs w:val="24"/>
              </w:rPr>
            </w:pPr>
            <w:r w:rsidRPr="00717966">
              <w:rPr>
                <w:rFonts w:ascii="Cambria" w:hAnsi="Cambria" w:cs="Calibri"/>
                <w:sz w:val="24"/>
                <w:szCs w:val="24"/>
              </w:rPr>
              <w:t xml:space="preserve"> K74 </w:t>
            </w:r>
          </w:p>
        </w:tc>
        <w:tc>
          <w:tcPr>
            <w:tcW w:w="5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17966" w:rsidRPr="00717966" w:rsidRDefault="00717966" w:rsidP="00717966">
            <w:pPr>
              <w:overflowPunct/>
              <w:autoSpaceDE/>
              <w:autoSpaceDN/>
              <w:adjustRightInd/>
              <w:textAlignment w:val="auto"/>
              <w:rPr>
                <w:rFonts w:ascii="Cambria" w:hAnsi="Cambria" w:cs="Calibri"/>
                <w:sz w:val="24"/>
                <w:szCs w:val="24"/>
              </w:rPr>
            </w:pPr>
            <w:r w:rsidRPr="00717966">
              <w:rPr>
                <w:rFonts w:ascii="Cambria" w:hAnsi="Cambria" w:cs="Calibri"/>
                <w:sz w:val="24"/>
                <w:szCs w:val="24"/>
              </w:rPr>
              <w:t>Felújítási célú előzetesen felszámított ÁFA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17966" w:rsidRPr="00717966" w:rsidRDefault="00717966" w:rsidP="00717966">
            <w:pPr>
              <w:overflowPunct/>
              <w:autoSpaceDE/>
              <w:autoSpaceDN/>
              <w:adjustRightInd/>
              <w:jc w:val="right"/>
              <w:textAlignment w:val="auto"/>
              <w:rPr>
                <w:rFonts w:ascii="Cambria" w:hAnsi="Cambria" w:cs="Calibri"/>
                <w:sz w:val="24"/>
                <w:szCs w:val="24"/>
              </w:rPr>
            </w:pPr>
            <w:r w:rsidRPr="00717966">
              <w:rPr>
                <w:rFonts w:ascii="Cambria" w:hAnsi="Cambria" w:cs="Calibri"/>
                <w:sz w:val="24"/>
                <w:szCs w:val="24"/>
              </w:rPr>
              <w:t>3 064 Ft</w:t>
            </w:r>
          </w:p>
        </w:tc>
      </w:tr>
      <w:tr w:rsidR="004D580A" w:rsidRPr="00717966" w:rsidTr="00717966">
        <w:trPr>
          <w:trHeight w:val="300"/>
          <w:jc w:val="center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17966" w:rsidRPr="00717966" w:rsidRDefault="00717966" w:rsidP="00717966">
            <w:pPr>
              <w:overflowPunct/>
              <w:autoSpaceDE/>
              <w:autoSpaceDN/>
              <w:adjustRightInd/>
              <w:textAlignment w:val="auto"/>
              <w:rPr>
                <w:rFonts w:ascii="Calibri" w:hAnsi="Calibri" w:cs="Calibri"/>
                <w:sz w:val="22"/>
                <w:szCs w:val="22"/>
              </w:rPr>
            </w:pPr>
          </w:p>
        </w:tc>
        <w:tc>
          <w:tcPr>
            <w:tcW w:w="5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17966" w:rsidRPr="00717966" w:rsidRDefault="00717966" w:rsidP="00717966">
            <w:pPr>
              <w:overflowPunct/>
              <w:autoSpaceDE/>
              <w:autoSpaceDN/>
              <w:adjustRightInd/>
              <w:textAlignment w:val="auto"/>
              <w:rPr>
                <w:rFonts w:ascii="Calibri" w:hAnsi="Calibri" w:cs="Calibri"/>
                <w:sz w:val="22"/>
                <w:szCs w:val="22"/>
              </w:rPr>
            </w:pPr>
          </w:p>
        </w:tc>
        <w:tc>
          <w:tcPr>
            <w:tcW w:w="19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17966" w:rsidRPr="00717966" w:rsidRDefault="00717966" w:rsidP="00717966">
            <w:pPr>
              <w:overflowPunct/>
              <w:autoSpaceDE/>
              <w:autoSpaceDN/>
              <w:adjustRightInd/>
              <w:textAlignment w:val="auto"/>
              <w:rPr>
                <w:rFonts w:ascii="Calibri" w:hAnsi="Calibri" w:cs="Calibri"/>
                <w:sz w:val="22"/>
                <w:szCs w:val="22"/>
              </w:rPr>
            </w:pPr>
          </w:p>
        </w:tc>
      </w:tr>
      <w:tr w:rsidR="00717966" w:rsidRPr="00717966" w:rsidTr="00717966">
        <w:trPr>
          <w:trHeight w:val="585"/>
          <w:jc w:val="center"/>
        </w:trPr>
        <w:tc>
          <w:tcPr>
            <w:tcW w:w="8000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:rsidR="00717966" w:rsidRPr="00717966" w:rsidRDefault="00717966" w:rsidP="00717966">
            <w:pPr>
              <w:overflowPunct/>
              <w:autoSpaceDE/>
              <w:autoSpaceDN/>
              <w:adjustRightInd/>
              <w:jc w:val="center"/>
              <w:textAlignment w:val="auto"/>
              <w:rPr>
                <w:rFonts w:ascii="Cambria" w:hAnsi="Cambria" w:cs="Calibri"/>
                <w:b/>
                <w:bCs/>
                <w:sz w:val="24"/>
                <w:szCs w:val="24"/>
              </w:rPr>
            </w:pPr>
            <w:r w:rsidRPr="00717966">
              <w:rPr>
                <w:rFonts w:ascii="Cambria" w:hAnsi="Cambria" w:cs="Calibri"/>
                <w:b/>
                <w:bCs/>
                <w:sz w:val="24"/>
                <w:szCs w:val="24"/>
              </w:rPr>
              <w:t>Forgatási és befektetési célú finanszírozási műveletek kormányzati funkción (900060</w:t>
            </w:r>
            <w:r>
              <w:rPr>
                <w:rFonts w:ascii="Cambria" w:hAnsi="Cambria" w:cs="Calibri"/>
                <w:b/>
                <w:bCs/>
                <w:sz w:val="24"/>
                <w:szCs w:val="24"/>
              </w:rPr>
              <w:t>-Köt)</w:t>
            </w:r>
          </w:p>
        </w:tc>
      </w:tr>
      <w:tr w:rsidR="00717966" w:rsidRPr="00717966" w:rsidTr="00717966">
        <w:trPr>
          <w:trHeight w:val="315"/>
          <w:jc w:val="center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17966" w:rsidRPr="00717966" w:rsidRDefault="00717966" w:rsidP="00717966">
            <w:pPr>
              <w:overflowPunct/>
              <w:autoSpaceDE/>
              <w:autoSpaceDN/>
              <w:adjustRightInd/>
              <w:textAlignment w:val="auto"/>
              <w:rPr>
                <w:rFonts w:ascii="Cambria" w:hAnsi="Cambria" w:cs="Calibri"/>
                <w:b/>
                <w:bCs/>
                <w:sz w:val="24"/>
                <w:szCs w:val="24"/>
              </w:rPr>
            </w:pPr>
            <w:r w:rsidRPr="00717966">
              <w:rPr>
                <w:rFonts w:ascii="Cambria" w:hAnsi="Cambria" w:cs="Calibri"/>
                <w:b/>
                <w:bCs/>
                <w:sz w:val="24"/>
                <w:szCs w:val="24"/>
              </w:rPr>
              <w:t>rovat</w:t>
            </w:r>
          </w:p>
        </w:tc>
        <w:tc>
          <w:tcPr>
            <w:tcW w:w="5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17966" w:rsidRPr="00717966" w:rsidRDefault="00717966" w:rsidP="00717966">
            <w:pPr>
              <w:overflowPunct/>
              <w:autoSpaceDE/>
              <w:autoSpaceDN/>
              <w:adjustRightInd/>
              <w:textAlignment w:val="auto"/>
              <w:rPr>
                <w:rFonts w:ascii="Cambria" w:hAnsi="Cambria" w:cs="Calibri"/>
                <w:b/>
                <w:bCs/>
                <w:sz w:val="24"/>
                <w:szCs w:val="24"/>
              </w:rPr>
            </w:pPr>
            <w:r w:rsidRPr="00717966">
              <w:rPr>
                <w:rFonts w:ascii="Cambria" w:hAnsi="Cambria" w:cs="Calibri"/>
                <w:b/>
                <w:bCs/>
                <w:sz w:val="24"/>
                <w:szCs w:val="24"/>
              </w:rPr>
              <w:t>rovat megnevezése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17966" w:rsidRPr="00717966" w:rsidRDefault="00717966" w:rsidP="00717966">
            <w:pPr>
              <w:overflowPunct/>
              <w:autoSpaceDE/>
              <w:autoSpaceDN/>
              <w:adjustRightInd/>
              <w:textAlignment w:val="auto"/>
              <w:rPr>
                <w:rFonts w:ascii="Cambria" w:hAnsi="Cambria" w:cs="Calibri"/>
                <w:b/>
                <w:bCs/>
                <w:sz w:val="24"/>
                <w:szCs w:val="24"/>
              </w:rPr>
            </w:pPr>
            <w:r w:rsidRPr="00717966">
              <w:rPr>
                <w:rFonts w:ascii="Cambria" w:hAnsi="Cambria" w:cs="Calibri"/>
                <w:b/>
                <w:bCs/>
                <w:sz w:val="24"/>
                <w:szCs w:val="24"/>
              </w:rPr>
              <w:t>összeg</w:t>
            </w:r>
          </w:p>
        </w:tc>
      </w:tr>
      <w:tr w:rsidR="00717966" w:rsidRPr="00717966" w:rsidTr="00717966">
        <w:trPr>
          <w:trHeight w:val="315"/>
          <w:jc w:val="center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17966" w:rsidRPr="00717966" w:rsidRDefault="00717966" w:rsidP="00717966">
            <w:pPr>
              <w:overflowPunct/>
              <w:autoSpaceDE/>
              <w:autoSpaceDN/>
              <w:adjustRightInd/>
              <w:textAlignment w:val="auto"/>
              <w:rPr>
                <w:rFonts w:ascii="Cambria" w:hAnsi="Cambria" w:cs="Calibri"/>
                <w:sz w:val="24"/>
                <w:szCs w:val="24"/>
              </w:rPr>
            </w:pPr>
            <w:r w:rsidRPr="00717966">
              <w:rPr>
                <w:rFonts w:ascii="Cambria" w:hAnsi="Cambria" w:cs="Calibri"/>
                <w:sz w:val="24"/>
                <w:szCs w:val="24"/>
              </w:rPr>
              <w:t xml:space="preserve"> K513 </w:t>
            </w:r>
          </w:p>
        </w:tc>
        <w:tc>
          <w:tcPr>
            <w:tcW w:w="5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17966" w:rsidRPr="00717966" w:rsidRDefault="00717966" w:rsidP="00717966">
            <w:pPr>
              <w:overflowPunct/>
              <w:autoSpaceDE/>
              <w:autoSpaceDN/>
              <w:adjustRightInd/>
              <w:textAlignment w:val="auto"/>
              <w:rPr>
                <w:rFonts w:ascii="Cambria" w:hAnsi="Cambria" w:cs="Calibri"/>
                <w:sz w:val="24"/>
                <w:szCs w:val="24"/>
              </w:rPr>
            </w:pPr>
            <w:r w:rsidRPr="00717966">
              <w:rPr>
                <w:rFonts w:ascii="Cambria" w:hAnsi="Cambria" w:cs="Calibri"/>
                <w:sz w:val="24"/>
                <w:szCs w:val="24"/>
              </w:rPr>
              <w:t>Tartalék (általános)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17966" w:rsidRPr="00717966" w:rsidRDefault="00717966" w:rsidP="00717966">
            <w:pPr>
              <w:overflowPunct/>
              <w:autoSpaceDE/>
              <w:autoSpaceDN/>
              <w:adjustRightInd/>
              <w:jc w:val="right"/>
              <w:textAlignment w:val="auto"/>
              <w:rPr>
                <w:rFonts w:ascii="Cambria" w:hAnsi="Cambria" w:cs="Calibri"/>
                <w:sz w:val="24"/>
                <w:szCs w:val="24"/>
              </w:rPr>
            </w:pPr>
            <w:r w:rsidRPr="00717966">
              <w:rPr>
                <w:rFonts w:ascii="Cambria" w:hAnsi="Cambria" w:cs="Calibri"/>
                <w:sz w:val="24"/>
                <w:szCs w:val="24"/>
              </w:rPr>
              <w:t>-539 760 Ft</w:t>
            </w:r>
          </w:p>
        </w:tc>
      </w:tr>
    </w:tbl>
    <w:p w:rsidR="00E83F08" w:rsidRPr="00DC3E2F" w:rsidRDefault="00E83F08" w:rsidP="00E83F08">
      <w:pPr>
        <w:pStyle w:val="Listaszerbekezds"/>
        <w:numPr>
          <w:ilvl w:val="0"/>
          <w:numId w:val="0"/>
        </w:numPr>
        <w:ind w:left="426"/>
      </w:pPr>
    </w:p>
    <w:p w:rsidR="00D64FA6" w:rsidRPr="007D5C94" w:rsidRDefault="00D64FA6" w:rsidP="00D64FA6">
      <w:pPr>
        <w:pStyle w:val="Listaszerbekezds"/>
        <w:numPr>
          <w:ilvl w:val="0"/>
          <w:numId w:val="9"/>
        </w:numPr>
        <w:ind w:left="426" w:hanging="426"/>
      </w:pPr>
      <w:r w:rsidRPr="007D5C94">
        <w:t>A 3. számú háziorvosi körzet működési engedélyéhez igazgatási szolgáltatási díj fizetése merült fel, erre jelenleg nem rendelkezünk előirányzattal. Ezért a Háziorvosi alapellátás (072111-Köt.) kormányzati funkción az Egyéb dologi kiadások előirányzatát 30.000 Ft-tal javaslom megemelni az általános tartalék azonos összegű csökkentése mellett.</w:t>
      </w:r>
    </w:p>
    <w:p w:rsidR="006762B7" w:rsidRDefault="006762B7" w:rsidP="00D41D90">
      <w:pPr>
        <w:pStyle w:val="Listaszerbekezds"/>
        <w:numPr>
          <w:ilvl w:val="0"/>
          <w:numId w:val="9"/>
        </w:numPr>
        <w:ind w:left="426" w:hanging="426"/>
      </w:pPr>
      <w:r>
        <w:t>Költségvetésünkbe a júliusi módosításkor betervezésre került a „</w:t>
      </w:r>
      <w:r w:rsidRPr="0054568B">
        <w:t>Infrastrukturális fejlesztések megvalósítása Tiszavasvári Városban</w:t>
      </w:r>
      <w:r>
        <w:t>” egyedi támogatás</w:t>
      </w:r>
      <w:r w:rsidR="007709CF">
        <w:t xml:space="preserve"> kiadási és bevételi oldala</w:t>
      </w:r>
      <w:r>
        <w:t xml:space="preserve">. A Képviselő-testület a 40/2021. (VIII.12.) Kt. számú határozattal elfogadta a támogatói okirat műszaki tartalmát, ami alapján kitöltésre került a szükséges adatlap. Ez alapján szükséges az Önkormányzat költségvetését módosítani az alábbi táblázatok szerint:  </w:t>
      </w:r>
    </w:p>
    <w:tbl>
      <w:tblPr>
        <w:tblW w:w="9083" w:type="dxa"/>
        <w:jc w:val="center"/>
        <w:tblInd w:w="5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737"/>
        <w:gridCol w:w="76"/>
        <w:gridCol w:w="6504"/>
        <w:gridCol w:w="76"/>
        <w:gridCol w:w="150"/>
        <w:gridCol w:w="1540"/>
      </w:tblGrid>
      <w:tr w:rsidR="004F5E7E" w:rsidRPr="004F5E7E" w:rsidTr="007709CF">
        <w:trPr>
          <w:trHeight w:val="315"/>
          <w:jc w:val="center"/>
        </w:trPr>
        <w:tc>
          <w:tcPr>
            <w:tcW w:w="9083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F5E7E" w:rsidRPr="004F5E7E" w:rsidRDefault="004F5E7E" w:rsidP="004F5E7E">
            <w:pPr>
              <w:overflowPunct/>
              <w:autoSpaceDE/>
              <w:autoSpaceDN/>
              <w:adjustRightInd/>
              <w:jc w:val="center"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4F5E7E">
              <w:rPr>
                <w:rFonts w:ascii="Calibri" w:hAnsi="Calibri" w:cs="Calibri"/>
                <w:color w:val="000000"/>
                <w:sz w:val="22"/>
                <w:szCs w:val="22"/>
              </w:rPr>
              <w:t xml:space="preserve">Állat-egészségügy (042180-Önv.) kormányzati funkción </w:t>
            </w:r>
          </w:p>
        </w:tc>
      </w:tr>
      <w:tr w:rsidR="004F5E7E" w:rsidRPr="004F5E7E" w:rsidTr="007709CF">
        <w:trPr>
          <w:trHeight w:val="315"/>
          <w:jc w:val="center"/>
        </w:trPr>
        <w:tc>
          <w:tcPr>
            <w:tcW w:w="813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5E7E" w:rsidRPr="004F5E7E" w:rsidRDefault="004F5E7E" w:rsidP="004F5E7E">
            <w:pPr>
              <w:overflowPunct/>
              <w:autoSpaceDE/>
              <w:autoSpaceDN/>
              <w:adjustRightInd/>
              <w:jc w:val="center"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4F5E7E">
              <w:rPr>
                <w:rFonts w:ascii="Calibri" w:hAnsi="Calibri" w:cs="Calibri"/>
                <w:color w:val="000000"/>
                <w:sz w:val="22"/>
                <w:szCs w:val="22"/>
              </w:rPr>
              <w:t>rovat</w:t>
            </w:r>
          </w:p>
        </w:tc>
        <w:tc>
          <w:tcPr>
            <w:tcW w:w="6730" w:type="dxa"/>
            <w:gridSpan w:val="3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5E7E" w:rsidRPr="004F5E7E" w:rsidRDefault="004F5E7E" w:rsidP="004F5E7E">
            <w:pPr>
              <w:overflowPunct/>
              <w:autoSpaceDE/>
              <w:autoSpaceDN/>
              <w:adjustRightInd/>
              <w:jc w:val="center"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4F5E7E">
              <w:rPr>
                <w:rFonts w:ascii="Calibri" w:hAnsi="Calibri" w:cs="Calibri"/>
                <w:color w:val="000000"/>
                <w:sz w:val="22"/>
                <w:szCs w:val="22"/>
              </w:rPr>
              <w:t>rovat megnevezése</w:t>
            </w:r>
          </w:p>
        </w:tc>
        <w:tc>
          <w:tcPr>
            <w:tcW w:w="1540" w:type="dxa"/>
            <w:tcBorders>
              <w:top w:val="single" w:sz="8" w:space="0" w:color="auto"/>
              <w:left w:val="single" w:sz="4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4F5E7E" w:rsidRPr="004F5E7E" w:rsidRDefault="004F5E7E" w:rsidP="004F5E7E">
            <w:pPr>
              <w:overflowPunct/>
              <w:autoSpaceDE/>
              <w:autoSpaceDN/>
              <w:adjustRightInd/>
              <w:jc w:val="center"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4F5E7E">
              <w:rPr>
                <w:rFonts w:ascii="Calibri" w:hAnsi="Calibri" w:cs="Calibri"/>
                <w:color w:val="000000"/>
                <w:sz w:val="22"/>
                <w:szCs w:val="22"/>
              </w:rPr>
              <w:t>összeg</w:t>
            </w:r>
          </w:p>
        </w:tc>
      </w:tr>
      <w:tr w:rsidR="004F5E7E" w:rsidRPr="004F5E7E" w:rsidTr="007709CF">
        <w:trPr>
          <w:trHeight w:val="300"/>
          <w:jc w:val="center"/>
        </w:trPr>
        <w:tc>
          <w:tcPr>
            <w:tcW w:w="813" w:type="dxa"/>
            <w:gridSpan w:val="2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5E7E" w:rsidRPr="004F5E7E" w:rsidRDefault="004F5E7E" w:rsidP="004F5E7E">
            <w:pPr>
              <w:overflowPunct/>
              <w:autoSpaceDE/>
              <w:autoSpaceDN/>
              <w:adjustRightInd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4F5E7E">
              <w:rPr>
                <w:rFonts w:ascii="Calibri" w:hAnsi="Calibri" w:cs="Calibri"/>
                <w:color w:val="000000"/>
                <w:sz w:val="22"/>
                <w:szCs w:val="22"/>
              </w:rPr>
              <w:t>K352</w:t>
            </w:r>
          </w:p>
        </w:tc>
        <w:tc>
          <w:tcPr>
            <w:tcW w:w="673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4F5E7E" w:rsidRPr="004F5E7E" w:rsidRDefault="004F5E7E" w:rsidP="004F5E7E">
            <w:pPr>
              <w:overflowPunct/>
              <w:autoSpaceDE/>
              <w:autoSpaceDN/>
              <w:adjustRightInd/>
              <w:textAlignment w:val="auto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4F5E7E">
              <w:rPr>
                <w:rFonts w:ascii="Arial" w:hAnsi="Arial" w:cs="Arial"/>
                <w:color w:val="000000"/>
                <w:sz w:val="18"/>
                <w:szCs w:val="18"/>
              </w:rPr>
              <w:t>Fizetendő általános forgalmi adó</w:t>
            </w:r>
          </w:p>
        </w:tc>
        <w:tc>
          <w:tcPr>
            <w:tcW w:w="1540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4F5E7E" w:rsidRPr="004F5E7E" w:rsidRDefault="004F5E7E" w:rsidP="004F5E7E">
            <w:pPr>
              <w:overflowPunct/>
              <w:autoSpaceDE/>
              <w:autoSpaceDN/>
              <w:adjustRightInd/>
              <w:jc w:val="right"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4F5E7E">
              <w:rPr>
                <w:rFonts w:ascii="Calibri" w:hAnsi="Calibri" w:cs="Calibri"/>
                <w:color w:val="000000"/>
                <w:sz w:val="22"/>
                <w:szCs w:val="22"/>
              </w:rPr>
              <w:t>-553 313 Ft</w:t>
            </w:r>
          </w:p>
        </w:tc>
      </w:tr>
      <w:tr w:rsidR="004F5E7E" w:rsidRPr="004F5E7E" w:rsidTr="007709CF">
        <w:trPr>
          <w:trHeight w:val="300"/>
          <w:jc w:val="center"/>
        </w:trPr>
        <w:tc>
          <w:tcPr>
            <w:tcW w:w="813" w:type="dxa"/>
            <w:gridSpan w:val="2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5E7E" w:rsidRPr="004F5E7E" w:rsidRDefault="004F5E7E" w:rsidP="004F5E7E">
            <w:pPr>
              <w:overflowPunct/>
              <w:autoSpaceDE/>
              <w:autoSpaceDN/>
              <w:adjustRightInd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4F5E7E">
              <w:rPr>
                <w:rFonts w:ascii="Calibri" w:hAnsi="Calibri" w:cs="Calibri"/>
                <w:color w:val="000000"/>
                <w:sz w:val="22"/>
                <w:szCs w:val="22"/>
              </w:rPr>
              <w:t>K62</w:t>
            </w:r>
          </w:p>
        </w:tc>
        <w:tc>
          <w:tcPr>
            <w:tcW w:w="673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4F5E7E" w:rsidRPr="004F5E7E" w:rsidRDefault="004F5E7E" w:rsidP="004F5E7E">
            <w:pPr>
              <w:overflowPunct/>
              <w:autoSpaceDE/>
              <w:autoSpaceDN/>
              <w:adjustRightInd/>
              <w:textAlignment w:val="auto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4F5E7E">
              <w:rPr>
                <w:rFonts w:ascii="Arial" w:hAnsi="Arial" w:cs="Arial"/>
                <w:color w:val="000000"/>
                <w:sz w:val="18"/>
                <w:szCs w:val="18"/>
              </w:rPr>
              <w:t>Ingatlanok beszerzése, létesítése:</w:t>
            </w:r>
          </w:p>
        </w:tc>
        <w:tc>
          <w:tcPr>
            <w:tcW w:w="1540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4F5E7E" w:rsidRPr="004F5E7E" w:rsidRDefault="004F5E7E" w:rsidP="004F5E7E">
            <w:pPr>
              <w:overflowPunct/>
              <w:autoSpaceDE/>
              <w:autoSpaceDN/>
              <w:adjustRightInd/>
              <w:jc w:val="right"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4F5E7E">
              <w:rPr>
                <w:rFonts w:ascii="Calibri" w:hAnsi="Calibri" w:cs="Calibri"/>
                <w:color w:val="000000"/>
                <w:sz w:val="22"/>
                <w:szCs w:val="22"/>
              </w:rPr>
              <w:t>-1 234 646 Ft</w:t>
            </w:r>
          </w:p>
        </w:tc>
      </w:tr>
      <w:tr w:rsidR="004F5E7E" w:rsidRPr="004F5E7E" w:rsidTr="007709CF">
        <w:trPr>
          <w:trHeight w:val="300"/>
          <w:jc w:val="center"/>
        </w:trPr>
        <w:tc>
          <w:tcPr>
            <w:tcW w:w="813" w:type="dxa"/>
            <w:gridSpan w:val="2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5E7E" w:rsidRPr="004F5E7E" w:rsidRDefault="004F5E7E" w:rsidP="004F5E7E">
            <w:pPr>
              <w:overflowPunct/>
              <w:autoSpaceDE/>
              <w:autoSpaceDN/>
              <w:adjustRightInd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4F5E7E">
              <w:rPr>
                <w:rFonts w:ascii="Calibri" w:hAnsi="Calibri" w:cs="Calibri"/>
                <w:color w:val="000000"/>
                <w:sz w:val="22"/>
                <w:szCs w:val="22"/>
              </w:rPr>
              <w:t>K64</w:t>
            </w:r>
          </w:p>
        </w:tc>
        <w:tc>
          <w:tcPr>
            <w:tcW w:w="673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4F5E7E" w:rsidRPr="004F5E7E" w:rsidRDefault="004F5E7E" w:rsidP="004F5E7E">
            <w:pPr>
              <w:overflowPunct/>
              <w:autoSpaceDE/>
              <w:autoSpaceDN/>
              <w:adjustRightInd/>
              <w:textAlignment w:val="auto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4F5E7E">
              <w:rPr>
                <w:rFonts w:ascii="Arial" w:hAnsi="Arial" w:cs="Arial"/>
                <w:color w:val="000000"/>
                <w:sz w:val="18"/>
                <w:szCs w:val="18"/>
              </w:rPr>
              <w:t>Egyéb tárgyi eszközök beszerzése, létesítése</w:t>
            </w:r>
          </w:p>
        </w:tc>
        <w:tc>
          <w:tcPr>
            <w:tcW w:w="1540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4F5E7E" w:rsidRPr="004F5E7E" w:rsidRDefault="004F5E7E" w:rsidP="004F5E7E">
            <w:pPr>
              <w:overflowPunct/>
              <w:autoSpaceDE/>
              <w:autoSpaceDN/>
              <w:adjustRightInd/>
              <w:jc w:val="right"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4F5E7E">
              <w:rPr>
                <w:rFonts w:ascii="Calibri" w:hAnsi="Calibri" w:cs="Calibri"/>
                <w:color w:val="000000"/>
                <w:sz w:val="22"/>
                <w:szCs w:val="22"/>
              </w:rPr>
              <w:t>1 574 803 Ft</w:t>
            </w:r>
          </w:p>
        </w:tc>
      </w:tr>
      <w:tr w:rsidR="004F5E7E" w:rsidRPr="004F5E7E" w:rsidTr="007709CF">
        <w:trPr>
          <w:trHeight w:val="315"/>
          <w:jc w:val="center"/>
        </w:trPr>
        <w:tc>
          <w:tcPr>
            <w:tcW w:w="813" w:type="dxa"/>
            <w:gridSpan w:val="2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5E7E" w:rsidRPr="004F5E7E" w:rsidRDefault="004F5E7E" w:rsidP="004F5E7E">
            <w:pPr>
              <w:overflowPunct/>
              <w:autoSpaceDE/>
              <w:autoSpaceDN/>
              <w:adjustRightInd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4F5E7E">
              <w:rPr>
                <w:rFonts w:ascii="Calibri" w:hAnsi="Calibri" w:cs="Calibri"/>
                <w:color w:val="000000"/>
                <w:sz w:val="22"/>
                <w:szCs w:val="22"/>
              </w:rPr>
              <w:t>K67</w:t>
            </w:r>
          </w:p>
        </w:tc>
        <w:tc>
          <w:tcPr>
            <w:tcW w:w="673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4F5E7E" w:rsidRPr="004F5E7E" w:rsidRDefault="004F5E7E" w:rsidP="004F5E7E">
            <w:pPr>
              <w:overflowPunct/>
              <w:autoSpaceDE/>
              <w:autoSpaceDN/>
              <w:adjustRightInd/>
              <w:textAlignment w:val="auto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4F5E7E">
              <w:rPr>
                <w:rFonts w:ascii="Arial" w:hAnsi="Arial" w:cs="Arial"/>
                <w:color w:val="000000"/>
                <w:sz w:val="18"/>
                <w:szCs w:val="18"/>
              </w:rPr>
              <w:t>Beruházási célú előzetesen felszámított általános forgalmi adó</w:t>
            </w:r>
          </w:p>
        </w:tc>
        <w:tc>
          <w:tcPr>
            <w:tcW w:w="1540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4F5E7E" w:rsidRPr="004F5E7E" w:rsidRDefault="004F5E7E" w:rsidP="004F5E7E">
            <w:pPr>
              <w:overflowPunct/>
              <w:autoSpaceDE/>
              <w:autoSpaceDN/>
              <w:adjustRightInd/>
              <w:jc w:val="right"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4F5E7E">
              <w:rPr>
                <w:rFonts w:ascii="Calibri" w:hAnsi="Calibri" w:cs="Calibri"/>
                <w:color w:val="000000"/>
                <w:sz w:val="22"/>
                <w:szCs w:val="22"/>
              </w:rPr>
              <w:t>213 156 Ft</w:t>
            </w:r>
          </w:p>
        </w:tc>
      </w:tr>
      <w:tr w:rsidR="004F5E7E" w:rsidRPr="004F5E7E" w:rsidTr="007709CF">
        <w:trPr>
          <w:trHeight w:val="315"/>
          <w:jc w:val="center"/>
        </w:trPr>
        <w:tc>
          <w:tcPr>
            <w:tcW w:w="7543" w:type="dxa"/>
            <w:gridSpan w:val="5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4F5E7E" w:rsidRPr="004F5E7E" w:rsidRDefault="004F5E7E" w:rsidP="004F5E7E">
            <w:pPr>
              <w:overflowPunct/>
              <w:autoSpaceDE/>
              <w:autoSpaceDN/>
              <w:adjustRightInd/>
              <w:jc w:val="right"/>
              <w:textAlignment w:val="auto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4F5E7E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Kiadás összesen:</w:t>
            </w:r>
          </w:p>
        </w:tc>
        <w:tc>
          <w:tcPr>
            <w:tcW w:w="1540" w:type="dxa"/>
            <w:tcBorders>
              <w:top w:val="single" w:sz="8" w:space="0" w:color="auto"/>
              <w:left w:val="single" w:sz="4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4F5E7E" w:rsidRPr="004F5E7E" w:rsidRDefault="004F5E7E" w:rsidP="004F5E7E">
            <w:pPr>
              <w:overflowPunct/>
              <w:autoSpaceDE/>
              <w:autoSpaceDN/>
              <w:adjustRightInd/>
              <w:jc w:val="right"/>
              <w:textAlignment w:val="auto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4F5E7E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0 Ft</w:t>
            </w:r>
          </w:p>
        </w:tc>
      </w:tr>
      <w:tr w:rsidR="004F5E7E" w:rsidRPr="004F5E7E" w:rsidTr="007709CF">
        <w:tblPrEx>
          <w:jc w:val="left"/>
        </w:tblPrEx>
        <w:trPr>
          <w:trHeight w:val="315"/>
        </w:trPr>
        <w:tc>
          <w:tcPr>
            <w:tcW w:w="9083" w:type="dxa"/>
            <w:gridSpan w:val="6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4F5E7E" w:rsidRPr="004F5E7E" w:rsidRDefault="004F5E7E" w:rsidP="004F5E7E">
            <w:pPr>
              <w:overflowPunct/>
              <w:autoSpaceDE/>
              <w:autoSpaceDN/>
              <w:adjustRightInd/>
              <w:jc w:val="center"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4F5E7E">
              <w:rPr>
                <w:rFonts w:ascii="Calibri" w:hAnsi="Calibri" w:cs="Calibri"/>
                <w:color w:val="000000"/>
                <w:sz w:val="22"/>
                <w:szCs w:val="22"/>
              </w:rPr>
              <w:t xml:space="preserve">Közutak, hidak, alagutak üzemeltetése, fenntartása (045160-Köt.) kormányzati funkción </w:t>
            </w:r>
          </w:p>
        </w:tc>
      </w:tr>
      <w:tr w:rsidR="004F5E7E" w:rsidRPr="004F5E7E" w:rsidTr="007709CF">
        <w:tblPrEx>
          <w:jc w:val="left"/>
        </w:tblPrEx>
        <w:trPr>
          <w:trHeight w:val="315"/>
        </w:trPr>
        <w:tc>
          <w:tcPr>
            <w:tcW w:w="737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5E7E" w:rsidRPr="004F5E7E" w:rsidRDefault="004F5E7E" w:rsidP="004F5E7E">
            <w:pPr>
              <w:overflowPunct/>
              <w:autoSpaceDE/>
              <w:autoSpaceDN/>
              <w:adjustRightInd/>
              <w:jc w:val="center"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4F5E7E">
              <w:rPr>
                <w:rFonts w:ascii="Calibri" w:hAnsi="Calibri" w:cs="Calibri"/>
                <w:color w:val="000000"/>
                <w:sz w:val="22"/>
                <w:szCs w:val="22"/>
              </w:rPr>
              <w:t>rovat</w:t>
            </w:r>
          </w:p>
        </w:tc>
        <w:tc>
          <w:tcPr>
            <w:tcW w:w="6580" w:type="dxa"/>
            <w:gridSpan w:val="2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5E7E" w:rsidRPr="004F5E7E" w:rsidRDefault="004F5E7E" w:rsidP="004F5E7E">
            <w:pPr>
              <w:overflowPunct/>
              <w:autoSpaceDE/>
              <w:autoSpaceDN/>
              <w:adjustRightInd/>
              <w:jc w:val="center"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4F5E7E">
              <w:rPr>
                <w:rFonts w:ascii="Calibri" w:hAnsi="Calibri" w:cs="Calibri"/>
                <w:color w:val="000000"/>
                <w:sz w:val="22"/>
                <w:szCs w:val="22"/>
              </w:rPr>
              <w:t>rovat megnevezése</w:t>
            </w:r>
          </w:p>
        </w:tc>
        <w:tc>
          <w:tcPr>
            <w:tcW w:w="1766" w:type="dxa"/>
            <w:gridSpan w:val="3"/>
            <w:tcBorders>
              <w:top w:val="nil"/>
              <w:left w:val="single" w:sz="4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4F5E7E" w:rsidRPr="004F5E7E" w:rsidRDefault="004F5E7E" w:rsidP="004F5E7E">
            <w:pPr>
              <w:overflowPunct/>
              <w:autoSpaceDE/>
              <w:autoSpaceDN/>
              <w:adjustRightInd/>
              <w:jc w:val="center"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4F5E7E">
              <w:rPr>
                <w:rFonts w:ascii="Calibri" w:hAnsi="Calibri" w:cs="Calibri"/>
                <w:color w:val="000000"/>
                <w:sz w:val="22"/>
                <w:szCs w:val="22"/>
              </w:rPr>
              <w:t>összeg</w:t>
            </w:r>
          </w:p>
        </w:tc>
      </w:tr>
      <w:tr w:rsidR="004F5E7E" w:rsidRPr="004F5E7E" w:rsidTr="007709CF">
        <w:tblPrEx>
          <w:jc w:val="left"/>
        </w:tblPrEx>
        <w:trPr>
          <w:trHeight w:val="300"/>
        </w:trPr>
        <w:tc>
          <w:tcPr>
            <w:tcW w:w="737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5E7E" w:rsidRPr="004F5E7E" w:rsidRDefault="004F5E7E" w:rsidP="004F5E7E">
            <w:pPr>
              <w:overflowPunct/>
              <w:autoSpaceDE/>
              <w:autoSpaceDN/>
              <w:adjustRightInd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4F5E7E">
              <w:rPr>
                <w:rFonts w:ascii="Calibri" w:hAnsi="Calibri" w:cs="Calibri"/>
                <w:color w:val="000000"/>
                <w:sz w:val="22"/>
                <w:szCs w:val="22"/>
              </w:rPr>
              <w:t>K336</w:t>
            </w:r>
          </w:p>
        </w:tc>
        <w:tc>
          <w:tcPr>
            <w:tcW w:w="6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4F5E7E" w:rsidRPr="004F5E7E" w:rsidRDefault="004F5E7E" w:rsidP="004F5E7E">
            <w:pPr>
              <w:overflowPunct/>
              <w:autoSpaceDE/>
              <w:autoSpaceDN/>
              <w:adjustRightInd/>
              <w:textAlignment w:val="auto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4F5E7E">
              <w:rPr>
                <w:rFonts w:ascii="Arial" w:hAnsi="Arial" w:cs="Arial"/>
                <w:color w:val="000000"/>
                <w:sz w:val="18"/>
                <w:szCs w:val="18"/>
              </w:rPr>
              <w:t>Szakmai tevékenységet segítő szolgáltatások</w:t>
            </w:r>
          </w:p>
        </w:tc>
        <w:tc>
          <w:tcPr>
            <w:tcW w:w="1766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4F5E7E" w:rsidRPr="004F5E7E" w:rsidRDefault="004F5E7E" w:rsidP="004F5E7E">
            <w:pPr>
              <w:overflowPunct/>
              <w:autoSpaceDE/>
              <w:autoSpaceDN/>
              <w:adjustRightInd/>
              <w:jc w:val="right"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4F5E7E">
              <w:rPr>
                <w:rFonts w:ascii="Calibri" w:hAnsi="Calibri" w:cs="Calibri"/>
                <w:color w:val="000000"/>
                <w:sz w:val="22"/>
                <w:szCs w:val="22"/>
              </w:rPr>
              <w:t>846 283 Ft</w:t>
            </w:r>
          </w:p>
        </w:tc>
      </w:tr>
      <w:tr w:rsidR="004F5E7E" w:rsidRPr="004F5E7E" w:rsidTr="007709CF">
        <w:tblPrEx>
          <w:jc w:val="left"/>
        </w:tblPrEx>
        <w:trPr>
          <w:trHeight w:val="300"/>
        </w:trPr>
        <w:tc>
          <w:tcPr>
            <w:tcW w:w="737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5E7E" w:rsidRPr="004F5E7E" w:rsidRDefault="004F5E7E" w:rsidP="004F5E7E">
            <w:pPr>
              <w:overflowPunct/>
              <w:autoSpaceDE/>
              <w:autoSpaceDN/>
              <w:adjustRightInd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4F5E7E">
              <w:rPr>
                <w:rFonts w:ascii="Calibri" w:hAnsi="Calibri" w:cs="Calibri"/>
                <w:color w:val="000000"/>
                <w:sz w:val="22"/>
                <w:szCs w:val="22"/>
              </w:rPr>
              <w:t>K342</w:t>
            </w:r>
          </w:p>
        </w:tc>
        <w:tc>
          <w:tcPr>
            <w:tcW w:w="6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4F5E7E" w:rsidRPr="004F5E7E" w:rsidRDefault="004F5E7E" w:rsidP="004F5E7E">
            <w:pPr>
              <w:overflowPunct/>
              <w:autoSpaceDE/>
              <w:autoSpaceDN/>
              <w:adjustRightInd/>
              <w:textAlignment w:val="auto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4F5E7E">
              <w:rPr>
                <w:rFonts w:ascii="Arial" w:hAnsi="Arial" w:cs="Arial"/>
                <w:color w:val="000000"/>
                <w:sz w:val="18"/>
                <w:szCs w:val="18"/>
              </w:rPr>
              <w:t>Reklám- és propagandakiadások</w:t>
            </w:r>
          </w:p>
        </w:tc>
        <w:tc>
          <w:tcPr>
            <w:tcW w:w="1766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4F5E7E" w:rsidRPr="004F5E7E" w:rsidRDefault="004F5E7E" w:rsidP="004F5E7E">
            <w:pPr>
              <w:overflowPunct/>
              <w:autoSpaceDE/>
              <w:autoSpaceDN/>
              <w:adjustRightInd/>
              <w:jc w:val="right"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4F5E7E">
              <w:rPr>
                <w:rFonts w:ascii="Calibri" w:hAnsi="Calibri" w:cs="Calibri"/>
                <w:color w:val="000000"/>
                <w:sz w:val="22"/>
                <w:szCs w:val="22"/>
              </w:rPr>
              <w:t>100 000 Ft</w:t>
            </w:r>
          </w:p>
        </w:tc>
      </w:tr>
      <w:tr w:rsidR="004F5E7E" w:rsidRPr="004F5E7E" w:rsidTr="007709CF">
        <w:tblPrEx>
          <w:jc w:val="left"/>
        </w:tblPrEx>
        <w:trPr>
          <w:trHeight w:val="300"/>
        </w:trPr>
        <w:tc>
          <w:tcPr>
            <w:tcW w:w="737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5E7E" w:rsidRPr="004F5E7E" w:rsidRDefault="004F5E7E" w:rsidP="004F5E7E">
            <w:pPr>
              <w:overflowPunct/>
              <w:autoSpaceDE/>
              <w:autoSpaceDN/>
              <w:adjustRightInd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4F5E7E">
              <w:rPr>
                <w:rFonts w:ascii="Calibri" w:hAnsi="Calibri" w:cs="Calibri"/>
                <w:color w:val="000000"/>
                <w:sz w:val="22"/>
                <w:szCs w:val="22"/>
              </w:rPr>
              <w:lastRenderedPageBreak/>
              <w:t>K351</w:t>
            </w:r>
          </w:p>
        </w:tc>
        <w:tc>
          <w:tcPr>
            <w:tcW w:w="6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4F5E7E" w:rsidRPr="004F5E7E" w:rsidRDefault="004F5E7E" w:rsidP="004F5E7E">
            <w:pPr>
              <w:overflowPunct/>
              <w:autoSpaceDE/>
              <w:autoSpaceDN/>
              <w:adjustRightInd/>
              <w:textAlignment w:val="auto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4F5E7E">
              <w:rPr>
                <w:rFonts w:ascii="Arial" w:hAnsi="Arial" w:cs="Arial"/>
                <w:color w:val="000000"/>
                <w:sz w:val="18"/>
                <w:szCs w:val="18"/>
              </w:rPr>
              <w:t>Működési célú előzetesen felszámított általános forgalmi adó</w:t>
            </w:r>
          </w:p>
        </w:tc>
        <w:tc>
          <w:tcPr>
            <w:tcW w:w="1766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4F5E7E" w:rsidRPr="004F5E7E" w:rsidRDefault="004F5E7E" w:rsidP="004F5E7E">
            <w:pPr>
              <w:overflowPunct/>
              <w:autoSpaceDE/>
              <w:autoSpaceDN/>
              <w:adjustRightInd/>
              <w:jc w:val="right"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4F5E7E">
              <w:rPr>
                <w:rFonts w:ascii="Calibri" w:hAnsi="Calibri" w:cs="Calibri"/>
                <w:color w:val="000000"/>
                <w:sz w:val="22"/>
                <w:szCs w:val="22"/>
              </w:rPr>
              <w:t>-1 522 993 Ft</w:t>
            </w:r>
          </w:p>
        </w:tc>
      </w:tr>
      <w:tr w:rsidR="004F5E7E" w:rsidRPr="004F5E7E" w:rsidTr="007709CF">
        <w:tblPrEx>
          <w:jc w:val="left"/>
        </w:tblPrEx>
        <w:trPr>
          <w:trHeight w:val="300"/>
        </w:trPr>
        <w:tc>
          <w:tcPr>
            <w:tcW w:w="737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5E7E" w:rsidRPr="004F5E7E" w:rsidRDefault="004F5E7E" w:rsidP="004F5E7E">
            <w:pPr>
              <w:overflowPunct/>
              <w:autoSpaceDE/>
              <w:autoSpaceDN/>
              <w:adjustRightInd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4F5E7E">
              <w:rPr>
                <w:rFonts w:ascii="Calibri" w:hAnsi="Calibri" w:cs="Calibri"/>
                <w:color w:val="000000"/>
                <w:sz w:val="22"/>
                <w:szCs w:val="22"/>
              </w:rPr>
              <w:t>K355</w:t>
            </w:r>
          </w:p>
        </w:tc>
        <w:tc>
          <w:tcPr>
            <w:tcW w:w="6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4F5E7E" w:rsidRPr="004F5E7E" w:rsidRDefault="004F5E7E" w:rsidP="004F5E7E">
            <w:pPr>
              <w:overflowPunct/>
              <w:autoSpaceDE/>
              <w:autoSpaceDN/>
              <w:adjustRightInd/>
              <w:textAlignment w:val="auto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4F5E7E">
              <w:rPr>
                <w:rFonts w:ascii="Arial" w:hAnsi="Arial" w:cs="Arial"/>
                <w:color w:val="000000"/>
                <w:sz w:val="18"/>
                <w:szCs w:val="18"/>
              </w:rPr>
              <w:t>Egyéb dologi kiadások</w:t>
            </w:r>
          </w:p>
        </w:tc>
        <w:tc>
          <w:tcPr>
            <w:tcW w:w="1766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4F5E7E" w:rsidRPr="004F5E7E" w:rsidRDefault="004F5E7E" w:rsidP="004F5E7E">
            <w:pPr>
              <w:overflowPunct/>
              <w:autoSpaceDE/>
              <w:autoSpaceDN/>
              <w:adjustRightInd/>
              <w:jc w:val="right"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4F5E7E">
              <w:rPr>
                <w:rFonts w:ascii="Calibri" w:hAnsi="Calibri" w:cs="Calibri"/>
                <w:color w:val="000000"/>
                <w:sz w:val="22"/>
                <w:szCs w:val="22"/>
              </w:rPr>
              <w:t>40 000 Ft</w:t>
            </w:r>
          </w:p>
        </w:tc>
      </w:tr>
      <w:tr w:rsidR="004F5E7E" w:rsidRPr="004F5E7E" w:rsidTr="007709CF">
        <w:tblPrEx>
          <w:jc w:val="left"/>
        </w:tblPrEx>
        <w:trPr>
          <w:trHeight w:val="300"/>
        </w:trPr>
        <w:tc>
          <w:tcPr>
            <w:tcW w:w="737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5E7E" w:rsidRPr="004F5E7E" w:rsidRDefault="004F5E7E" w:rsidP="004F5E7E">
            <w:pPr>
              <w:overflowPunct/>
              <w:autoSpaceDE/>
              <w:autoSpaceDN/>
              <w:adjustRightInd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4F5E7E">
              <w:rPr>
                <w:rFonts w:ascii="Calibri" w:hAnsi="Calibri" w:cs="Calibri"/>
                <w:color w:val="000000"/>
                <w:sz w:val="22"/>
                <w:szCs w:val="22"/>
              </w:rPr>
              <w:t>K61</w:t>
            </w:r>
          </w:p>
        </w:tc>
        <w:tc>
          <w:tcPr>
            <w:tcW w:w="6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4F5E7E" w:rsidRPr="004F5E7E" w:rsidRDefault="004F5E7E" w:rsidP="004F5E7E">
            <w:pPr>
              <w:overflowPunct/>
              <w:autoSpaceDE/>
              <w:autoSpaceDN/>
              <w:adjustRightInd/>
              <w:textAlignment w:val="auto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4F5E7E">
              <w:rPr>
                <w:rFonts w:ascii="Arial" w:hAnsi="Arial" w:cs="Arial"/>
                <w:color w:val="000000"/>
                <w:sz w:val="18"/>
                <w:szCs w:val="18"/>
              </w:rPr>
              <w:t>Immateriális javak beszerzése, létesítése</w:t>
            </w:r>
          </w:p>
        </w:tc>
        <w:tc>
          <w:tcPr>
            <w:tcW w:w="1766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4F5E7E" w:rsidRPr="004F5E7E" w:rsidRDefault="004F5E7E" w:rsidP="004F5E7E">
            <w:pPr>
              <w:overflowPunct/>
              <w:autoSpaceDE/>
              <w:autoSpaceDN/>
              <w:adjustRightInd/>
              <w:jc w:val="right"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4F5E7E">
              <w:rPr>
                <w:rFonts w:ascii="Calibri" w:hAnsi="Calibri" w:cs="Calibri"/>
                <w:color w:val="000000"/>
                <w:sz w:val="22"/>
                <w:szCs w:val="22"/>
              </w:rPr>
              <w:t>2 360 000 Ft</w:t>
            </w:r>
          </w:p>
        </w:tc>
      </w:tr>
      <w:tr w:rsidR="004F5E7E" w:rsidRPr="004F5E7E" w:rsidTr="007709CF">
        <w:tblPrEx>
          <w:jc w:val="left"/>
        </w:tblPrEx>
        <w:trPr>
          <w:trHeight w:val="300"/>
        </w:trPr>
        <w:tc>
          <w:tcPr>
            <w:tcW w:w="737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5E7E" w:rsidRPr="004F5E7E" w:rsidRDefault="004F5E7E" w:rsidP="004F5E7E">
            <w:pPr>
              <w:overflowPunct/>
              <w:autoSpaceDE/>
              <w:autoSpaceDN/>
              <w:adjustRightInd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4F5E7E">
              <w:rPr>
                <w:rFonts w:ascii="Calibri" w:hAnsi="Calibri" w:cs="Calibri"/>
                <w:color w:val="000000"/>
                <w:sz w:val="22"/>
                <w:szCs w:val="22"/>
              </w:rPr>
              <w:t>K67</w:t>
            </w:r>
          </w:p>
        </w:tc>
        <w:tc>
          <w:tcPr>
            <w:tcW w:w="6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4F5E7E" w:rsidRPr="004F5E7E" w:rsidRDefault="004F5E7E" w:rsidP="004F5E7E">
            <w:pPr>
              <w:overflowPunct/>
              <w:autoSpaceDE/>
              <w:autoSpaceDN/>
              <w:adjustRightInd/>
              <w:textAlignment w:val="auto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4F5E7E">
              <w:rPr>
                <w:rFonts w:ascii="Arial" w:hAnsi="Arial" w:cs="Arial"/>
                <w:color w:val="000000"/>
                <w:sz w:val="18"/>
                <w:szCs w:val="18"/>
              </w:rPr>
              <w:t>Beruházási célú előzetesen felszámított általános forgalmi adó</w:t>
            </w:r>
          </w:p>
        </w:tc>
        <w:tc>
          <w:tcPr>
            <w:tcW w:w="1766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4F5E7E" w:rsidRPr="004F5E7E" w:rsidRDefault="004F5E7E" w:rsidP="004F5E7E">
            <w:pPr>
              <w:overflowPunct/>
              <w:autoSpaceDE/>
              <w:autoSpaceDN/>
              <w:adjustRightInd/>
              <w:jc w:val="right"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4F5E7E">
              <w:rPr>
                <w:rFonts w:ascii="Calibri" w:hAnsi="Calibri" w:cs="Calibri"/>
                <w:color w:val="000000"/>
                <w:sz w:val="22"/>
                <w:szCs w:val="22"/>
              </w:rPr>
              <w:t>637 200 Ft</w:t>
            </w:r>
          </w:p>
        </w:tc>
      </w:tr>
      <w:tr w:rsidR="004F5E7E" w:rsidRPr="004F5E7E" w:rsidTr="007709CF">
        <w:tblPrEx>
          <w:jc w:val="left"/>
        </w:tblPrEx>
        <w:trPr>
          <w:trHeight w:val="300"/>
        </w:trPr>
        <w:tc>
          <w:tcPr>
            <w:tcW w:w="737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5E7E" w:rsidRPr="004F5E7E" w:rsidRDefault="004F5E7E" w:rsidP="004F5E7E">
            <w:pPr>
              <w:overflowPunct/>
              <w:autoSpaceDE/>
              <w:autoSpaceDN/>
              <w:adjustRightInd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4F5E7E">
              <w:rPr>
                <w:rFonts w:ascii="Calibri" w:hAnsi="Calibri" w:cs="Calibri"/>
                <w:color w:val="000000"/>
                <w:sz w:val="22"/>
                <w:szCs w:val="22"/>
              </w:rPr>
              <w:t>K71</w:t>
            </w:r>
          </w:p>
        </w:tc>
        <w:tc>
          <w:tcPr>
            <w:tcW w:w="6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4F5E7E" w:rsidRPr="004F5E7E" w:rsidRDefault="004F5E7E" w:rsidP="004F5E7E">
            <w:pPr>
              <w:overflowPunct/>
              <w:autoSpaceDE/>
              <w:autoSpaceDN/>
              <w:adjustRightInd/>
              <w:textAlignment w:val="auto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4F5E7E">
              <w:rPr>
                <w:rFonts w:ascii="Arial" w:hAnsi="Arial" w:cs="Arial"/>
                <w:color w:val="000000"/>
                <w:sz w:val="18"/>
                <w:szCs w:val="18"/>
              </w:rPr>
              <w:t>Ingatlanok felújítása:</w:t>
            </w:r>
          </w:p>
        </w:tc>
        <w:tc>
          <w:tcPr>
            <w:tcW w:w="1766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4F5E7E" w:rsidRPr="004F5E7E" w:rsidRDefault="004F5E7E" w:rsidP="004F5E7E">
            <w:pPr>
              <w:overflowPunct/>
              <w:autoSpaceDE/>
              <w:autoSpaceDN/>
              <w:adjustRightInd/>
              <w:jc w:val="right"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4F5E7E">
              <w:rPr>
                <w:rFonts w:ascii="Calibri" w:hAnsi="Calibri" w:cs="Calibri"/>
                <w:color w:val="000000"/>
                <w:sz w:val="22"/>
                <w:szCs w:val="22"/>
              </w:rPr>
              <w:t>-1 937 394 Ft</w:t>
            </w:r>
          </w:p>
        </w:tc>
      </w:tr>
      <w:tr w:rsidR="004F5E7E" w:rsidRPr="004F5E7E" w:rsidTr="007709CF">
        <w:tblPrEx>
          <w:jc w:val="left"/>
        </w:tblPrEx>
        <w:trPr>
          <w:trHeight w:val="315"/>
        </w:trPr>
        <w:tc>
          <w:tcPr>
            <w:tcW w:w="737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5E7E" w:rsidRPr="004F5E7E" w:rsidRDefault="004F5E7E" w:rsidP="004F5E7E">
            <w:pPr>
              <w:overflowPunct/>
              <w:autoSpaceDE/>
              <w:autoSpaceDN/>
              <w:adjustRightInd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4F5E7E">
              <w:rPr>
                <w:rFonts w:ascii="Calibri" w:hAnsi="Calibri" w:cs="Calibri"/>
                <w:color w:val="000000"/>
                <w:sz w:val="22"/>
                <w:szCs w:val="22"/>
              </w:rPr>
              <w:t>K74</w:t>
            </w:r>
          </w:p>
        </w:tc>
        <w:tc>
          <w:tcPr>
            <w:tcW w:w="6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4F5E7E" w:rsidRPr="004F5E7E" w:rsidRDefault="004F5E7E" w:rsidP="007709CF">
            <w:pPr>
              <w:overflowPunct/>
              <w:autoSpaceDE/>
              <w:autoSpaceDN/>
              <w:adjustRightInd/>
              <w:textAlignment w:val="auto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4F5E7E">
              <w:rPr>
                <w:rFonts w:ascii="Arial" w:hAnsi="Arial" w:cs="Arial"/>
                <w:color w:val="000000"/>
                <w:sz w:val="18"/>
                <w:szCs w:val="18"/>
              </w:rPr>
              <w:t>Felújítási célú előzetesen felszámított általános forgalmi adó</w:t>
            </w:r>
          </w:p>
        </w:tc>
        <w:tc>
          <w:tcPr>
            <w:tcW w:w="1766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4F5E7E" w:rsidRPr="004F5E7E" w:rsidRDefault="004F5E7E" w:rsidP="004F5E7E">
            <w:pPr>
              <w:overflowPunct/>
              <w:autoSpaceDE/>
              <w:autoSpaceDN/>
              <w:adjustRightInd/>
              <w:jc w:val="right"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4F5E7E">
              <w:rPr>
                <w:rFonts w:ascii="Calibri" w:hAnsi="Calibri" w:cs="Calibri"/>
                <w:color w:val="000000"/>
                <w:sz w:val="22"/>
                <w:szCs w:val="22"/>
              </w:rPr>
              <w:t>-523 096 Ft</w:t>
            </w:r>
          </w:p>
        </w:tc>
      </w:tr>
      <w:tr w:rsidR="004F5E7E" w:rsidRPr="004F5E7E" w:rsidTr="007709CF">
        <w:tblPrEx>
          <w:jc w:val="left"/>
        </w:tblPrEx>
        <w:trPr>
          <w:trHeight w:val="315"/>
        </w:trPr>
        <w:tc>
          <w:tcPr>
            <w:tcW w:w="7317" w:type="dxa"/>
            <w:gridSpan w:val="3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4F5E7E" w:rsidRPr="004F5E7E" w:rsidRDefault="004F5E7E" w:rsidP="004F5E7E">
            <w:pPr>
              <w:overflowPunct/>
              <w:autoSpaceDE/>
              <w:autoSpaceDN/>
              <w:adjustRightInd/>
              <w:jc w:val="right"/>
              <w:textAlignment w:val="auto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4F5E7E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Kiadás összesen:</w:t>
            </w:r>
          </w:p>
        </w:tc>
        <w:tc>
          <w:tcPr>
            <w:tcW w:w="1766" w:type="dxa"/>
            <w:gridSpan w:val="3"/>
            <w:tcBorders>
              <w:top w:val="single" w:sz="8" w:space="0" w:color="auto"/>
              <w:left w:val="single" w:sz="4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4F5E7E" w:rsidRPr="004F5E7E" w:rsidRDefault="004F5E7E" w:rsidP="004F5E7E">
            <w:pPr>
              <w:overflowPunct/>
              <w:autoSpaceDE/>
              <w:autoSpaceDN/>
              <w:adjustRightInd/>
              <w:jc w:val="right"/>
              <w:textAlignment w:val="auto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4F5E7E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0 Ft</w:t>
            </w:r>
          </w:p>
        </w:tc>
      </w:tr>
      <w:tr w:rsidR="004F5E7E" w:rsidRPr="004F5E7E" w:rsidTr="007709CF">
        <w:tblPrEx>
          <w:jc w:val="left"/>
        </w:tblPrEx>
        <w:trPr>
          <w:trHeight w:val="315"/>
        </w:trPr>
        <w:tc>
          <w:tcPr>
            <w:tcW w:w="9083" w:type="dxa"/>
            <w:gridSpan w:val="6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4F5E7E" w:rsidRPr="004F5E7E" w:rsidRDefault="004F5E7E" w:rsidP="004F5E7E">
            <w:pPr>
              <w:overflowPunct/>
              <w:autoSpaceDE/>
              <w:autoSpaceDN/>
              <w:adjustRightInd/>
              <w:jc w:val="center"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4F5E7E">
              <w:rPr>
                <w:rFonts w:ascii="Calibri" w:hAnsi="Calibri" w:cs="Calibri"/>
                <w:color w:val="000000"/>
                <w:sz w:val="22"/>
                <w:szCs w:val="22"/>
              </w:rPr>
              <w:t xml:space="preserve">Háziorvosi alapellátás (072111-Köt.) kormányzati funkción </w:t>
            </w:r>
          </w:p>
        </w:tc>
      </w:tr>
      <w:tr w:rsidR="004F5E7E" w:rsidRPr="004F5E7E" w:rsidTr="007709CF">
        <w:tblPrEx>
          <w:jc w:val="left"/>
        </w:tblPrEx>
        <w:trPr>
          <w:trHeight w:val="315"/>
        </w:trPr>
        <w:tc>
          <w:tcPr>
            <w:tcW w:w="737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5E7E" w:rsidRPr="004F5E7E" w:rsidRDefault="004F5E7E" w:rsidP="004F5E7E">
            <w:pPr>
              <w:overflowPunct/>
              <w:autoSpaceDE/>
              <w:autoSpaceDN/>
              <w:adjustRightInd/>
              <w:jc w:val="center"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4F5E7E">
              <w:rPr>
                <w:rFonts w:ascii="Calibri" w:hAnsi="Calibri" w:cs="Calibri"/>
                <w:color w:val="000000"/>
                <w:sz w:val="22"/>
                <w:szCs w:val="22"/>
              </w:rPr>
              <w:t>rovat</w:t>
            </w:r>
          </w:p>
        </w:tc>
        <w:tc>
          <w:tcPr>
            <w:tcW w:w="6580" w:type="dxa"/>
            <w:gridSpan w:val="2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5E7E" w:rsidRPr="004F5E7E" w:rsidRDefault="004F5E7E" w:rsidP="004F5E7E">
            <w:pPr>
              <w:overflowPunct/>
              <w:autoSpaceDE/>
              <w:autoSpaceDN/>
              <w:adjustRightInd/>
              <w:jc w:val="center"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4F5E7E">
              <w:rPr>
                <w:rFonts w:ascii="Calibri" w:hAnsi="Calibri" w:cs="Calibri"/>
                <w:color w:val="000000"/>
                <w:sz w:val="22"/>
                <w:szCs w:val="22"/>
              </w:rPr>
              <w:t>rovat megnevezése</w:t>
            </w:r>
          </w:p>
        </w:tc>
        <w:tc>
          <w:tcPr>
            <w:tcW w:w="1766" w:type="dxa"/>
            <w:gridSpan w:val="3"/>
            <w:tcBorders>
              <w:top w:val="nil"/>
              <w:left w:val="single" w:sz="4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4F5E7E" w:rsidRPr="004F5E7E" w:rsidRDefault="004F5E7E" w:rsidP="004F5E7E">
            <w:pPr>
              <w:overflowPunct/>
              <w:autoSpaceDE/>
              <w:autoSpaceDN/>
              <w:adjustRightInd/>
              <w:jc w:val="center"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4F5E7E">
              <w:rPr>
                <w:rFonts w:ascii="Calibri" w:hAnsi="Calibri" w:cs="Calibri"/>
                <w:color w:val="000000"/>
                <w:sz w:val="22"/>
                <w:szCs w:val="22"/>
              </w:rPr>
              <w:t>összeg</w:t>
            </w:r>
          </w:p>
        </w:tc>
      </w:tr>
      <w:tr w:rsidR="004F5E7E" w:rsidRPr="004F5E7E" w:rsidTr="007709CF">
        <w:tblPrEx>
          <w:jc w:val="left"/>
        </w:tblPrEx>
        <w:trPr>
          <w:trHeight w:val="300"/>
        </w:trPr>
        <w:tc>
          <w:tcPr>
            <w:tcW w:w="737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5E7E" w:rsidRPr="004F5E7E" w:rsidRDefault="004F5E7E" w:rsidP="004F5E7E">
            <w:pPr>
              <w:overflowPunct/>
              <w:autoSpaceDE/>
              <w:autoSpaceDN/>
              <w:adjustRightInd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4F5E7E">
              <w:rPr>
                <w:rFonts w:ascii="Calibri" w:hAnsi="Calibri" w:cs="Calibri"/>
                <w:color w:val="000000"/>
                <w:sz w:val="22"/>
                <w:szCs w:val="22"/>
              </w:rPr>
              <w:t>K336</w:t>
            </w:r>
          </w:p>
        </w:tc>
        <w:tc>
          <w:tcPr>
            <w:tcW w:w="6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4F5E7E" w:rsidRPr="004F5E7E" w:rsidRDefault="004F5E7E" w:rsidP="004F5E7E">
            <w:pPr>
              <w:overflowPunct/>
              <w:autoSpaceDE/>
              <w:autoSpaceDN/>
              <w:adjustRightInd/>
              <w:textAlignment w:val="auto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4F5E7E">
              <w:rPr>
                <w:rFonts w:ascii="Arial" w:hAnsi="Arial" w:cs="Arial"/>
                <w:color w:val="000000"/>
                <w:sz w:val="18"/>
                <w:szCs w:val="18"/>
              </w:rPr>
              <w:t>Szakmai tevékenységet segítő szolgáltatások</w:t>
            </w:r>
          </w:p>
        </w:tc>
        <w:tc>
          <w:tcPr>
            <w:tcW w:w="1766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4F5E7E" w:rsidRPr="004F5E7E" w:rsidRDefault="004F5E7E" w:rsidP="004F5E7E">
            <w:pPr>
              <w:overflowPunct/>
              <w:autoSpaceDE/>
              <w:autoSpaceDN/>
              <w:adjustRightInd/>
              <w:jc w:val="right"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4F5E7E">
              <w:rPr>
                <w:rFonts w:ascii="Calibri" w:hAnsi="Calibri" w:cs="Calibri"/>
                <w:color w:val="000000"/>
                <w:sz w:val="22"/>
                <w:szCs w:val="22"/>
              </w:rPr>
              <w:t>695 562 Ft</w:t>
            </w:r>
          </w:p>
        </w:tc>
      </w:tr>
      <w:tr w:rsidR="004F5E7E" w:rsidRPr="004F5E7E" w:rsidTr="007709CF">
        <w:tblPrEx>
          <w:jc w:val="left"/>
        </w:tblPrEx>
        <w:trPr>
          <w:trHeight w:val="300"/>
        </w:trPr>
        <w:tc>
          <w:tcPr>
            <w:tcW w:w="737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5E7E" w:rsidRPr="004F5E7E" w:rsidRDefault="004F5E7E" w:rsidP="004F5E7E">
            <w:pPr>
              <w:overflowPunct/>
              <w:autoSpaceDE/>
              <w:autoSpaceDN/>
              <w:adjustRightInd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4F5E7E">
              <w:rPr>
                <w:rFonts w:ascii="Calibri" w:hAnsi="Calibri" w:cs="Calibri"/>
                <w:color w:val="000000"/>
                <w:sz w:val="22"/>
                <w:szCs w:val="22"/>
              </w:rPr>
              <w:t>K342</w:t>
            </w:r>
          </w:p>
        </w:tc>
        <w:tc>
          <w:tcPr>
            <w:tcW w:w="6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4F5E7E" w:rsidRPr="004F5E7E" w:rsidRDefault="004F5E7E" w:rsidP="004F5E7E">
            <w:pPr>
              <w:overflowPunct/>
              <w:autoSpaceDE/>
              <w:autoSpaceDN/>
              <w:adjustRightInd/>
              <w:textAlignment w:val="auto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4F5E7E">
              <w:rPr>
                <w:rFonts w:ascii="Arial" w:hAnsi="Arial" w:cs="Arial"/>
                <w:color w:val="000000"/>
                <w:sz w:val="18"/>
                <w:szCs w:val="18"/>
              </w:rPr>
              <w:t>Reklám- és propagandakiadások</w:t>
            </w:r>
          </w:p>
        </w:tc>
        <w:tc>
          <w:tcPr>
            <w:tcW w:w="1766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4F5E7E" w:rsidRPr="004F5E7E" w:rsidRDefault="004F5E7E" w:rsidP="004F5E7E">
            <w:pPr>
              <w:overflowPunct/>
              <w:autoSpaceDE/>
              <w:autoSpaceDN/>
              <w:adjustRightInd/>
              <w:jc w:val="right"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4F5E7E">
              <w:rPr>
                <w:rFonts w:ascii="Calibri" w:hAnsi="Calibri" w:cs="Calibri"/>
                <w:color w:val="000000"/>
                <w:sz w:val="22"/>
                <w:szCs w:val="22"/>
              </w:rPr>
              <w:t>-160 000 Ft</w:t>
            </w:r>
          </w:p>
        </w:tc>
      </w:tr>
      <w:tr w:rsidR="004F5E7E" w:rsidRPr="004F5E7E" w:rsidTr="007709CF">
        <w:tblPrEx>
          <w:jc w:val="left"/>
        </w:tblPrEx>
        <w:trPr>
          <w:trHeight w:val="300"/>
        </w:trPr>
        <w:tc>
          <w:tcPr>
            <w:tcW w:w="737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5E7E" w:rsidRPr="004F5E7E" w:rsidRDefault="004F5E7E" w:rsidP="004F5E7E">
            <w:pPr>
              <w:overflowPunct/>
              <w:autoSpaceDE/>
              <w:autoSpaceDN/>
              <w:adjustRightInd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4F5E7E">
              <w:rPr>
                <w:rFonts w:ascii="Calibri" w:hAnsi="Calibri" w:cs="Calibri"/>
                <w:color w:val="000000"/>
                <w:sz w:val="22"/>
                <w:szCs w:val="22"/>
              </w:rPr>
              <w:t>K351</w:t>
            </w:r>
          </w:p>
        </w:tc>
        <w:tc>
          <w:tcPr>
            <w:tcW w:w="6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4F5E7E" w:rsidRPr="004F5E7E" w:rsidRDefault="004F5E7E" w:rsidP="004F5E7E">
            <w:pPr>
              <w:overflowPunct/>
              <w:autoSpaceDE/>
              <w:autoSpaceDN/>
              <w:adjustRightInd/>
              <w:textAlignment w:val="auto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4F5E7E">
              <w:rPr>
                <w:rFonts w:ascii="Arial" w:hAnsi="Arial" w:cs="Arial"/>
                <w:color w:val="000000"/>
                <w:sz w:val="18"/>
                <w:szCs w:val="18"/>
              </w:rPr>
              <w:t>Működési célú előzetesen felszámított általános forgalmi adó</w:t>
            </w:r>
          </w:p>
        </w:tc>
        <w:tc>
          <w:tcPr>
            <w:tcW w:w="1766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4F5E7E" w:rsidRPr="004F5E7E" w:rsidRDefault="004F5E7E" w:rsidP="004F5E7E">
            <w:pPr>
              <w:overflowPunct/>
              <w:autoSpaceDE/>
              <w:autoSpaceDN/>
              <w:adjustRightInd/>
              <w:jc w:val="right"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4F5E7E">
              <w:rPr>
                <w:rFonts w:ascii="Calibri" w:hAnsi="Calibri" w:cs="Calibri"/>
                <w:color w:val="000000"/>
                <w:sz w:val="22"/>
                <w:szCs w:val="22"/>
              </w:rPr>
              <w:t>-352 199 Ft</w:t>
            </w:r>
          </w:p>
        </w:tc>
      </w:tr>
      <w:tr w:rsidR="004F5E7E" w:rsidRPr="004F5E7E" w:rsidTr="007709CF">
        <w:tblPrEx>
          <w:jc w:val="left"/>
        </w:tblPrEx>
        <w:trPr>
          <w:trHeight w:val="300"/>
        </w:trPr>
        <w:tc>
          <w:tcPr>
            <w:tcW w:w="737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5E7E" w:rsidRPr="004F5E7E" w:rsidRDefault="004F5E7E" w:rsidP="004F5E7E">
            <w:pPr>
              <w:overflowPunct/>
              <w:autoSpaceDE/>
              <w:autoSpaceDN/>
              <w:adjustRightInd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4F5E7E">
              <w:rPr>
                <w:rFonts w:ascii="Calibri" w:hAnsi="Calibri" w:cs="Calibri"/>
                <w:color w:val="000000"/>
                <w:sz w:val="22"/>
                <w:szCs w:val="22"/>
              </w:rPr>
              <w:t>K352</w:t>
            </w:r>
          </w:p>
        </w:tc>
        <w:tc>
          <w:tcPr>
            <w:tcW w:w="6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4F5E7E" w:rsidRPr="004F5E7E" w:rsidRDefault="004F5E7E" w:rsidP="004F5E7E">
            <w:pPr>
              <w:overflowPunct/>
              <w:autoSpaceDE/>
              <w:autoSpaceDN/>
              <w:adjustRightInd/>
              <w:textAlignment w:val="auto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4F5E7E">
              <w:rPr>
                <w:rFonts w:ascii="Arial" w:hAnsi="Arial" w:cs="Arial"/>
                <w:color w:val="000000"/>
                <w:sz w:val="18"/>
                <w:szCs w:val="18"/>
              </w:rPr>
              <w:t>Fizetendő általános forgalmi adó</w:t>
            </w:r>
          </w:p>
        </w:tc>
        <w:tc>
          <w:tcPr>
            <w:tcW w:w="1766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4F5E7E" w:rsidRPr="004F5E7E" w:rsidRDefault="004F5E7E" w:rsidP="004F5E7E">
            <w:pPr>
              <w:overflowPunct/>
              <w:autoSpaceDE/>
              <w:autoSpaceDN/>
              <w:adjustRightInd/>
              <w:jc w:val="right"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4F5E7E">
              <w:rPr>
                <w:rFonts w:ascii="Calibri" w:hAnsi="Calibri" w:cs="Calibri"/>
                <w:color w:val="000000"/>
                <w:sz w:val="22"/>
                <w:szCs w:val="22"/>
              </w:rPr>
              <w:t>-1 103 646 Ft</w:t>
            </w:r>
          </w:p>
        </w:tc>
      </w:tr>
      <w:tr w:rsidR="004F5E7E" w:rsidRPr="004F5E7E" w:rsidTr="007709CF">
        <w:tblPrEx>
          <w:jc w:val="left"/>
        </w:tblPrEx>
        <w:trPr>
          <w:trHeight w:val="300"/>
        </w:trPr>
        <w:tc>
          <w:tcPr>
            <w:tcW w:w="737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5E7E" w:rsidRPr="004F5E7E" w:rsidRDefault="004F5E7E" w:rsidP="004F5E7E">
            <w:pPr>
              <w:overflowPunct/>
              <w:autoSpaceDE/>
              <w:autoSpaceDN/>
              <w:adjustRightInd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4F5E7E">
              <w:rPr>
                <w:rFonts w:ascii="Calibri" w:hAnsi="Calibri" w:cs="Calibri"/>
                <w:color w:val="000000"/>
                <w:sz w:val="22"/>
                <w:szCs w:val="22"/>
              </w:rPr>
              <w:t>K64</w:t>
            </w:r>
          </w:p>
        </w:tc>
        <w:tc>
          <w:tcPr>
            <w:tcW w:w="6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4F5E7E" w:rsidRPr="004F5E7E" w:rsidRDefault="004F5E7E" w:rsidP="004F5E7E">
            <w:pPr>
              <w:overflowPunct/>
              <w:autoSpaceDE/>
              <w:autoSpaceDN/>
              <w:adjustRightInd/>
              <w:textAlignment w:val="auto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4F5E7E">
              <w:rPr>
                <w:rFonts w:ascii="Arial" w:hAnsi="Arial" w:cs="Arial"/>
                <w:color w:val="000000"/>
                <w:sz w:val="18"/>
                <w:szCs w:val="18"/>
              </w:rPr>
              <w:t>Egyéb tárgyi eszközök beszerzése, létesítése</w:t>
            </w:r>
          </w:p>
        </w:tc>
        <w:tc>
          <w:tcPr>
            <w:tcW w:w="1766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4F5E7E" w:rsidRPr="004F5E7E" w:rsidRDefault="004F5E7E" w:rsidP="004F5E7E">
            <w:pPr>
              <w:overflowPunct/>
              <w:autoSpaceDE/>
              <w:autoSpaceDN/>
              <w:adjustRightInd/>
              <w:jc w:val="right"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4F5E7E">
              <w:rPr>
                <w:rFonts w:ascii="Calibri" w:hAnsi="Calibri" w:cs="Calibri"/>
                <w:color w:val="000000"/>
                <w:sz w:val="22"/>
                <w:szCs w:val="22"/>
              </w:rPr>
              <w:t>3 937 008 Ft</w:t>
            </w:r>
          </w:p>
        </w:tc>
      </w:tr>
      <w:tr w:rsidR="004F5E7E" w:rsidRPr="004F5E7E" w:rsidTr="007709CF">
        <w:tblPrEx>
          <w:jc w:val="left"/>
        </w:tblPrEx>
        <w:trPr>
          <w:trHeight w:val="300"/>
        </w:trPr>
        <w:tc>
          <w:tcPr>
            <w:tcW w:w="737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5E7E" w:rsidRPr="004F5E7E" w:rsidRDefault="004F5E7E" w:rsidP="004F5E7E">
            <w:pPr>
              <w:overflowPunct/>
              <w:autoSpaceDE/>
              <w:autoSpaceDN/>
              <w:adjustRightInd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4F5E7E">
              <w:rPr>
                <w:rFonts w:ascii="Calibri" w:hAnsi="Calibri" w:cs="Calibri"/>
                <w:color w:val="000000"/>
                <w:sz w:val="22"/>
                <w:szCs w:val="22"/>
              </w:rPr>
              <w:t>K67</w:t>
            </w:r>
          </w:p>
        </w:tc>
        <w:tc>
          <w:tcPr>
            <w:tcW w:w="6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4F5E7E" w:rsidRPr="004F5E7E" w:rsidRDefault="004F5E7E" w:rsidP="004F5E7E">
            <w:pPr>
              <w:overflowPunct/>
              <w:autoSpaceDE/>
              <w:autoSpaceDN/>
              <w:adjustRightInd/>
              <w:textAlignment w:val="auto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4F5E7E">
              <w:rPr>
                <w:rFonts w:ascii="Arial" w:hAnsi="Arial" w:cs="Arial"/>
                <w:color w:val="000000"/>
                <w:sz w:val="18"/>
                <w:szCs w:val="18"/>
              </w:rPr>
              <w:t>Beruházási célú előzetesen felszámított általános forgalmi adó</w:t>
            </w:r>
          </w:p>
        </w:tc>
        <w:tc>
          <w:tcPr>
            <w:tcW w:w="1766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4F5E7E" w:rsidRPr="004F5E7E" w:rsidRDefault="004F5E7E" w:rsidP="004F5E7E">
            <w:pPr>
              <w:overflowPunct/>
              <w:autoSpaceDE/>
              <w:autoSpaceDN/>
              <w:adjustRightInd/>
              <w:jc w:val="right"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4F5E7E">
              <w:rPr>
                <w:rFonts w:ascii="Calibri" w:hAnsi="Calibri" w:cs="Calibri"/>
                <w:color w:val="000000"/>
                <w:sz w:val="22"/>
                <w:szCs w:val="22"/>
              </w:rPr>
              <w:t>1 062 992 Ft</w:t>
            </w:r>
          </w:p>
        </w:tc>
      </w:tr>
      <w:tr w:rsidR="004F5E7E" w:rsidRPr="004F5E7E" w:rsidTr="007709CF">
        <w:tblPrEx>
          <w:jc w:val="left"/>
        </w:tblPrEx>
        <w:trPr>
          <w:trHeight w:val="300"/>
        </w:trPr>
        <w:tc>
          <w:tcPr>
            <w:tcW w:w="737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5E7E" w:rsidRPr="004F5E7E" w:rsidRDefault="004F5E7E" w:rsidP="004F5E7E">
            <w:pPr>
              <w:overflowPunct/>
              <w:autoSpaceDE/>
              <w:autoSpaceDN/>
              <w:adjustRightInd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4F5E7E">
              <w:rPr>
                <w:rFonts w:ascii="Calibri" w:hAnsi="Calibri" w:cs="Calibri"/>
                <w:color w:val="000000"/>
                <w:sz w:val="22"/>
                <w:szCs w:val="22"/>
              </w:rPr>
              <w:t>K71</w:t>
            </w:r>
          </w:p>
        </w:tc>
        <w:tc>
          <w:tcPr>
            <w:tcW w:w="6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4F5E7E" w:rsidRPr="004F5E7E" w:rsidRDefault="004F5E7E" w:rsidP="004F5E7E">
            <w:pPr>
              <w:overflowPunct/>
              <w:autoSpaceDE/>
              <w:autoSpaceDN/>
              <w:adjustRightInd/>
              <w:textAlignment w:val="auto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4F5E7E">
              <w:rPr>
                <w:rFonts w:ascii="Arial" w:hAnsi="Arial" w:cs="Arial"/>
                <w:color w:val="000000"/>
                <w:sz w:val="18"/>
                <w:szCs w:val="18"/>
              </w:rPr>
              <w:t>Ingatlanok felújítása:</w:t>
            </w:r>
          </w:p>
        </w:tc>
        <w:tc>
          <w:tcPr>
            <w:tcW w:w="1766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4F5E7E" w:rsidRPr="004F5E7E" w:rsidRDefault="004F5E7E" w:rsidP="004F5E7E">
            <w:pPr>
              <w:overflowPunct/>
              <w:autoSpaceDE/>
              <w:autoSpaceDN/>
              <w:adjustRightInd/>
              <w:jc w:val="right"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4F5E7E">
              <w:rPr>
                <w:rFonts w:ascii="Calibri" w:hAnsi="Calibri" w:cs="Calibri"/>
                <w:color w:val="000000"/>
                <w:sz w:val="22"/>
                <w:szCs w:val="22"/>
              </w:rPr>
              <w:t>-4 081 388 Ft</w:t>
            </w:r>
          </w:p>
        </w:tc>
      </w:tr>
      <w:tr w:rsidR="004F5E7E" w:rsidRPr="004F5E7E" w:rsidTr="007709CF">
        <w:tblPrEx>
          <w:jc w:val="left"/>
        </w:tblPrEx>
        <w:trPr>
          <w:trHeight w:val="315"/>
        </w:trPr>
        <w:tc>
          <w:tcPr>
            <w:tcW w:w="737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5E7E" w:rsidRPr="004F5E7E" w:rsidRDefault="004F5E7E" w:rsidP="004F5E7E">
            <w:pPr>
              <w:overflowPunct/>
              <w:autoSpaceDE/>
              <w:autoSpaceDN/>
              <w:adjustRightInd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4F5E7E">
              <w:rPr>
                <w:rFonts w:ascii="Calibri" w:hAnsi="Calibri" w:cs="Calibri"/>
                <w:color w:val="000000"/>
                <w:sz w:val="22"/>
                <w:szCs w:val="22"/>
              </w:rPr>
              <w:t>K74</w:t>
            </w:r>
          </w:p>
        </w:tc>
        <w:tc>
          <w:tcPr>
            <w:tcW w:w="6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4F5E7E" w:rsidRPr="004F5E7E" w:rsidRDefault="004F5E7E" w:rsidP="007709CF">
            <w:pPr>
              <w:overflowPunct/>
              <w:autoSpaceDE/>
              <w:autoSpaceDN/>
              <w:adjustRightInd/>
              <w:textAlignment w:val="auto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4F5E7E">
              <w:rPr>
                <w:rFonts w:ascii="Arial" w:hAnsi="Arial" w:cs="Arial"/>
                <w:color w:val="000000"/>
                <w:sz w:val="18"/>
                <w:szCs w:val="18"/>
              </w:rPr>
              <w:t>Felújítási célú előzetesen felszámított általános forgalmi adó</w:t>
            </w:r>
          </w:p>
        </w:tc>
        <w:tc>
          <w:tcPr>
            <w:tcW w:w="1766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4F5E7E" w:rsidRPr="004F5E7E" w:rsidRDefault="004F5E7E" w:rsidP="004F5E7E">
            <w:pPr>
              <w:overflowPunct/>
              <w:autoSpaceDE/>
              <w:autoSpaceDN/>
              <w:adjustRightInd/>
              <w:jc w:val="right"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4F5E7E">
              <w:rPr>
                <w:rFonts w:ascii="Calibri" w:hAnsi="Calibri" w:cs="Calibri"/>
                <w:color w:val="000000"/>
                <w:sz w:val="22"/>
                <w:szCs w:val="22"/>
              </w:rPr>
              <w:t>1 671 Ft</w:t>
            </w:r>
          </w:p>
        </w:tc>
      </w:tr>
      <w:tr w:rsidR="004F5E7E" w:rsidRPr="004F5E7E" w:rsidTr="007709CF">
        <w:tblPrEx>
          <w:jc w:val="left"/>
        </w:tblPrEx>
        <w:trPr>
          <w:trHeight w:val="315"/>
        </w:trPr>
        <w:tc>
          <w:tcPr>
            <w:tcW w:w="7317" w:type="dxa"/>
            <w:gridSpan w:val="3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4F5E7E" w:rsidRPr="004F5E7E" w:rsidRDefault="004F5E7E" w:rsidP="004F5E7E">
            <w:pPr>
              <w:overflowPunct/>
              <w:autoSpaceDE/>
              <w:autoSpaceDN/>
              <w:adjustRightInd/>
              <w:jc w:val="right"/>
              <w:textAlignment w:val="auto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4F5E7E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Kiadás összesen:</w:t>
            </w:r>
          </w:p>
        </w:tc>
        <w:tc>
          <w:tcPr>
            <w:tcW w:w="1766" w:type="dxa"/>
            <w:gridSpan w:val="3"/>
            <w:tcBorders>
              <w:top w:val="single" w:sz="8" w:space="0" w:color="auto"/>
              <w:left w:val="single" w:sz="4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4F5E7E" w:rsidRPr="004F5E7E" w:rsidRDefault="004F5E7E" w:rsidP="004F5E7E">
            <w:pPr>
              <w:overflowPunct/>
              <w:autoSpaceDE/>
              <w:autoSpaceDN/>
              <w:adjustRightInd/>
              <w:jc w:val="right"/>
              <w:textAlignment w:val="auto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4F5E7E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0 Ft</w:t>
            </w:r>
          </w:p>
        </w:tc>
      </w:tr>
      <w:tr w:rsidR="007709CF" w:rsidRPr="007709CF" w:rsidTr="007709CF">
        <w:tblPrEx>
          <w:jc w:val="left"/>
        </w:tblPrEx>
        <w:trPr>
          <w:trHeight w:val="315"/>
        </w:trPr>
        <w:tc>
          <w:tcPr>
            <w:tcW w:w="9083" w:type="dxa"/>
            <w:gridSpan w:val="6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7709CF" w:rsidRPr="007709CF" w:rsidRDefault="007709CF" w:rsidP="007709CF">
            <w:pPr>
              <w:overflowPunct/>
              <w:autoSpaceDE/>
              <w:autoSpaceDN/>
              <w:adjustRightInd/>
              <w:jc w:val="center"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proofErr w:type="spellStart"/>
            <w:r w:rsidRPr="007709CF">
              <w:rPr>
                <w:rFonts w:ascii="Calibri" w:hAnsi="Calibri" w:cs="Calibri"/>
                <w:color w:val="000000"/>
                <w:sz w:val="22"/>
                <w:szCs w:val="22"/>
              </w:rPr>
              <w:t>Járóbetegek</w:t>
            </w:r>
            <w:proofErr w:type="spellEnd"/>
            <w:r w:rsidRPr="007709CF">
              <w:rPr>
                <w:rFonts w:ascii="Calibri" w:hAnsi="Calibri" w:cs="Calibri"/>
                <w:color w:val="000000"/>
                <w:sz w:val="22"/>
                <w:szCs w:val="22"/>
              </w:rPr>
              <w:t xml:space="preserve"> gyógyító szakellátása (072210-Önv.) kormányzati funkción </w:t>
            </w:r>
          </w:p>
        </w:tc>
      </w:tr>
      <w:tr w:rsidR="007709CF" w:rsidRPr="007709CF" w:rsidTr="007709CF">
        <w:tblPrEx>
          <w:jc w:val="left"/>
        </w:tblPrEx>
        <w:trPr>
          <w:trHeight w:val="315"/>
        </w:trPr>
        <w:tc>
          <w:tcPr>
            <w:tcW w:w="813" w:type="dxa"/>
            <w:gridSpan w:val="2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709CF" w:rsidRPr="007709CF" w:rsidRDefault="007709CF" w:rsidP="007709CF">
            <w:pPr>
              <w:overflowPunct/>
              <w:autoSpaceDE/>
              <w:autoSpaceDN/>
              <w:adjustRightInd/>
              <w:jc w:val="center"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7709CF">
              <w:rPr>
                <w:rFonts w:ascii="Calibri" w:hAnsi="Calibri" w:cs="Calibri"/>
                <w:color w:val="000000"/>
                <w:sz w:val="22"/>
                <w:szCs w:val="22"/>
              </w:rPr>
              <w:t>rovat</w:t>
            </w:r>
          </w:p>
        </w:tc>
        <w:tc>
          <w:tcPr>
            <w:tcW w:w="6580" w:type="dxa"/>
            <w:gridSpan w:val="2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709CF" w:rsidRPr="007709CF" w:rsidRDefault="007709CF" w:rsidP="007709CF">
            <w:pPr>
              <w:overflowPunct/>
              <w:autoSpaceDE/>
              <w:autoSpaceDN/>
              <w:adjustRightInd/>
              <w:jc w:val="center"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7709CF">
              <w:rPr>
                <w:rFonts w:ascii="Calibri" w:hAnsi="Calibri" w:cs="Calibri"/>
                <w:color w:val="000000"/>
                <w:sz w:val="22"/>
                <w:szCs w:val="22"/>
              </w:rPr>
              <w:t>rovat megnevezése</w:t>
            </w:r>
          </w:p>
        </w:tc>
        <w:tc>
          <w:tcPr>
            <w:tcW w:w="1690" w:type="dxa"/>
            <w:gridSpan w:val="2"/>
            <w:tcBorders>
              <w:top w:val="nil"/>
              <w:left w:val="single" w:sz="4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7709CF" w:rsidRPr="007709CF" w:rsidRDefault="007709CF" w:rsidP="007709CF">
            <w:pPr>
              <w:overflowPunct/>
              <w:autoSpaceDE/>
              <w:autoSpaceDN/>
              <w:adjustRightInd/>
              <w:jc w:val="center"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7709CF">
              <w:rPr>
                <w:rFonts w:ascii="Calibri" w:hAnsi="Calibri" w:cs="Calibri"/>
                <w:color w:val="000000"/>
                <w:sz w:val="22"/>
                <w:szCs w:val="22"/>
              </w:rPr>
              <w:t>összeg</w:t>
            </w:r>
          </w:p>
        </w:tc>
      </w:tr>
      <w:tr w:rsidR="007709CF" w:rsidRPr="007709CF" w:rsidTr="007709CF">
        <w:tblPrEx>
          <w:jc w:val="left"/>
        </w:tblPrEx>
        <w:trPr>
          <w:trHeight w:val="300"/>
        </w:trPr>
        <w:tc>
          <w:tcPr>
            <w:tcW w:w="813" w:type="dxa"/>
            <w:gridSpan w:val="2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709CF" w:rsidRPr="007709CF" w:rsidRDefault="007709CF" w:rsidP="007709CF">
            <w:pPr>
              <w:overflowPunct/>
              <w:autoSpaceDE/>
              <w:autoSpaceDN/>
              <w:adjustRightInd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7709CF">
              <w:rPr>
                <w:rFonts w:ascii="Calibri" w:hAnsi="Calibri" w:cs="Calibri"/>
                <w:color w:val="000000"/>
                <w:sz w:val="22"/>
                <w:szCs w:val="22"/>
              </w:rPr>
              <w:t>K71</w:t>
            </w:r>
          </w:p>
        </w:tc>
        <w:tc>
          <w:tcPr>
            <w:tcW w:w="6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7709CF" w:rsidRPr="007709CF" w:rsidRDefault="007709CF" w:rsidP="007709CF">
            <w:pPr>
              <w:overflowPunct/>
              <w:autoSpaceDE/>
              <w:autoSpaceDN/>
              <w:adjustRightInd/>
              <w:textAlignment w:val="auto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7709CF">
              <w:rPr>
                <w:rFonts w:ascii="Arial" w:hAnsi="Arial" w:cs="Arial"/>
                <w:color w:val="000000"/>
                <w:sz w:val="18"/>
                <w:szCs w:val="18"/>
              </w:rPr>
              <w:t>Ingatlanok felújítása:</w:t>
            </w:r>
          </w:p>
        </w:tc>
        <w:tc>
          <w:tcPr>
            <w:tcW w:w="169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7709CF" w:rsidRPr="007709CF" w:rsidRDefault="007709CF" w:rsidP="007709CF">
            <w:pPr>
              <w:overflowPunct/>
              <w:autoSpaceDE/>
              <w:autoSpaceDN/>
              <w:adjustRightInd/>
              <w:jc w:val="right"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7709CF">
              <w:rPr>
                <w:rFonts w:ascii="Calibri" w:hAnsi="Calibri" w:cs="Calibri"/>
                <w:color w:val="000000"/>
                <w:sz w:val="22"/>
                <w:szCs w:val="22"/>
              </w:rPr>
              <w:t>212 598 Ft</w:t>
            </w:r>
          </w:p>
        </w:tc>
      </w:tr>
      <w:tr w:rsidR="007709CF" w:rsidRPr="007709CF" w:rsidTr="007709CF">
        <w:tblPrEx>
          <w:jc w:val="left"/>
        </w:tblPrEx>
        <w:trPr>
          <w:trHeight w:val="315"/>
        </w:trPr>
        <w:tc>
          <w:tcPr>
            <w:tcW w:w="813" w:type="dxa"/>
            <w:gridSpan w:val="2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709CF" w:rsidRPr="007709CF" w:rsidRDefault="007709CF" w:rsidP="007709CF">
            <w:pPr>
              <w:overflowPunct/>
              <w:autoSpaceDE/>
              <w:autoSpaceDN/>
              <w:adjustRightInd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7709CF">
              <w:rPr>
                <w:rFonts w:ascii="Calibri" w:hAnsi="Calibri" w:cs="Calibri"/>
                <w:color w:val="000000"/>
                <w:sz w:val="22"/>
                <w:szCs w:val="22"/>
              </w:rPr>
              <w:t>K74</w:t>
            </w:r>
          </w:p>
        </w:tc>
        <w:tc>
          <w:tcPr>
            <w:tcW w:w="6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7709CF" w:rsidRPr="007709CF" w:rsidRDefault="007709CF" w:rsidP="007709CF">
            <w:pPr>
              <w:overflowPunct/>
              <w:autoSpaceDE/>
              <w:autoSpaceDN/>
              <w:adjustRightInd/>
              <w:textAlignment w:val="auto"/>
              <w:rPr>
                <w:rFonts w:ascii="Arial" w:hAnsi="Arial" w:cs="Arial"/>
                <w:color w:val="000000"/>
                <w:sz w:val="18"/>
                <w:szCs w:val="18"/>
              </w:rPr>
            </w:pPr>
            <w:proofErr w:type="spellStart"/>
            <w:r w:rsidRPr="007709CF">
              <w:rPr>
                <w:rFonts w:ascii="Arial" w:hAnsi="Arial" w:cs="Arial"/>
                <w:color w:val="000000"/>
                <w:sz w:val="18"/>
                <w:szCs w:val="18"/>
              </w:rPr>
              <w:t>Felújításii</w:t>
            </w:r>
            <w:proofErr w:type="spellEnd"/>
            <w:r w:rsidRPr="007709CF">
              <w:rPr>
                <w:rFonts w:ascii="Arial" w:hAnsi="Arial" w:cs="Arial"/>
                <w:color w:val="000000"/>
                <w:sz w:val="18"/>
                <w:szCs w:val="18"/>
              </w:rPr>
              <w:t xml:space="preserve"> célú előzetesen felszámított általános forgalmi adó</w:t>
            </w:r>
          </w:p>
        </w:tc>
        <w:tc>
          <w:tcPr>
            <w:tcW w:w="169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7709CF" w:rsidRPr="007709CF" w:rsidRDefault="007709CF" w:rsidP="007709CF">
            <w:pPr>
              <w:overflowPunct/>
              <w:autoSpaceDE/>
              <w:autoSpaceDN/>
              <w:adjustRightInd/>
              <w:jc w:val="right"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7709CF">
              <w:rPr>
                <w:rFonts w:ascii="Calibri" w:hAnsi="Calibri" w:cs="Calibri"/>
                <w:color w:val="000000"/>
                <w:sz w:val="22"/>
                <w:szCs w:val="22"/>
              </w:rPr>
              <w:t>-212 598 Ft</w:t>
            </w:r>
          </w:p>
        </w:tc>
      </w:tr>
      <w:tr w:rsidR="007709CF" w:rsidRPr="007709CF" w:rsidTr="007709CF">
        <w:tblPrEx>
          <w:jc w:val="left"/>
        </w:tblPrEx>
        <w:trPr>
          <w:trHeight w:val="315"/>
        </w:trPr>
        <w:tc>
          <w:tcPr>
            <w:tcW w:w="7393" w:type="dxa"/>
            <w:gridSpan w:val="4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7709CF" w:rsidRPr="007709CF" w:rsidRDefault="007709CF" w:rsidP="007709CF">
            <w:pPr>
              <w:overflowPunct/>
              <w:autoSpaceDE/>
              <w:autoSpaceDN/>
              <w:adjustRightInd/>
              <w:jc w:val="right"/>
              <w:textAlignment w:val="auto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7709CF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Kiadás összesen:</w:t>
            </w:r>
          </w:p>
        </w:tc>
        <w:tc>
          <w:tcPr>
            <w:tcW w:w="1690" w:type="dxa"/>
            <w:gridSpan w:val="2"/>
            <w:tcBorders>
              <w:top w:val="single" w:sz="8" w:space="0" w:color="auto"/>
              <w:left w:val="single" w:sz="4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7709CF" w:rsidRPr="007709CF" w:rsidRDefault="007709CF" w:rsidP="007709CF">
            <w:pPr>
              <w:overflowPunct/>
              <w:autoSpaceDE/>
              <w:autoSpaceDN/>
              <w:adjustRightInd/>
              <w:jc w:val="right"/>
              <w:textAlignment w:val="auto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7709CF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0 Ft</w:t>
            </w:r>
          </w:p>
        </w:tc>
      </w:tr>
      <w:tr w:rsidR="007709CF" w:rsidRPr="007709CF" w:rsidTr="007709CF">
        <w:tblPrEx>
          <w:jc w:val="left"/>
        </w:tblPrEx>
        <w:trPr>
          <w:trHeight w:val="315"/>
        </w:trPr>
        <w:tc>
          <w:tcPr>
            <w:tcW w:w="9083" w:type="dxa"/>
            <w:gridSpan w:val="6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7709CF" w:rsidRPr="007709CF" w:rsidRDefault="007709CF" w:rsidP="007709CF">
            <w:pPr>
              <w:overflowPunct/>
              <w:autoSpaceDE/>
              <w:autoSpaceDN/>
              <w:adjustRightInd/>
              <w:jc w:val="center"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7709CF">
              <w:rPr>
                <w:rFonts w:ascii="Calibri" w:hAnsi="Calibri" w:cs="Calibri"/>
                <w:color w:val="000000"/>
                <w:sz w:val="22"/>
                <w:szCs w:val="22"/>
              </w:rPr>
              <w:t xml:space="preserve">Ár- és belvízvédelemmel összefüggő tevékenységek (047410-Köt.) kormányzati funkción </w:t>
            </w:r>
          </w:p>
        </w:tc>
      </w:tr>
      <w:tr w:rsidR="007709CF" w:rsidRPr="007709CF" w:rsidTr="007709CF">
        <w:tblPrEx>
          <w:jc w:val="left"/>
        </w:tblPrEx>
        <w:trPr>
          <w:trHeight w:val="315"/>
        </w:trPr>
        <w:tc>
          <w:tcPr>
            <w:tcW w:w="737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709CF" w:rsidRPr="007709CF" w:rsidRDefault="007709CF" w:rsidP="007709CF">
            <w:pPr>
              <w:overflowPunct/>
              <w:autoSpaceDE/>
              <w:autoSpaceDN/>
              <w:adjustRightInd/>
              <w:jc w:val="center"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7709CF">
              <w:rPr>
                <w:rFonts w:ascii="Calibri" w:hAnsi="Calibri" w:cs="Calibri"/>
                <w:color w:val="000000"/>
                <w:sz w:val="22"/>
                <w:szCs w:val="22"/>
              </w:rPr>
              <w:t>rovat</w:t>
            </w:r>
          </w:p>
        </w:tc>
        <w:tc>
          <w:tcPr>
            <w:tcW w:w="6580" w:type="dxa"/>
            <w:gridSpan w:val="2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709CF" w:rsidRPr="007709CF" w:rsidRDefault="007709CF" w:rsidP="007709CF">
            <w:pPr>
              <w:overflowPunct/>
              <w:autoSpaceDE/>
              <w:autoSpaceDN/>
              <w:adjustRightInd/>
              <w:jc w:val="center"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7709CF">
              <w:rPr>
                <w:rFonts w:ascii="Calibri" w:hAnsi="Calibri" w:cs="Calibri"/>
                <w:color w:val="000000"/>
                <w:sz w:val="22"/>
                <w:szCs w:val="22"/>
              </w:rPr>
              <w:t>rovat megnevezése</w:t>
            </w:r>
          </w:p>
        </w:tc>
        <w:tc>
          <w:tcPr>
            <w:tcW w:w="1766" w:type="dxa"/>
            <w:gridSpan w:val="3"/>
            <w:tcBorders>
              <w:top w:val="nil"/>
              <w:left w:val="single" w:sz="4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7709CF" w:rsidRPr="007709CF" w:rsidRDefault="007709CF" w:rsidP="007709CF">
            <w:pPr>
              <w:overflowPunct/>
              <w:autoSpaceDE/>
              <w:autoSpaceDN/>
              <w:adjustRightInd/>
              <w:jc w:val="center"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7709CF">
              <w:rPr>
                <w:rFonts w:ascii="Calibri" w:hAnsi="Calibri" w:cs="Calibri"/>
                <w:color w:val="000000"/>
                <w:sz w:val="22"/>
                <w:szCs w:val="22"/>
              </w:rPr>
              <w:t>összeg</w:t>
            </w:r>
          </w:p>
        </w:tc>
      </w:tr>
      <w:tr w:rsidR="007709CF" w:rsidRPr="007709CF" w:rsidTr="007709CF">
        <w:tblPrEx>
          <w:jc w:val="left"/>
        </w:tblPrEx>
        <w:trPr>
          <w:trHeight w:val="300"/>
        </w:trPr>
        <w:tc>
          <w:tcPr>
            <w:tcW w:w="737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709CF" w:rsidRPr="007709CF" w:rsidRDefault="007709CF" w:rsidP="007709CF">
            <w:pPr>
              <w:overflowPunct/>
              <w:autoSpaceDE/>
              <w:autoSpaceDN/>
              <w:adjustRightInd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7709CF">
              <w:rPr>
                <w:rFonts w:ascii="Calibri" w:hAnsi="Calibri" w:cs="Calibri"/>
                <w:color w:val="000000"/>
                <w:sz w:val="22"/>
                <w:szCs w:val="22"/>
              </w:rPr>
              <w:t>K336</w:t>
            </w:r>
          </w:p>
        </w:tc>
        <w:tc>
          <w:tcPr>
            <w:tcW w:w="6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7709CF" w:rsidRPr="007709CF" w:rsidRDefault="007709CF" w:rsidP="007709CF">
            <w:pPr>
              <w:overflowPunct/>
              <w:autoSpaceDE/>
              <w:autoSpaceDN/>
              <w:adjustRightInd/>
              <w:textAlignment w:val="auto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7709CF">
              <w:rPr>
                <w:rFonts w:ascii="Arial" w:hAnsi="Arial" w:cs="Arial"/>
                <w:color w:val="000000"/>
                <w:sz w:val="18"/>
                <w:szCs w:val="18"/>
              </w:rPr>
              <w:t>Szakmai tevékenységet segítő szolgáltatások</w:t>
            </w:r>
          </w:p>
        </w:tc>
        <w:tc>
          <w:tcPr>
            <w:tcW w:w="1766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7709CF" w:rsidRPr="007709CF" w:rsidRDefault="007709CF" w:rsidP="007709CF">
            <w:pPr>
              <w:overflowPunct/>
              <w:autoSpaceDE/>
              <w:autoSpaceDN/>
              <w:adjustRightInd/>
              <w:jc w:val="right"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7709CF">
              <w:rPr>
                <w:rFonts w:ascii="Calibri" w:hAnsi="Calibri" w:cs="Calibri"/>
                <w:color w:val="000000"/>
                <w:sz w:val="22"/>
                <w:szCs w:val="22"/>
              </w:rPr>
              <w:t>2 248 751 Ft</w:t>
            </w:r>
          </w:p>
        </w:tc>
      </w:tr>
      <w:tr w:rsidR="007709CF" w:rsidRPr="007709CF" w:rsidTr="007709CF">
        <w:tblPrEx>
          <w:jc w:val="left"/>
        </w:tblPrEx>
        <w:trPr>
          <w:trHeight w:val="300"/>
        </w:trPr>
        <w:tc>
          <w:tcPr>
            <w:tcW w:w="737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709CF" w:rsidRPr="007709CF" w:rsidRDefault="007709CF" w:rsidP="007709CF">
            <w:pPr>
              <w:overflowPunct/>
              <w:autoSpaceDE/>
              <w:autoSpaceDN/>
              <w:adjustRightInd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7709CF">
              <w:rPr>
                <w:rFonts w:ascii="Calibri" w:hAnsi="Calibri" w:cs="Calibri"/>
                <w:color w:val="000000"/>
                <w:sz w:val="22"/>
                <w:szCs w:val="22"/>
              </w:rPr>
              <w:t>K351</w:t>
            </w:r>
          </w:p>
        </w:tc>
        <w:tc>
          <w:tcPr>
            <w:tcW w:w="6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7709CF" w:rsidRPr="007709CF" w:rsidRDefault="007709CF" w:rsidP="007709CF">
            <w:pPr>
              <w:overflowPunct/>
              <w:autoSpaceDE/>
              <w:autoSpaceDN/>
              <w:adjustRightInd/>
              <w:textAlignment w:val="auto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7709CF">
              <w:rPr>
                <w:rFonts w:ascii="Arial" w:hAnsi="Arial" w:cs="Arial"/>
                <w:color w:val="000000"/>
                <w:sz w:val="18"/>
                <w:szCs w:val="18"/>
              </w:rPr>
              <w:t>Működési célú előzetesen felszámított általános forgalmi adó</w:t>
            </w:r>
          </w:p>
        </w:tc>
        <w:tc>
          <w:tcPr>
            <w:tcW w:w="1766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7709CF" w:rsidRPr="007709CF" w:rsidRDefault="007709CF" w:rsidP="007709CF">
            <w:pPr>
              <w:overflowPunct/>
              <w:autoSpaceDE/>
              <w:autoSpaceDN/>
              <w:adjustRightInd/>
              <w:jc w:val="right"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7709CF">
              <w:rPr>
                <w:rFonts w:ascii="Calibri" w:hAnsi="Calibri" w:cs="Calibri"/>
                <w:color w:val="000000"/>
                <w:sz w:val="22"/>
                <w:szCs w:val="22"/>
              </w:rPr>
              <w:t>67 162 Ft</w:t>
            </w:r>
          </w:p>
        </w:tc>
      </w:tr>
      <w:tr w:rsidR="007709CF" w:rsidRPr="007709CF" w:rsidTr="007709CF">
        <w:tblPrEx>
          <w:jc w:val="left"/>
        </w:tblPrEx>
        <w:trPr>
          <w:trHeight w:val="300"/>
        </w:trPr>
        <w:tc>
          <w:tcPr>
            <w:tcW w:w="737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709CF" w:rsidRPr="007709CF" w:rsidRDefault="007709CF" w:rsidP="007709CF">
            <w:pPr>
              <w:overflowPunct/>
              <w:autoSpaceDE/>
              <w:autoSpaceDN/>
              <w:adjustRightInd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7709CF">
              <w:rPr>
                <w:rFonts w:ascii="Calibri" w:hAnsi="Calibri" w:cs="Calibri"/>
                <w:color w:val="000000"/>
                <w:sz w:val="22"/>
                <w:szCs w:val="22"/>
              </w:rPr>
              <w:t>K61</w:t>
            </w:r>
          </w:p>
        </w:tc>
        <w:tc>
          <w:tcPr>
            <w:tcW w:w="6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7709CF" w:rsidRPr="007709CF" w:rsidRDefault="007709CF" w:rsidP="007709CF">
            <w:pPr>
              <w:overflowPunct/>
              <w:autoSpaceDE/>
              <w:autoSpaceDN/>
              <w:adjustRightInd/>
              <w:textAlignment w:val="auto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7709CF">
              <w:rPr>
                <w:rFonts w:ascii="Arial" w:hAnsi="Arial" w:cs="Arial"/>
                <w:color w:val="000000"/>
                <w:sz w:val="18"/>
                <w:szCs w:val="18"/>
              </w:rPr>
              <w:t>Immateriális javak beszerzése, létesítése</w:t>
            </w:r>
          </w:p>
        </w:tc>
        <w:tc>
          <w:tcPr>
            <w:tcW w:w="1766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7709CF" w:rsidRPr="007709CF" w:rsidRDefault="007709CF" w:rsidP="007709CF">
            <w:pPr>
              <w:overflowPunct/>
              <w:autoSpaceDE/>
              <w:autoSpaceDN/>
              <w:adjustRightInd/>
              <w:jc w:val="right"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7709CF">
              <w:rPr>
                <w:rFonts w:ascii="Calibri" w:hAnsi="Calibri" w:cs="Calibri"/>
                <w:color w:val="000000"/>
                <w:sz w:val="22"/>
                <w:szCs w:val="22"/>
              </w:rPr>
              <w:t>1 547 000 Ft</w:t>
            </w:r>
          </w:p>
        </w:tc>
      </w:tr>
      <w:tr w:rsidR="007709CF" w:rsidRPr="007709CF" w:rsidTr="007709CF">
        <w:tblPrEx>
          <w:jc w:val="left"/>
        </w:tblPrEx>
        <w:trPr>
          <w:trHeight w:val="300"/>
        </w:trPr>
        <w:tc>
          <w:tcPr>
            <w:tcW w:w="737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709CF" w:rsidRPr="007709CF" w:rsidRDefault="007709CF" w:rsidP="007709CF">
            <w:pPr>
              <w:overflowPunct/>
              <w:autoSpaceDE/>
              <w:autoSpaceDN/>
              <w:adjustRightInd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7709CF">
              <w:rPr>
                <w:rFonts w:ascii="Calibri" w:hAnsi="Calibri" w:cs="Calibri"/>
                <w:color w:val="000000"/>
                <w:sz w:val="22"/>
                <w:szCs w:val="22"/>
              </w:rPr>
              <w:t>K67</w:t>
            </w:r>
          </w:p>
        </w:tc>
        <w:tc>
          <w:tcPr>
            <w:tcW w:w="6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7709CF" w:rsidRPr="007709CF" w:rsidRDefault="007709CF" w:rsidP="007709CF">
            <w:pPr>
              <w:overflowPunct/>
              <w:autoSpaceDE/>
              <w:autoSpaceDN/>
              <w:adjustRightInd/>
              <w:textAlignment w:val="auto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7709CF">
              <w:rPr>
                <w:rFonts w:ascii="Arial" w:hAnsi="Arial" w:cs="Arial"/>
                <w:color w:val="000000"/>
                <w:sz w:val="18"/>
                <w:szCs w:val="18"/>
              </w:rPr>
              <w:t>Beruházási célú előzetesen felszámított általános forgalmi adó</w:t>
            </w:r>
          </w:p>
        </w:tc>
        <w:tc>
          <w:tcPr>
            <w:tcW w:w="1766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7709CF" w:rsidRPr="007709CF" w:rsidRDefault="007709CF" w:rsidP="007709CF">
            <w:pPr>
              <w:overflowPunct/>
              <w:autoSpaceDE/>
              <w:autoSpaceDN/>
              <w:adjustRightInd/>
              <w:jc w:val="right"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7709CF">
              <w:rPr>
                <w:rFonts w:ascii="Calibri" w:hAnsi="Calibri" w:cs="Calibri"/>
                <w:color w:val="000000"/>
                <w:sz w:val="22"/>
                <w:szCs w:val="22"/>
              </w:rPr>
              <w:t>417 690 Ft</w:t>
            </w:r>
          </w:p>
        </w:tc>
      </w:tr>
      <w:tr w:rsidR="007709CF" w:rsidRPr="007709CF" w:rsidTr="007709CF">
        <w:tblPrEx>
          <w:jc w:val="left"/>
        </w:tblPrEx>
        <w:trPr>
          <w:trHeight w:val="300"/>
        </w:trPr>
        <w:tc>
          <w:tcPr>
            <w:tcW w:w="737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709CF" w:rsidRPr="007709CF" w:rsidRDefault="007709CF" w:rsidP="007709CF">
            <w:pPr>
              <w:overflowPunct/>
              <w:autoSpaceDE/>
              <w:autoSpaceDN/>
              <w:adjustRightInd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7709CF">
              <w:rPr>
                <w:rFonts w:ascii="Calibri" w:hAnsi="Calibri" w:cs="Calibri"/>
                <w:color w:val="000000"/>
                <w:sz w:val="22"/>
                <w:szCs w:val="22"/>
              </w:rPr>
              <w:t>K71</w:t>
            </w:r>
          </w:p>
        </w:tc>
        <w:tc>
          <w:tcPr>
            <w:tcW w:w="6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7709CF" w:rsidRPr="007709CF" w:rsidRDefault="007709CF" w:rsidP="007709CF">
            <w:pPr>
              <w:overflowPunct/>
              <w:autoSpaceDE/>
              <w:autoSpaceDN/>
              <w:adjustRightInd/>
              <w:textAlignment w:val="auto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7709CF">
              <w:rPr>
                <w:rFonts w:ascii="Arial" w:hAnsi="Arial" w:cs="Arial"/>
                <w:color w:val="000000"/>
                <w:sz w:val="18"/>
                <w:szCs w:val="18"/>
              </w:rPr>
              <w:t>Ingatlanok felújítása:</w:t>
            </w:r>
          </w:p>
        </w:tc>
        <w:tc>
          <w:tcPr>
            <w:tcW w:w="1766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7709CF" w:rsidRPr="007709CF" w:rsidRDefault="007709CF" w:rsidP="007709CF">
            <w:pPr>
              <w:overflowPunct/>
              <w:autoSpaceDE/>
              <w:autoSpaceDN/>
              <w:adjustRightInd/>
              <w:jc w:val="right"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7709CF">
              <w:rPr>
                <w:rFonts w:ascii="Calibri" w:hAnsi="Calibri" w:cs="Calibri"/>
                <w:color w:val="000000"/>
                <w:sz w:val="22"/>
                <w:szCs w:val="22"/>
              </w:rPr>
              <w:t>-3 788 820 Ft</w:t>
            </w:r>
          </w:p>
        </w:tc>
      </w:tr>
      <w:tr w:rsidR="007709CF" w:rsidRPr="007709CF" w:rsidTr="007709CF">
        <w:tblPrEx>
          <w:jc w:val="left"/>
        </w:tblPrEx>
        <w:trPr>
          <w:trHeight w:val="315"/>
        </w:trPr>
        <w:tc>
          <w:tcPr>
            <w:tcW w:w="737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709CF" w:rsidRPr="007709CF" w:rsidRDefault="007709CF" w:rsidP="007709CF">
            <w:pPr>
              <w:overflowPunct/>
              <w:autoSpaceDE/>
              <w:autoSpaceDN/>
              <w:adjustRightInd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7709CF">
              <w:rPr>
                <w:rFonts w:ascii="Calibri" w:hAnsi="Calibri" w:cs="Calibri"/>
                <w:color w:val="000000"/>
                <w:sz w:val="22"/>
                <w:szCs w:val="22"/>
              </w:rPr>
              <w:t>K74</w:t>
            </w:r>
          </w:p>
        </w:tc>
        <w:tc>
          <w:tcPr>
            <w:tcW w:w="6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7709CF" w:rsidRPr="007709CF" w:rsidRDefault="007709CF" w:rsidP="007709CF">
            <w:pPr>
              <w:overflowPunct/>
              <w:autoSpaceDE/>
              <w:autoSpaceDN/>
              <w:adjustRightInd/>
              <w:textAlignment w:val="auto"/>
              <w:rPr>
                <w:rFonts w:ascii="Arial" w:hAnsi="Arial" w:cs="Arial"/>
                <w:color w:val="000000"/>
                <w:sz w:val="18"/>
                <w:szCs w:val="18"/>
              </w:rPr>
            </w:pPr>
            <w:proofErr w:type="spellStart"/>
            <w:r w:rsidRPr="007709CF">
              <w:rPr>
                <w:rFonts w:ascii="Arial" w:hAnsi="Arial" w:cs="Arial"/>
                <w:color w:val="000000"/>
                <w:sz w:val="18"/>
                <w:szCs w:val="18"/>
              </w:rPr>
              <w:t>Felújításii</w:t>
            </w:r>
            <w:proofErr w:type="spellEnd"/>
            <w:r w:rsidRPr="007709CF">
              <w:rPr>
                <w:rFonts w:ascii="Arial" w:hAnsi="Arial" w:cs="Arial"/>
                <w:color w:val="000000"/>
                <w:sz w:val="18"/>
                <w:szCs w:val="18"/>
              </w:rPr>
              <w:t xml:space="preserve"> célú előzetesen felszámított általános forgalmi adó</w:t>
            </w:r>
          </w:p>
        </w:tc>
        <w:tc>
          <w:tcPr>
            <w:tcW w:w="1766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7709CF" w:rsidRPr="007709CF" w:rsidRDefault="007709CF" w:rsidP="007709CF">
            <w:pPr>
              <w:overflowPunct/>
              <w:autoSpaceDE/>
              <w:autoSpaceDN/>
              <w:adjustRightInd/>
              <w:jc w:val="right"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7709CF">
              <w:rPr>
                <w:rFonts w:ascii="Calibri" w:hAnsi="Calibri" w:cs="Calibri"/>
                <w:color w:val="000000"/>
                <w:sz w:val="22"/>
                <w:szCs w:val="22"/>
              </w:rPr>
              <w:t>-491 783 Ft</w:t>
            </w:r>
          </w:p>
        </w:tc>
      </w:tr>
      <w:tr w:rsidR="007709CF" w:rsidRPr="007709CF" w:rsidTr="007709CF">
        <w:tblPrEx>
          <w:jc w:val="left"/>
        </w:tblPrEx>
        <w:trPr>
          <w:trHeight w:val="315"/>
        </w:trPr>
        <w:tc>
          <w:tcPr>
            <w:tcW w:w="7317" w:type="dxa"/>
            <w:gridSpan w:val="3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7709CF" w:rsidRPr="007709CF" w:rsidRDefault="007709CF" w:rsidP="007709CF">
            <w:pPr>
              <w:overflowPunct/>
              <w:autoSpaceDE/>
              <w:autoSpaceDN/>
              <w:adjustRightInd/>
              <w:jc w:val="right"/>
              <w:textAlignment w:val="auto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7709CF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Kiadás összesen:</w:t>
            </w:r>
          </w:p>
        </w:tc>
        <w:tc>
          <w:tcPr>
            <w:tcW w:w="1766" w:type="dxa"/>
            <w:gridSpan w:val="3"/>
            <w:tcBorders>
              <w:top w:val="single" w:sz="8" w:space="0" w:color="auto"/>
              <w:left w:val="single" w:sz="4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7709CF" w:rsidRPr="007709CF" w:rsidRDefault="007709CF" w:rsidP="007709CF">
            <w:pPr>
              <w:overflowPunct/>
              <w:autoSpaceDE/>
              <w:autoSpaceDN/>
              <w:adjustRightInd/>
              <w:jc w:val="right"/>
              <w:textAlignment w:val="auto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7709CF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0 Ft</w:t>
            </w:r>
          </w:p>
        </w:tc>
      </w:tr>
    </w:tbl>
    <w:p w:rsidR="00691E67" w:rsidRDefault="007D5C94" w:rsidP="00FC4ED9">
      <w:pPr>
        <w:pStyle w:val="Listaszerbekezds"/>
        <w:numPr>
          <w:ilvl w:val="0"/>
          <w:numId w:val="9"/>
        </w:numPr>
        <w:ind w:left="426" w:hanging="426"/>
      </w:pPr>
      <w:r>
        <w:t>Önkormányzatunk az i</w:t>
      </w:r>
      <w:r w:rsidR="00691E67">
        <w:t>parűzési</w:t>
      </w:r>
      <w:r>
        <w:t xml:space="preserve"> adó</w:t>
      </w:r>
      <w:r w:rsidR="000528D3">
        <w:t>val kapcsolatos</w:t>
      </w:r>
      <w:r>
        <w:t xml:space="preserve"> kormányzati intézkedés miatt kiesett bevétel</w:t>
      </w:r>
      <w:r w:rsidR="00691E67">
        <w:t xml:space="preserve"> kompenzá</w:t>
      </w:r>
      <w:r>
        <w:t xml:space="preserve">lására kiegészítő támogatásban részesül, </w:t>
      </w:r>
      <w:r w:rsidR="000528D3">
        <w:t>amely az</w:t>
      </w:r>
      <w:r>
        <w:t xml:space="preserve"> év elején tervezésre került, azonban a Magyar Államkincstár előirányzat módosítási adatai alapján nem megfelelő helyre. Emiatt </w:t>
      </w:r>
      <w:proofErr w:type="gramStart"/>
      <w:r>
        <w:t>a</w:t>
      </w:r>
      <w:proofErr w:type="gramEnd"/>
      <w:r w:rsidR="000528D3">
        <w:t xml:space="preserve"> </w:t>
      </w:r>
      <w:r w:rsidR="000528D3" w:rsidRPr="000528D3">
        <w:t>Önkormányzatok funkcióra nem sorolható bevételei államháztartáson kívülről</w:t>
      </w:r>
      <w:r w:rsidR="000528D3">
        <w:t xml:space="preserve"> (900020) kormányzati funkción az </w:t>
      </w:r>
      <w:r w:rsidR="000528D3" w:rsidRPr="000528D3">
        <w:t>Egyéb működési célú támogatások bevételei államháztartáson belülrő</w:t>
      </w:r>
      <w:r w:rsidR="000528D3">
        <w:t>l (B16) előirányzatát 50.000.000 Ft-tal javaslom csökkenteni</w:t>
      </w:r>
      <w:r w:rsidR="00FC4ED9">
        <w:t xml:space="preserve">, </w:t>
      </w:r>
      <w:r w:rsidR="000528D3">
        <w:t>a</w:t>
      </w:r>
      <w:r w:rsidR="00FC4ED9">
        <w:t>z</w:t>
      </w:r>
      <w:r w:rsidR="000528D3">
        <w:t xml:space="preserve"> </w:t>
      </w:r>
      <w:r w:rsidR="000528D3" w:rsidRPr="000528D3">
        <w:t>Önkormányzatok elszámolásai a központi költségvetéssel</w:t>
      </w:r>
      <w:r w:rsidR="00FC4ED9">
        <w:t xml:space="preserve"> (018010) kormányzati funkción a </w:t>
      </w:r>
      <w:r w:rsidR="00FC4ED9" w:rsidRPr="00FC4ED9">
        <w:t>Működési célú költségvetési támogatások és kiegészítő támogatások</w:t>
      </w:r>
      <w:r w:rsidR="00FC4ED9">
        <w:t xml:space="preserve"> (B115) bevételi előirányzatának azonos összegű növelése mellett.</w:t>
      </w:r>
    </w:p>
    <w:p w:rsidR="0092262F" w:rsidRDefault="0092262F" w:rsidP="0051222E">
      <w:pPr>
        <w:pStyle w:val="Listaszerbekezds"/>
        <w:numPr>
          <w:ilvl w:val="0"/>
          <w:numId w:val="9"/>
        </w:numPr>
        <w:ind w:left="426" w:hanging="426"/>
      </w:pPr>
      <w:r>
        <w:t xml:space="preserve">A </w:t>
      </w:r>
      <w:r w:rsidR="0051222E">
        <w:t>„</w:t>
      </w:r>
      <w:r w:rsidR="0051222E" w:rsidRPr="0051222E">
        <w:t>Helyi klímastratégia kidolgozása, valamint a klímatudatosságot erősítő szemléletformálás megvalósítása Tiszavasváriban</w:t>
      </w:r>
      <w:r w:rsidR="0051222E">
        <w:t>” pályázattal kapcsolatos megbízási</w:t>
      </w:r>
      <w:r>
        <w:t xml:space="preserve"> </w:t>
      </w:r>
      <w:proofErr w:type="gramStart"/>
      <w:r>
        <w:t xml:space="preserve">díj </w:t>
      </w:r>
      <w:r>
        <w:lastRenderedPageBreak/>
        <w:t>tervezésre</w:t>
      </w:r>
      <w:proofErr w:type="gramEnd"/>
      <w:r>
        <w:t xml:space="preserve"> került, azonban</w:t>
      </w:r>
      <w:r w:rsidR="0051222E">
        <w:t xml:space="preserve"> a</w:t>
      </w:r>
      <w:r>
        <w:t xml:space="preserve"> szociális hozzájárulási adó csökkenése miatt módosítás szükséges</w:t>
      </w:r>
      <w:r w:rsidR="00656E84">
        <w:t>.</w:t>
      </w:r>
    </w:p>
    <w:p w:rsidR="0092262F" w:rsidRDefault="0092262F" w:rsidP="0092262F">
      <w:pPr>
        <w:pStyle w:val="Listaszerbekezds"/>
        <w:numPr>
          <w:ilvl w:val="0"/>
          <w:numId w:val="0"/>
        </w:numPr>
        <w:ind w:left="426"/>
      </w:pPr>
      <w:r>
        <w:t xml:space="preserve">Fentiek miatt a </w:t>
      </w:r>
      <w:r w:rsidRPr="0092262F">
        <w:t>Komplex környezetvédelmi programok támogatása</w:t>
      </w:r>
      <w:r>
        <w:t xml:space="preserve"> kormányzati funkción a</w:t>
      </w:r>
      <w:r w:rsidRPr="0092262F">
        <w:t xml:space="preserve"> Munkaadókat terhelő járulékok és szociális hozzájárulási adó</w:t>
      </w:r>
      <w:r>
        <w:t xml:space="preserve"> (szociális hozzájárulási adó K2) kiadási előirányzatát 6.417 Ft-tal szükséges csökkenteni a </w:t>
      </w:r>
      <w:r w:rsidRPr="0092262F">
        <w:t>Munkavégzésre irányuló egyéb jogviszonyban nem saját foglalkoztatottnak fizetett juttatások</w:t>
      </w:r>
      <w:r>
        <w:t xml:space="preserve"> (K122) kiadási előirányzatának azonos összegű növelése mellett.</w:t>
      </w:r>
    </w:p>
    <w:p w:rsidR="00412F8E" w:rsidRDefault="00412F8E" w:rsidP="00D41D90">
      <w:pPr>
        <w:pStyle w:val="Listaszerbekezds"/>
        <w:numPr>
          <w:ilvl w:val="0"/>
          <w:numId w:val="9"/>
        </w:numPr>
        <w:ind w:left="426" w:hanging="426"/>
      </w:pPr>
      <w:r>
        <w:t>A Fülemüle Óvodában a felülvizsgálatból eredő játszótéri javítások előirányzata eredetileg az Önkormányzat költségvetésébe került betervezésre szolgáltatásra, azonban anyagvásárlás (csúszdalap) is szükséges volt. Emiatt az Önkormányzat költségvetésében az alábbi átcsoportosítást javaslom végrehajtani:</w:t>
      </w:r>
    </w:p>
    <w:p w:rsidR="00412F8E" w:rsidRDefault="00412F8E" w:rsidP="00412F8E">
      <w:pPr>
        <w:pStyle w:val="Listaszerbekezds"/>
        <w:numPr>
          <w:ilvl w:val="0"/>
          <w:numId w:val="0"/>
        </w:numPr>
        <w:ind w:left="426"/>
      </w:pPr>
      <w:r>
        <w:t xml:space="preserve">Az </w:t>
      </w:r>
      <w:r w:rsidRPr="00412F8E">
        <w:t>Óvodai nevelés, ellátás működtetési feladatai</w:t>
      </w:r>
      <w:r>
        <w:t xml:space="preserve"> (091140-Köt.) kormányzati funkción a </w:t>
      </w:r>
      <w:r w:rsidR="00A305D3" w:rsidRPr="00A305D3">
        <w:t>Karbantartási, kisjavítási szolgáltatások</w:t>
      </w:r>
      <w:r w:rsidR="00A305D3">
        <w:t xml:space="preserve"> (K334) kiadási előirányzatát 66.500 Ft-tal javaslom csökkenteni az </w:t>
      </w:r>
      <w:r w:rsidR="00A305D3" w:rsidRPr="00A305D3">
        <w:t>Üzemeltetési anyagok beszerzése</w:t>
      </w:r>
      <w:r w:rsidR="00A305D3">
        <w:t xml:space="preserve"> (K312) kiadási előirányzatának azonos összegű növelése mellett. </w:t>
      </w:r>
    </w:p>
    <w:p w:rsidR="00F722D4" w:rsidRDefault="00F722D4" w:rsidP="00D41D90">
      <w:pPr>
        <w:pStyle w:val="Listaszerbekezds"/>
        <w:numPr>
          <w:ilvl w:val="0"/>
          <w:numId w:val="9"/>
        </w:numPr>
        <w:ind w:left="426" w:hanging="426"/>
      </w:pPr>
      <w:r w:rsidRPr="00F722D4">
        <w:t>A 166/2021.</w:t>
      </w:r>
      <w:r w:rsidRPr="005D22C7">
        <w:t xml:space="preserve"> iratszámú saját hatáskörű döntés</w:t>
      </w:r>
      <w:r>
        <w:t xml:space="preserve"> keretében döntöttem a Zöld Liget áramkiépítéséhez szükséges előirányzat átcsoportosításról, a munkálatokhoz azonban szükséges volt tulajdoni lap kérése, amely az átcsoportosításkor nem volt költségként tervezve.</w:t>
      </w:r>
    </w:p>
    <w:p w:rsidR="00F722D4" w:rsidRDefault="00F722D4" w:rsidP="00F722D4">
      <w:pPr>
        <w:pStyle w:val="Listaszerbekezds"/>
        <w:numPr>
          <w:ilvl w:val="0"/>
          <w:numId w:val="0"/>
        </w:numPr>
        <w:ind w:left="426"/>
      </w:pPr>
      <w:r>
        <w:t xml:space="preserve">Emiatt az Önkormányzat költségvetésében a </w:t>
      </w:r>
      <w:r w:rsidRPr="00F722D4">
        <w:t> Az önkormányzati vagyonnal való gazdálkodással kapcsolatos feladatok</w:t>
      </w:r>
      <w:r>
        <w:t xml:space="preserve"> (013350-Köt) kormányzati funkción az </w:t>
      </w:r>
      <w:r w:rsidRPr="00F722D4">
        <w:t>Ingatlanok felújítása</w:t>
      </w:r>
      <w:r>
        <w:t xml:space="preserve"> (K71) kiadási előirányzatát 4.724 Ft-tal és a </w:t>
      </w:r>
      <w:r w:rsidRPr="00F722D4">
        <w:t>Felújítási célú előzetesen felszámított általános forgalmi adó</w:t>
      </w:r>
      <w:r>
        <w:t xml:space="preserve"> (K74) kiadási előirányzatát 1.276 Ft-tal javaslom megemelni az általános tartalék 6.000 Ft-os csökkentése mellett.</w:t>
      </w:r>
    </w:p>
    <w:p w:rsidR="007D5C94" w:rsidRDefault="004419F8" w:rsidP="0021628E">
      <w:pPr>
        <w:pStyle w:val="Listaszerbekezds"/>
        <w:numPr>
          <w:ilvl w:val="0"/>
          <w:numId w:val="9"/>
        </w:numPr>
        <w:ind w:left="426" w:hanging="426"/>
      </w:pPr>
      <w:r>
        <w:t xml:space="preserve">Önkormányzatunk több </w:t>
      </w:r>
      <w:r w:rsidR="00241929">
        <w:t xml:space="preserve">feladattal kapcsolatban rendelt játszótéri eszközöket, azonban az ezzel kapcsolatos szállítási költség előirányzata nem megfelelő kormányzati funkción szerepel. Emiatt javaslom a </w:t>
      </w:r>
      <w:r w:rsidR="00241929" w:rsidRPr="00241929">
        <w:t>Város-, községgazdálkodási egyéb szolgáltatások</w:t>
      </w:r>
      <w:r w:rsidR="00241929">
        <w:t xml:space="preserve"> (066020-Köt) kormányzati funkción az </w:t>
      </w:r>
      <w:r w:rsidR="00241929" w:rsidRPr="00241929">
        <w:t>Egyéb szolgáltatások</w:t>
      </w:r>
      <w:r w:rsidR="00241929">
        <w:t xml:space="preserve"> kiadási előirányzatát 35.000 Ft-tal és a </w:t>
      </w:r>
      <w:r w:rsidR="00241929" w:rsidRPr="00241929">
        <w:t>Működési célú előzetesen felszámított általános forgalmi adó</w:t>
      </w:r>
      <w:r w:rsidR="00241929">
        <w:t xml:space="preserve"> (K351) kiadási előirányzatát 9.450 Ft-tal csökkenteni</w:t>
      </w:r>
      <w:r w:rsidR="0021628E">
        <w:t>. Valamint</w:t>
      </w:r>
      <w:r w:rsidR="00241929">
        <w:t xml:space="preserve"> a </w:t>
      </w:r>
      <w:r w:rsidR="00241929" w:rsidRPr="00241929">
        <w:t>Zöldterület-kezelés</w:t>
      </w:r>
      <w:r w:rsidR="00241929">
        <w:t xml:space="preserve"> (066010-Köt) kormányzati funkción</w:t>
      </w:r>
      <w:r w:rsidR="0021628E">
        <w:t xml:space="preserve"> az </w:t>
      </w:r>
      <w:r w:rsidR="0021628E" w:rsidRPr="00241929">
        <w:t>Egyéb szolgáltatások</w:t>
      </w:r>
      <w:r w:rsidR="0021628E">
        <w:t xml:space="preserve"> kiadási előirányzatát 35.000 Ft-tal és a </w:t>
      </w:r>
      <w:r w:rsidR="0021628E" w:rsidRPr="00241929">
        <w:t>Működési célú előzetesen felszámított általános forgalmi adó</w:t>
      </w:r>
      <w:r w:rsidR="0021628E">
        <w:t xml:space="preserve"> (K351) kiadási előirányzatát 9.450 Ft-tal megnövelni.</w:t>
      </w:r>
    </w:p>
    <w:p w:rsidR="00D41D90" w:rsidRDefault="00D41D90" w:rsidP="00C31719">
      <w:pPr>
        <w:pStyle w:val="Listaszerbekezds"/>
        <w:numPr>
          <w:ilvl w:val="0"/>
          <w:numId w:val="9"/>
        </w:numPr>
        <w:ind w:left="426" w:hanging="426"/>
      </w:pPr>
      <w:r>
        <w:t>Önkormányzatunk</w:t>
      </w:r>
      <w:r w:rsidR="00C31719">
        <w:t xml:space="preserve"> 2021 évi eredeti</w:t>
      </w:r>
      <w:r>
        <w:t xml:space="preserve"> költségvetésben tervezésre került a gyermekorvosi feladatellátással kapcsolatos eszközbeszerzés</w:t>
      </w:r>
      <w:r w:rsidR="00C31719">
        <w:t>. A tervezéskor csak tárgyi eszköz beszerzésére képeztünk előirányzatot, azonban több egy éven belül elhasználódó anyag beszerzése is szükséges volt. Emiatt a</w:t>
      </w:r>
      <w:r w:rsidR="00C31719" w:rsidRPr="00C31719">
        <w:t xml:space="preserve"> Háziorvosi alapellátás</w:t>
      </w:r>
      <w:r w:rsidR="00C31719">
        <w:t xml:space="preserve"> (072111-Köt.) kormányzati funkción az </w:t>
      </w:r>
      <w:r w:rsidR="00C31719" w:rsidRPr="00C31719">
        <w:t>Egyéb tárgyi eszközök beszerzése, létesítése</w:t>
      </w:r>
      <w:r w:rsidR="00C31719">
        <w:t xml:space="preserve"> (K64) kiadási előirányzatát 40.000 Ft-tal, a </w:t>
      </w:r>
      <w:r w:rsidR="00C31719" w:rsidRPr="00C31719">
        <w:t>Beruházási célú előzetesen felszámított általános forgalmi adó</w:t>
      </w:r>
      <w:r w:rsidR="00C31719">
        <w:t xml:space="preserve"> (K67) kiadási előirányzatát 10.800 Ft-tal javaslom csökkenteni az </w:t>
      </w:r>
      <w:r w:rsidR="00C31719" w:rsidRPr="00C31719">
        <w:t>Üzemeltetési anyagok beszerzése</w:t>
      </w:r>
      <w:r w:rsidR="00C31719">
        <w:t xml:space="preserve"> (K312) kiadási előirányzatának 40.000 Ft-os és a </w:t>
      </w:r>
      <w:r w:rsidR="00C31719" w:rsidRPr="00C31719">
        <w:t>Működési célú előzetesen felszámított általános forgalmi adó</w:t>
      </w:r>
      <w:r w:rsidR="00C31719">
        <w:t xml:space="preserve"> (K351) 10.800 Ft-os növelése mellett.</w:t>
      </w:r>
    </w:p>
    <w:p w:rsidR="00DA2CF7" w:rsidRPr="00664D4A" w:rsidRDefault="00DA2CF7" w:rsidP="00D41D90">
      <w:pPr>
        <w:pStyle w:val="Listaszerbekezds"/>
        <w:numPr>
          <w:ilvl w:val="0"/>
          <w:numId w:val="9"/>
        </w:numPr>
        <w:ind w:left="426" w:hanging="426"/>
      </w:pPr>
      <w:r w:rsidRPr="00664D4A">
        <w:lastRenderedPageBreak/>
        <w:t>Az intézmények módosításai miatt az Önkormányzat költségvetésében az alábbi táblázat szerint módosul a tartalék előirányzata:</w:t>
      </w:r>
    </w:p>
    <w:tbl>
      <w:tblPr>
        <w:tblW w:w="7709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3620"/>
        <w:gridCol w:w="2520"/>
        <w:gridCol w:w="1569"/>
      </w:tblGrid>
      <w:tr w:rsidR="00384CE5" w:rsidRPr="00384CE5" w:rsidTr="00384CE5">
        <w:trPr>
          <w:trHeight w:val="315"/>
          <w:jc w:val="center"/>
        </w:trPr>
        <w:tc>
          <w:tcPr>
            <w:tcW w:w="362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384CE5" w:rsidRPr="00384CE5" w:rsidRDefault="00384CE5" w:rsidP="00384CE5">
            <w:pPr>
              <w:overflowPunct/>
              <w:autoSpaceDE/>
              <w:autoSpaceDN/>
              <w:adjustRightInd/>
              <w:jc w:val="center"/>
              <w:textAlignment w:val="auto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384CE5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I</w:t>
            </w:r>
            <w:r w:rsidR="001409BB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n</w:t>
            </w:r>
            <w:r w:rsidRPr="00384CE5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tézmény megnevezése</w:t>
            </w:r>
          </w:p>
        </w:tc>
        <w:tc>
          <w:tcPr>
            <w:tcW w:w="252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384CE5" w:rsidRPr="00384CE5" w:rsidRDefault="00384CE5" w:rsidP="00384CE5">
            <w:pPr>
              <w:overflowPunct/>
              <w:autoSpaceDE/>
              <w:autoSpaceDN/>
              <w:adjustRightInd/>
              <w:jc w:val="center"/>
              <w:textAlignment w:val="auto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384CE5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Rovat</w:t>
            </w:r>
          </w:p>
        </w:tc>
        <w:tc>
          <w:tcPr>
            <w:tcW w:w="1569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384CE5" w:rsidRPr="00384CE5" w:rsidRDefault="00384CE5" w:rsidP="00384CE5">
            <w:pPr>
              <w:overflowPunct/>
              <w:autoSpaceDE/>
              <w:autoSpaceDN/>
              <w:adjustRightInd/>
              <w:jc w:val="center"/>
              <w:textAlignment w:val="auto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384CE5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összeg</w:t>
            </w:r>
          </w:p>
        </w:tc>
      </w:tr>
      <w:tr w:rsidR="00384CE5" w:rsidRPr="00384CE5" w:rsidTr="00384CE5">
        <w:trPr>
          <w:trHeight w:val="300"/>
          <w:jc w:val="center"/>
        </w:trPr>
        <w:tc>
          <w:tcPr>
            <w:tcW w:w="362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84CE5" w:rsidRPr="00384CE5" w:rsidRDefault="00384CE5" w:rsidP="00384CE5">
            <w:pPr>
              <w:overflowPunct/>
              <w:autoSpaceDE/>
              <w:autoSpaceDN/>
              <w:adjustRightInd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384CE5">
              <w:rPr>
                <w:rFonts w:ascii="Calibri" w:hAnsi="Calibri" w:cs="Calibri"/>
                <w:color w:val="000000"/>
                <w:sz w:val="22"/>
                <w:szCs w:val="22"/>
              </w:rPr>
              <w:t>Tiszavasvári Polgármesteri Hivatal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384CE5" w:rsidRPr="00384CE5" w:rsidRDefault="00384CE5" w:rsidP="00384CE5">
            <w:pPr>
              <w:overflowPunct/>
              <w:autoSpaceDE/>
              <w:autoSpaceDN/>
              <w:adjustRightInd/>
              <w:textAlignment w:val="auto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384CE5">
              <w:rPr>
                <w:rFonts w:ascii="Arial" w:hAnsi="Arial" w:cs="Arial"/>
                <w:color w:val="000000"/>
                <w:sz w:val="18"/>
                <w:szCs w:val="18"/>
              </w:rPr>
              <w:t xml:space="preserve">K513 - Tartalékok (általános) </w:t>
            </w:r>
          </w:p>
        </w:tc>
        <w:tc>
          <w:tcPr>
            <w:tcW w:w="156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384CE5" w:rsidRPr="00384CE5" w:rsidRDefault="00384CE5" w:rsidP="00384CE5">
            <w:pPr>
              <w:overflowPunct/>
              <w:autoSpaceDE/>
              <w:autoSpaceDN/>
              <w:adjustRightInd/>
              <w:jc w:val="right"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384CE5">
              <w:rPr>
                <w:rFonts w:ascii="Calibri" w:hAnsi="Calibri" w:cs="Calibri"/>
                <w:color w:val="000000"/>
                <w:sz w:val="22"/>
                <w:szCs w:val="22"/>
              </w:rPr>
              <w:t>-36 785 200 Ft</w:t>
            </w:r>
          </w:p>
        </w:tc>
      </w:tr>
      <w:tr w:rsidR="00384CE5" w:rsidRPr="00384CE5" w:rsidTr="00384CE5">
        <w:trPr>
          <w:trHeight w:val="300"/>
          <w:jc w:val="center"/>
        </w:trPr>
        <w:tc>
          <w:tcPr>
            <w:tcW w:w="362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84CE5" w:rsidRPr="00384CE5" w:rsidRDefault="00384CE5" w:rsidP="00384CE5">
            <w:pPr>
              <w:overflowPunct/>
              <w:autoSpaceDE/>
              <w:autoSpaceDN/>
              <w:adjustRightInd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384CE5">
              <w:rPr>
                <w:rFonts w:ascii="Calibri" w:hAnsi="Calibri" w:cs="Calibri"/>
                <w:color w:val="000000"/>
                <w:sz w:val="22"/>
                <w:szCs w:val="22"/>
              </w:rPr>
              <w:t>Városi Kincstár Tiszavasvári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384CE5" w:rsidRPr="00384CE5" w:rsidRDefault="00384CE5" w:rsidP="00384CE5">
            <w:pPr>
              <w:overflowPunct/>
              <w:autoSpaceDE/>
              <w:autoSpaceDN/>
              <w:adjustRightInd/>
              <w:textAlignment w:val="auto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384CE5">
              <w:rPr>
                <w:rFonts w:ascii="Arial" w:hAnsi="Arial" w:cs="Arial"/>
                <w:color w:val="000000"/>
                <w:sz w:val="18"/>
                <w:szCs w:val="18"/>
              </w:rPr>
              <w:t xml:space="preserve">K513 - Tartalékok (általános) </w:t>
            </w:r>
          </w:p>
        </w:tc>
        <w:tc>
          <w:tcPr>
            <w:tcW w:w="156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384CE5" w:rsidRPr="00384CE5" w:rsidRDefault="00384CE5" w:rsidP="00384CE5">
            <w:pPr>
              <w:overflowPunct/>
              <w:autoSpaceDE/>
              <w:autoSpaceDN/>
              <w:adjustRightInd/>
              <w:jc w:val="right"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384CE5">
              <w:rPr>
                <w:rFonts w:ascii="Calibri" w:hAnsi="Calibri" w:cs="Calibri"/>
                <w:color w:val="000000"/>
                <w:sz w:val="22"/>
                <w:szCs w:val="22"/>
              </w:rPr>
              <w:t>51 490 300 Ft</w:t>
            </w:r>
          </w:p>
        </w:tc>
      </w:tr>
      <w:tr w:rsidR="00384CE5" w:rsidRPr="00384CE5" w:rsidTr="00384CE5">
        <w:trPr>
          <w:trHeight w:val="600"/>
          <w:jc w:val="center"/>
        </w:trPr>
        <w:tc>
          <w:tcPr>
            <w:tcW w:w="362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84CE5" w:rsidRPr="00384CE5" w:rsidRDefault="00384CE5" w:rsidP="00384CE5">
            <w:pPr>
              <w:overflowPunct/>
              <w:autoSpaceDE/>
              <w:autoSpaceDN/>
              <w:adjustRightInd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384CE5">
              <w:rPr>
                <w:rFonts w:ascii="Calibri" w:hAnsi="Calibri" w:cs="Calibri"/>
                <w:color w:val="000000"/>
                <w:sz w:val="22"/>
                <w:szCs w:val="22"/>
              </w:rPr>
              <w:t>Tiszavasvári Egyesített Óvodai Intézmény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384CE5" w:rsidRPr="00384CE5" w:rsidRDefault="00384CE5" w:rsidP="00384CE5">
            <w:pPr>
              <w:overflowPunct/>
              <w:autoSpaceDE/>
              <w:autoSpaceDN/>
              <w:adjustRightInd/>
              <w:textAlignment w:val="auto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384CE5">
              <w:rPr>
                <w:rFonts w:ascii="Arial" w:hAnsi="Arial" w:cs="Arial"/>
                <w:color w:val="000000"/>
                <w:sz w:val="18"/>
                <w:szCs w:val="18"/>
              </w:rPr>
              <w:t xml:space="preserve">K513 - Tartalékok (általános) </w:t>
            </w:r>
          </w:p>
        </w:tc>
        <w:tc>
          <w:tcPr>
            <w:tcW w:w="156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384CE5" w:rsidRPr="00384CE5" w:rsidRDefault="00384CE5" w:rsidP="00384CE5">
            <w:pPr>
              <w:overflowPunct/>
              <w:autoSpaceDE/>
              <w:autoSpaceDN/>
              <w:adjustRightInd/>
              <w:jc w:val="right"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384CE5">
              <w:rPr>
                <w:rFonts w:ascii="Calibri" w:hAnsi="Calibri" w:cs="Calibri"/>
                <w:color w:val="000000"/>
                <w:sz w:val="22"/>
                <w:szCs w:val="22"/>
              </w:rPr>
              <w:t>-2 722 139 Ft</w:t>
            </w:r>
          </w:p>
        </w:tc>
      </w:tr>
      <w:tr w:rsidR="00384CE5" w:rsidRPr="00384CE5" w:rsidTr="00384CE5">
        <w:trPr>
          <w:trHeight w:val="615"/>
          <w:jc w:val="center"/>
        </w:trPr>
        <w:tc>
          <w:tcPr>
            <w:tcW w:w="3620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84CE5" w:rsidRPr="00384CE5" w:rsidRDefault="00384CE5" w:rsidP="00384CE5">
            <w:pPr>
              <w:overflowPunct/>
              <w:autoSpaceDE/>
              <w:autoSpaceDN/>
              <w:adjustRightInd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384CE5">
              <w:rPr>
                <w:rFonts w:ascii="Calibri" w:hAnsi="Calibri" w:cs="Calibri"/>
                <w:color w:val="000000"/>
                <w:sz w:val="22"/>
                <w:szCs w:val="22"/>
              </w:rPr>
              <w:t>Kornisné Liptay Elza Szociális és Gyermekjóléti Központ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FFFFFF"/>
            <w:hideMark/>
          </w:tcPr>
          <w:p w:rsidR="00384CE5" w:rsidRPr="00384CE5" w:rsidRDefault="00384CE5" w:rsidP="00384CE5">
            <w:pPr>
              <w:overflowPunct/>
              <w:autoSpaceDE/>
              <w:autoSpaceDN/>
              <w:adjustRightInd/>
              <w:textAlignment w:val="auto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384CE5">
              <w:rPr>
                <w:rFonts w:ascii="Arial" w:hAnsi="Arial" w:cs="Arial"/>
                <w:color w:val="000000"/>
                <w:sz w:val="18"/>
                <w:szCs w:val="18"/>
              </w:rPr>
              <w:t xml:space="preserve">K513 - Tartalékok (általános) </w:t>
            </w:r>
          </w:p>
        </w:tc>
        <w:tc>
          <w:tcPr>
            <w:tcW w:w="156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384CE5" w:rsidRPr="00384CE5" w:rsidRDefault="00384CE5" w:rsidP="00384CE5">
            <w:pPr>
              <w:overflowPunct/>
              <w:autoSpaceDE/>
              <w:autoSpaceDN/>
              <w:adjustRightInd/>
              <w:jc w:val="right"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384CE5">
              <w:rPr>
                <w:rFonts w:ascii="Calibri" w:hAnsi="Calibri" w:cs="Calibri"/>
                <w:color w:val="000000"/>
                <w:sz w:val="22"/>
                <w:szCs w:val="22"/>
              </w:rPr>
              <w:t>-8 205 636 Ft</w:t>
            </w:r>
          </w:p>
        </w:tc>
      </w:tr>
      <w:tr w:rsidR="00384CE5" w:rsidRPr="00384CE5" w:rsidTr="00384CE5">
        <w:trPr>
          <w:trHeight w:val="315"/>
          <w:jc w:val="center"/>
        </w:trPr>
        <w:tc>
          <w:tcPr>
            <w:tcW w:w="6140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384CE5" w:rsidRPr="00384CE5" w:rsidRDefault="00384CE5" w:rsidP="00384CE5">
            <w:pPr>
              <w:overflowPunct/>
              <w:autoSpaceDE/>
              <w:autoSpaceDN/>
              <w:adjustRightInd/>
              <w:jc w:val="right"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384CE5">
              <w:rPr>
                <w:rFonts w:ascii="Calibri" w:hAnsi="Calibri" w:cs="Calibri"/>
                <w:color w:val="000000"/>
                <w:sz w:val="22"/>
                <w:szCs w:val="22"/>
              </w:rPr>
              <w:t>Összesen:</w:t>
            </w:r>
          </w:p>
        </w:tc>
        <w:tc>
          <w:tcPr>
            <w:tcW w:w="156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384CE5" w:rsidRPr="00384CE5" w:rsidRDefault="00384CE5" w:rsidP="00384CE5">
            <w:pPr>
              <w:overflowPunct/>
              <w:autoSpaceDE/>
              <w:autoSpaceDN/>
              <w:adjustRightInd/>
              <w:jc w:val="right"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384CE5">
              <w:rPr>
                <w:rFonts w:ascii="Calibri" w:hAnsi="Calibri" w:cs="Calibri"/>
                <w:color w:val="000000"/>
                <w:sz w:val="22"/>
                <w:szCs w:val="22"/>
              </w:rPr>
              <w:t>3 777 325 Ft</w:t>
            </w:r>
          </w:p>
        </w:tc>
      </w:tr>
    </w:tbl>
    <w:p w:rsidR="00DA2CF7" w:rsidRDefault="00DA2CF7" w:rsidP="00C91F1A">
      <w:pPr>
        <w:spacing w:after="240"/>
        <w:jc w:val="both"/>
        <w:rPr>
          <w:rFonts w:asciiTheme="minorHAnsi" w:hAnsiTheme="minorHAnsi" w:cstheme="minorHAnsi"/>
          <w:sz w:val="24"/>
        </w:rPr>
      </w:pPr>
    </w:p>
    <w:p w:rsidR="005D22C7" w:rsidRDefault="005D22C7" w:rsidP="005D22C7">
      <w:pPr>
        <w:spacing w:before="240"/>
        <w:jc w:val="both"/>
        <w:rPr>
          <w:sz w:val="24"/>
        </w:rPr>
      </w:pPr>
      <w:r w:rsidRPr="00C30E97">
        <w:rPr>
          <w:sz w:val="24"/>
        </w:rPr>
        <w:t>Tájékoztatásul köz</w:t>
      </w:r>
      <w:r>
        <w:rPr>
          <w:sz w:val="24"/>
        </w:rPr>
        <w:t>löm</w:t>
      </w:r>
      <w:r w:rsidRPr="00C30E97">
        <w:rPr>
          <w:sz w:val="24"/>
        </w:rPr>
        <w:t>, hogy az alábbiakban felsorolt</w:t>
      </w:r>
      <w:r>
        <w:rPr>
          <w:sz w:val="24"/>
        </w:rPr>
        <w:t xml:space="preserve"> </w:t>
      </w:r>
      <w:r w:rsidRPr="005D22C7">
        <w:rPr>
          <w:sz w:val="24"/>
        </w:rPr>
        <w:t>átruházott hatáskör</w:t>
      </w:r>
      <w:r>
        <w:rPr>
          <w:sz w:val="24"/>
        </w:rPr>
        <w:t>ű döntések</w:t>
      </w:r>
      <w:r w:rsidRPr="005D22C7">
        <w:rPr>
          <w:sz w:val="24"/>
        </w:rPr>
        <w:t xml:space="preserve"> </w:t>
      </w:r>
      <w:r w:rsidRPr="00C30E97">
        <w:rPr>
          <w:sz w:val="24"/>
        </w:rPr>
        <w:t>a költségvetésben átvezetésre kerül</w:t>
      </w:r>
      <w:r>
        <w:rPr>
          <w:sz w:val="24"/>
        </w:rPr>
        <w:t>n</w:t>
      </w:r>
      <w:r w:rsidRPr="00C30E97">
        <w:rPr>
          <w:sz w:val="24"/>
        </w:rPr>
        <w:t>ek:</w:t>
      </w:r>
    </w:p>
    <w:p w:rsidR="002B775D" w:rsidRDefault="002B775D" w:rsidP="005D22C7">
      <w:pPr>
        <w:spacing w:before="240"/>
        <w:jc w:val="both"/>
        <w:rPr>
          <w:sz w:val="24"/>
        </w:rPr>
      </w:pPr>
    </w:p>
    <w:p w:rsidR="005758B6" w:rsidRDefault="005D22C7" w:rsidP="005758B6">
      <w:pPr>
        <w:spacing w:after="120"/>
        <w:jc w:val="both"/>
        <w:rPr>
          <w:sz w:val="24"/>
          <w:szCs w:val="24"/>
        </w:rPr>
      </w:pPr>
      <w:r w:rsidRPr="005D22C7">
        <w:rPr>
          <w:sz w:val="24"/>
        </w:rPr>
        <w:t xml:space="preserve">A </w:t>
      </w:r>
      <w:r w:rsidRPr="005D22C7">
        <w:rPr>
          <w:b/>
          <w:sz w:val="24"/>
        </w:rPr>
        <w:t>166/2021.</w:t>
      </w:r>
      <w:r w:rsidRPr="005D22C7">
        <w:rPr>
          <w:sz w:val="24"/>
        </w:rPr>
        <w:t xml:space="preserve"> iratszámú saját hatáskörű döntést azért hoztam meg,</w:t>
      </w:r>
      <w:r w:rsidR="005758B6" w:rsidRPr="005758B6">
        <w:rPr>
          <w:sz w:val="24"/>
          <w:szCs w:val="24"/>
        </w:rPr>
        <w:t xml:space="preserve"> </w:t>
      </w:r>
      <w:r w:rsidR="005758B6">
        <w:rPr>
          <w:sz w:val="24"/>
          <w:szCs w:val="24"/>
        </w:rPr>
        <w:t>mert a Városi Kincstár gazdasági vezetője előirányzat módosítási kérelemmel fordult hozzám, melyben a</w:t>
      </w:r>
      <w:r w:rsidR="005758B6" w:rsidRPr="003A2135">
        <w:rPr>
          <w:sz w:val="24"/>
          <w:szCs w:val="24"/>
        </w:rPr>
        <w:t>z</w:t>
      </w:r>
      <w:r w:rsidR="005758B6">
        <w:rPr>
          <w:sz w:val="24"/>
          <w:szCs w:val="24"/>
        </w:rPr>
        <w:t xml:space="preserve"> EKIK költségvetésében kért előirányzat módosítást az alábbiak miatt:</w:t>
      </w:r>
    </w:p>
    <w:p w:rsidR="005758B6" w:rsidRDefault="005758B6" w:rsidP="005758B6">
      <w:pPr>
        <w:spacing w:after="360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2021. július 31-én kerül megrendezésre a XVI. </w:t>
      </w:r>
      <w:proofErr w:type="spellStart"/>
      <w:r>
        <w:rPr>
          <w:sz w:val="24"/>
          <w:szCs w:val="24"/>
        </w:rPr>
        <w:t>Öhönforgató</w:t>
      </w:r>
      <w:proofErr w:type="spellEnd"/>
      <w:r>
        <w:rPr>
          <w:sz w:val="24"/>
          <w:szCs w:val="24"/>
        </w:rPr>
        <w:t xml:space="preserve"> Verseny és </w:t>
      </w:r>
      <w:proofErr w:type="spellStart"/>
      <w:r>
        <w:rPr>
          <w:sz w:val="24"/>
          <w:szCs w:val="24"/>
        </w:rPr>
        <w:t>Néptánctalálkozó</w:t>
      </w:r>
      <w:proofErr w:type="spellEnd"/>
      <w:r>
        <w:rPr>
          <w:sz w:val="24"/>
          <w:szCs w:val="24"/>
        </w:rPr>
        <w:t>. A program zavartalan lebonyolítása érdekében szükséges a Zöld Ligetben állandó villamos kapcsoló szekrényt létesíteni. A rendezvény szervezője és lebonyolítója az EKIK, a Zöld Liget tulajdonosa Tiszavasvári Város Önkormányzata. A kapcsolószekrény kiépítése és az áram lekötése iránti kérelmet kizárólag a terület tulajdonosa nyújthatja be.</w:t>
      </w:r>
    </w:p>
    <w:p w:rsidR="005758B6" w:rsidRDefault="005758B6" w:rsidP="005D22C7">
      <w:pPr>
        <w:spacing w:before="240"/>
        <w:jc w:val="both"/>
        <w:rPr>
          <w:sz w:val="24"/>
        </w:rPr>
      </w:pPr>
      <w:r>
        <w:rPr>
          <w:sz w:val="24"/>
        </w:rPr>
        <w:t>Fentiek miatt:</w:t>
      </w:r>
    </w:p>
    <w:p w:rsidR="005758B6" w:rsidRDefault="005758B6" w:rsidP="005758B6">
      <w:pPr>
        <w:numPr>
          <w:ilvl w:val="0"/>
          <w:numId w:val="10"/>
        </w:numPr>
        <w:ind w:left="714" w:hanging="357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Az </w:t>
      </w:r>
      <w:r w:rsidRPr="003A2135">
        <w:rPr>
          <w:sz w:val="24"/>
          <w:szCs w:val="24"/>
        </w:rPr>
        <w:t xml:space="preserve">Egyesített Közművelődési Intézmény és Könyvtár </w:t>
      </w:r>
      <w:r>
        <w:rPr>
          <w:sz w:val="24"/>
          <w:szCs w:val="24"/>
        </w:rPr>
        <w:t>(továbbiakban: EKIK) költségvetésében a Szakmai tevékenységet segítő szolgáltatások (K336) kiadási előirányzatát 697.865 Ft-tal csökkentettem az általános tartalék azonos összegű növelése mellett.</w:t>
      </w:r>
    </w:p>
    <w:p w:rsidR="005758B6" w:rsidRDefault="005758B6" w:rsidP="005758B6">
      <w:pPr>
        <w:numPr>
          <w:ilvl w:val="0"/>
          <w:numId w:val="10"/>
        </w:numPr>
        <w:spacing w:after="240"/>
        <w:ind w:left="714" w:hanging="357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Ezzel egyidőben a Tiszavasvári Város Önkormányzata költségvetésében </w:t>
      </w:r>
      <w:r w:rsidRPr="00135A1E">
        <w:rPr>
          <w:sz w:val="24"/>
          <w:szCs w:val="24"/>
        </w:rPr>
        <w:t> </w:t>
      </w:r>
      <w:r>
        <w:rPr>
          <w:sz w:val="24"/>
          <w:szCs w:val="24"/>
        </w:rPr>
        <w:t>a</w:t>
      </w:r>
      <w:r w:rsidRPr="00135A1E">
        <w:rPr>
          <w:sz w:val="24"/>
          <w:szCs w:val="24"/>
        </w:rPr>
        <w:t>z önkormányzati vagyonnal való gazdálkodással kapcsolatos feladatok</w:t>
      </w:r>
      <w:r>
        <w:rPr>
          <w:sz w:val="24"/>
          <w:szCs w:val="24"/>
        </w:rPr>
        <w:t xml:space="preserve"> (013350-Köt) kormányzati funkción az </w:t>
      </w:r>
      <w:r w:rsidRPr="00135A1E">
        <w:rPr>
          <w:sz w:val="24"/>
          <w:szCs w:val="24"/>
        </w:rPr>
        <w:t>Ingatlanok felújítása</w:t>
      </w:r>
      <w:r>
        <w:rPr>
          <w:sz w:val="24"/>
          <w:szCs w:val="24"/>
        </w:rPr>
        <w:t xml:space="preserve"> (K71) kiadási előirányzatát 549.500 Ft-tal, a felújítási célú előzetesen felszámított általános forgalmi adó (K74) kiadási előirányzatát 148.365 Ft-tal megemeltem az általános tartalék 697.865 Ft-os csökkenése mellett.</w:t>
      </w:r>
    </w:p>
    <w:p w:rsidR="002F6B6E" w:rsidRDefault="002F6B6E" w:rsidP="002F6B6E">
      <w:pPr>
        <w:spacing w:after="360"/>
        <w:jc w:val="both"/>
        <w:rPr>
          <w:sz w:val="24"/>
          <w:szCs w:val="24"/>
        </w:rPr>
      </w:pPr>
      <w:r w:rsidRPr="005D22C7">
        <w:rPr>
          <w:sz w:val="24"/>
        </w:rPr>
        <w:t xml:space="preserve">A </w:t>
      </w:r>
      <w:r w:rsidRPr="005D22C7">
        <w:rPr>
          <w:b/>
          <w:sz w:val="24"/>
        </w:rPr>
        <w:t>16</w:t>
      </w:r>
      <w:r>
        <w:rPr>
          <w:b/>
          <w:sz w:val="24"/>
        </w:rPr>
        <w:t>7</w:t>
      </w:r>
      <w:r w:rsidRPr="005D22C7">
        <w:rPr>
          <w:b/>
          <w:sz w:val="24"/>
        </w:rPr>
        <w:t>/2021.</w:t>
      </w:r>
      <w:r w:rsidRPr="005D22C7">
        <w:rPr>
          <w:sz w:val="24"/>
        </w:rPr>
        <w:t xml:space="preserve"> i</w:t>
      </w:r>
      <w:r>
        <w:rPr>
          <w:sz w:val="24"/>
        </w:rPr>
        <w:t>ratszámú saját hatáskörű döntésre azért volt szükség, mivel a</w:t>
      </w:r>
      <w:r>
        <w:rPr>
          <w:sz w:val="24"/>
          <w:szCs w:val="24"/>
        </w:rPr>
        <w:t>z „</w:t>
      </w:r>
      <w:r w:rsidRPr="00044430">
        <w:rPr>
          <w:sz w:val="24"/>
          <w:szCs w:val="24"/>
        </w:rPr>
        <w:t xml:space="preserve">Együtt könnyebb" - Társadalmi integrációt elősegítő programok megvalósítása </w:t>
      </w:r>
      <w:proofErr w:type="gramStart"/>
      <w:r w:rsidRPr="00044430">
        <w:rPr>
          <w:sz w:val="24"/>
          <w:szCs w:val="24"/>
        </w:rPr>
        <w:t>Tiszavasváriban</w:t>
      </w:r>
      <w:proofErr w:type="gramEnd"/>
      <w:r w:rsidRPr="00044430">
        <w:rPr>
          <w:sz w:val="24"/>
          <w:szCs w:val="24"/>
        </w:rPr>
        <w:t xml:space="preserve"> a Városi Könyvtárban</w:t>
      </w:r>
      <w:r>
        <w:rPr>
          <w:sz w:val="24"/>
          <w:szCs w:val="24"/>
        </w:rPr>
        <w:t xml:space="preserve"> című pályázat keretében beszerzésre kerültek informatikai eszközök, azonban kerekítési különbözet miatt a tervezett előirányzat 1 forinttal alatta marad a tényleges teljesítésnek.</w:t>
      </w:r>
    </w:p>
    <w:p w:rsidR="002F6B6E" w:rsidRDefault="002F6B6E" w:rsidP="002F6B6E">
      <w:pPr>
        <w:spacing w:after="360"/>
        <w:jc w:val="both"/>
        <w:rPr>
          <w:sz w:val="24"/>
          <w:szCs w:val="24"/>
        </w:rPr>
      </w:pPr>
      <w:r>
        <w:rPr>
          <w:sz w:val="24"/>
          <w:szCs w:val="24"/>
        </w:rPr>
        <w:t>Emiatt a</w:t>
      </w:r>
      <w:r w:rsidRPr="002F6B6E">
        <w:rPr>
          <w:sz w:val="24"/>
          <w:szCs w:val="24"/>
        </w:rPr>
        <w:t>z Egyesített Közművelődési Intézmény és Könyvtár (továbbiakban: EKIK) költségvetésében a Könyvtári szolgáltatások (082044) kormányzati-funkción az Informatikai eszközök beszerzése, létesítése (K63) kiadási előirányzatát 1 Ft-tal megemel</w:t>
      </w:r>
      <w:r>
        <w:rPr>
          <w:sz w:val="24"/>
          <w:szCs w:val="24"/>
        </w:rPr>
        <w:t>t</w:t>
      </w:r>
      <w:r w:rsidRPr="002F6B6E">
        <w:rPr>
          <w:sz w:val="24"/>
          <w:szCs w:val="24"/>
        </w:rPr>
        <w:t>em az általános tartalék azonos összegű csökkentése mellett.</w:t>
      </w:r>
    </w:p>
    <w:p w:rsidR="002F6B6E" w:rsidRDefault="002F6B6E" w:rsidP="002F6B6E">
      <w:pPr>
        <w:spacing w:after="360"/>
        <w:jc w:val="both"/>
        <w:rPr>
          <w:sz w:val="24"/>
          <w:szCs w:val="24"/>
        </w:rPr>
      </w:pPr>
      <w:r w:rsidRPr="005D22C7">
        <w:rPr>
          <w:sz w:val="24"/>
        </w:rPr>
        <w:lastRenderedPageBreak/>
        <w:t xml:space="preserve">A </w:t>
      </w:r>
      <w:r w:rsidRPr="005D22C7">
        <w:rPr>
          <w:b/>
          <w:sz w:val="24"/>
        </w:rPr>
        <w:t>16</w:t>
      </w:r>
      <w:r>
        <w:rPr>
          <w:b/>
          <w:sz w:val="24"/>
        </w:rPr>
        <w:t>8</w:t>
      </w:r>
      <w:r w:rsidRPr="005D22C7">
        <w:rPr>
          <w:b/>
          <w:sz w:val="24"/>
        </w:rPr>
        <w:t>/2021.</w:t>
      </w:r>
      <w:r w:rsidRPr="005D22C7">
        <w:rPr>
          <w:sz w:val="24"/>
        </w:rPr>
        <w:t xml:space="preserve"> i</w:t>
      </w:r>
      <w:r>
        <w:rPr>
          <w:sz w:val="24"/>
        </w:rPr>
        <w:t>ratszámú saját hatáskörű döntés azért volt szükséges, mivel a</w:t>
      </w:r>
      <w:r w:rsidRPr="002F6B6E">
        <w:rPr>
          <w:sz w:val="24"/>
          <w:szCs w:val="24"/>
        </w:rPr>
        <w:t xml:space="preserve"> Tiszavasvári Sportcsarnoknál csőtörés miatt felülvizsgálatra került a jelenlegi vízvételezési rendszer. Ennek keretében megállapításra került, hogy javítása nem gazdaságos, ezért egy másik korábban használt rendszer felújítása szükséges. A bekért legkedvezőbb árajánlat alapján ennek díja 4.100.000 Ft+áfa. Jelenleg a Városi Sportcsarnok fenti hiba miatt nem tud üzemelni, ezért a hibát mielőbb el kell hárítani. A költségvetésben év elején betervezésre került a Sopron úti épület felújítása, azonban azt később kívánjuk megvalósítani, így a feladat sürgőssége miatt célszerű azt átcsoportosítani általános tartalékkal kiegészítve.</w:t>
      </w:r>
    </w:p>
    <w:p w:rsidR="005758B6" w:rsidRDefault="002F6B6E" w:rsidP="005D22C7">
      <w:pPr>
        <w:spacing w:before="240"/>
        <w:jc w:val="both"/>
        <w:rPr>
          <w:sz w:val="24"/>
        </w:rPr>
      </w:pPr>
      <w:r>
        <w:rPr>
          <w:sz w:val="24"/>
        </w:rPr>
        <w:t>Fentiek miatt a</w:t>
      </w:r>
      <w:r w:rsidRPr="002F6B6E">
        <w:rPr>
          <w:sz w:val="24"/>
        </w:rPr>
        <w:t>z Önkormányzat költségvetésében a Sportlétesítmények, edzőtáborok működtetése és fejlesztése (081030-Köt.) kormányzati-funkción az Ingatlanok felújítása (K71) kiadási előirányzatát 4.100.000 Ft-tal, a Felújítási célú előzetesen felszámított általános forgalmi adó (K74) kiadási előirányzatát 1.107.000 Ft-tal megemel</w:t>
      </w:r>
      <w:r w:rsidR="00732264">
        <w:rPr>
          <w:sz w:val="24"/>
        </w:rPr>
        <w:t>t</w:t>
      </w:r>
      <w:r w:rsidRPr="002F6B6E">
        <w:rPr>
          <w:sz w:val="24"/>
        </w:rPr>
        <w:t>em. Ezzel egyidőben a Közfoglalkoztatási mintaprogramok (041237) kormányzati funkción az Ingatlanok felújítása (K71) kiadási előirányzatát 3.937.008 Ft-tal, a Felújítási célú előzetesen felszámított általános forgalmi adó (K74) kiadási előirányzatát 1.062.992 Ft-tal és az Általános tartalék előirányzatát 207.000 Ft-tal csökkente</w:t>
      </w:r>
      <w:r w:rsidR="00732264">
        <w:rPr>
          <w:sz w:val="24"/>
        </w:rPr>
        <w:t>tte</w:t>
      </w:r>
      <w:r w:rsidRPr="002F6B6E">
        <w:rPr>
          <w:sz w:val="24"/>
        </w:rPr>
        <w:t>m.</w:t>
      </w:r>
    </w:p>
    <w:p w:rsidR="00586257" w:rsidRDefault="00586257" w:rsidP="00B620ED">
      <w:pPr>
        <w:spacing w:after="360"/>
        <w:jc w:val="both"/>
        <w:rPr>
          <w:sz w:val="24"/>
        </w:rPr>
      </w:pPr>
    </w:p>
    <w:p w:rsidR="00B620ED" w:rsidRDefault="00B620ED" w:rsidP="00B620ED">
      <w:pPr>
        <w:spacing w:after="360"/>
        <w:jc w:val="both"/>
        <w:rPr>
          <w:sz w:val="24"/>
          <w:szCs w:val="24"/>
        </w:rPr>
      </w:pPr>
      <w:r w:rsidRPr="005D22C7">
        <w:rPr>
          <w:sz w:val="24"/>
        </w:rPr>
        <w:t xml:space="preserve">A </w:t>
      </w:r>
      <w:r w:rsidRPr="005D22C7">
        <w:rPr>
          <w:b/>
          <w:sz w:val="24"/>
        </w:rPr>
        <w:t>16</w:t>
      </w:r>
      <w:r>
        <w:rPr>
          <w:b/>
          <w:sz w:val="24"/>
        </w:rPr>
        <w:t>9</w:t>
      </w:r>
      <w:r w:rsidRPr="005D22C7">
        <w:rPr>
          <w:b/>
          <w:sz w:val="24"/>
        </w:rPr>
        <w:t>/2021.</w:t>
      </w:r>
      <w:r w:rsidRPr="005D22C7">
        <w:rPr>
          <w:sz w:val="24"/>
        </w:rPr>
        <w:t xml:space="preserve"> iratszámú saját hatáskörű döntést azért hoztam meg,</w:t>
      </w:r>
      <w:r>
        <w:rPr>
          <w:sz w:val="24"/>
        </w:rPr>
        <w:t xml:space="preserve"> mert a</w:t>
      </w:r>
      <w:r>
        <w:rPr>
          <w:sz w:val="24"/>
          <w:szCs w:val="24"/>
        </w:rPr>
        <w:t xml:space="preserve"> 2021. július havi költségvetés módosítás keretében, a Városi Kincstár előirányzatainak csökkentése megtörtént, azonban a bér könyvelése után láthatóvá vált, hogy további módosítás volt szükséges a megfelelő előirányzat rendelkezésre állása érdekében. </w:t>
      </w:r>
    </w:p>
    <w:p w:rsidR="00B620ED" w:rsidRDefault="00B620ED" w:rsidP="00B620ED">
      <w:pPr>
        <w:spacing w:before="240" w:after="240"/>
        <w:jc w:val="both"/>
        <w:rPr>
          <w:sz w:val="24"/>
          <w:szCs w:val="24"/>
        </w:rPr>
      </w:pPr>
      <w:r>
        <w:rPr>
          <w:sz w:val="24"/>
        </w:rPr>
        <w:t xml:space="preserve">Ezért a </w:t>
      </w:r>
      <w:r>
        <w:rPr>
          <w:sz w:val="24"/>
          <w:szCs w:val="24"/>
        </w:rPr>
        <w:t xml:space="preserve">Városi Kincstár Tiszavasvári költségvetésében a </w:t>
      </w:r>
      <w:r w:rsidRPr="004B74E5">
        <w:rPr>
          <w:sz w:val="24"/>
          <w:szCs w:val="24"/>
        </w:rPr>
        <w:t xml:space="preserve">Törvény szerinti illetmények, munkabérek </w:t>
      </w:r>
      <w:r>
        <w:rPr>
          <w:sz w:val="24"/>
          <w:szCs w:val="24"/>
        </w:rPr>
        <w:t xml:space="preserve">(K1101) kiadási előirányzatát 130.000 Ft-tal csökkentettem, a </w:t>
      </w:r>
      <w:r w:rsidRPr="004B74E5">
        <w:rPr>
          <w:sz w:val="24"/>
          <w:szCs w:val="24"/>
        </w:rPr>
        <w:t xml:space="preserve">Foglalkoztatottak egyéb személyi juttatásai </w:t>
      </w:r>
      <w:r>
        <w:rPr>
          <w:sz w:val="24"/>
          <w:szCs w:val="24"/>
        </w:rPr>
        <w:t xml:space="preserve">(K1113) kiadási előirányzatának azonos összegű növelése mellett. </w:t>
      </w:r>
    </w:p>
    <w:p w:rsidR="00B620ED" w:rsidRPr="003B3676" w:rsidRDefault="00B620ED" w:rsidP="00B620ED">
      <w:pPr>
        <w:spacing w:before="240" w:after="240"/>
        <w:jc w:val="both"/>
        <w:rPr>
          <w:b/>
          <w:sz w:val="28"/>
          <w:szCs w:val="28"/>
        </w:rPr>
      </w:pPr>
      <w:r>
        <w:rPr>
          <w:sz w:val="24"/>
          <w:szCs w:val="24"/>
        </w:rPr>
        <w:t xml:space="preserve">Fentieken túl a </w:t>
      </w:r>
      <w:r w:rsidRPr="004B74E5">
        <w:rPr>
          <w:sz w:val="24"/>
          <w:szCs w:val="24"/>
        </w:rPr>
        <w:t xml:space="preserve">Vásárolt élelmezés </w:t>
      </w:r>
      <w:r>
        <w:rPr>
          <w:sz w:val="24"/>
          <w:szCs w:val="24"/>
        </w:rPr>
        <w:t xml:space="preserve">(K332) kiadási előirányzatát 4.168.471 Ft-tal, a </w:t>
      </w:r>
      <w:r w:rsidRPr="004B74E5">
        <w:rPr>
          <w:sz w:val="24"/>
          <w:szCs w:val="24"/>
        </w:rPr>
        <w:t xml:space="preserve">Működési célú előzetesen felszámított általános forgalmi adó </w:t>
      </w:r>
      <w:r>
        <w:rPr>
          <w:sz w:val="24"/>
          <w:szCs w:val="24"/>
        </w:rPr>
        <w:t>(K351) kiadási előirányzatát 1.125.487 Ft-tal megemel</w:t>
      </w:r>
      <w:r w:rsidR="003906B7">
        <w:rPr>
          <w:sz w:val="24"/>
          <w:szCs w:val="24"/>
        </w:rPr>
        <w:t>t</w:t>
      </w:r>
      <w:r>
        <w:rPr>
          <w:sz w:val="24"/>
          <w:szCs w:val="24"/>
        </w:rPr>
        <w:t xml:space="preserve">em. Ennek hatására a </w:t>
      </w:r>
      <w:r w:rsidRPr="004B74E5">
        <w:rPr>
          <w:sz w:val="24"/>
          <w:szCs w:val="24"/>
        </w:rPr>
        <w:t xml:space="preserve">Központi, irányító szervi támogatás </w:t>
      </w:r>
      <w:r>
        <w:rPr>
          <w:sz w:val="24"/>
          <w:szCs w:val="24"/>
        </w:rPr>
        <w:t>(B816) bevételi előirányzata 5.293.958 Ft-tal nő</w:t>
      </w:r>
      <w:r w:rsidR="003906B7">
        <w:rPr>
          <w:sz w:val="24"/>
          <w:szCs w:val="24"/>
        </w:rPr>
        <w:t>tt</w:t>
      </w:r>
      <w:r>
        <w:rPr>
          <w:sz w:val="24"/>
          <w:szCs w:val="24"/>
        </w:rPr>
        <w:t>. Fentiek hatására az Önkormányzat költségvetésében az általános tartalék előirányzata 5.293.958 Ft-tal csökken</w:t>
      </w:r>
      <w:r w:rsidR="003906B7">
        <w:rPr>
          <w:sz w:val="24"/>
          <w:szCs w:val="24"/>
        </w:rPr>
        <w:t>t</w:t>
      </w:r>
      <w:r>
        <w:rPr>
          <w:sz w:val="24"/>
          <w:szCs w:val="24"/>
        </w:rPr>
        <w:t>.</w:t>
      </w:r>
    </w:p>
    <w:p w:rsidR="00B620ED" w:rsidRDefault="00B620ED" w:rsidP="005D22C7">
      <w:pPr>
        <w:spacing w:before="240"/>
        <w:jc w:val="both"/>
        <w:rPr>
          <w:sz w:val="24"/>
        </w:rPr>
      </w:pPr>
    </w:p>
    <w:p w:rsidR="001121BA" w:rsidRDefault="001121BA" w:rsidP="001121BA">
      <w:pPr>
        <w:spacing w:after="360"/>
        <w:jc w:val="both"/>
        <w:rPr>
          <w:sz w:val="24"/>
          <w:szCs w:val="24"/>
        </w:rPr>
      </w:pPr>
      <w:r w:rsidRPr="005D22C7">
        <w:rPr>
          <w:sz w:val="24"/>
        </w:rPr>
        <w:t xml:space="preserve">A </w:t>
      </w:r>
      <w:r w:rsidRPr="005D22C7">
        <w:rPr>
          <w:b/>
          <w:sz w:val="24"/>
        </w:rPr>
        <w:t>1</w:t>
      </w:r>
      <w:r>
        <w:rPr>
          <w:b/>
          <w:sz w:val="24"/>
        </w:rPr>
        <w:t>70</w:t>
      </w:r>
      <w:r w:rsidRPr="005D22C7">
        <w:rPr>
          <w:b/>
          <w:sz w:val="24"/>
        </w:rPr>
        <w:t>/2021.</w:t>
      </w:r>
      <w:r w:rsidRPr="005D22C7">
        <w:rPr>
          <w:sz w:val="24"/>
        </w:rPr>
        <w:t xml:space="preserve"> iratszámú saját hatáskörű döntés</w:t>
      </w:r>
      <w:r>
        <w:rPr>
          <w:sz w:val="24"/>
        </w:rPr>
        <w:t>sel</w:t>
      </w:r>
      <w:r w:rsidRPr="001121BA">
        <w:rPr>
          <w:sz w:val="24"/>
          <w:szCs w:val="24"/>
        </w:rPr>
        <w:t xml:space="preserve"> </w:t>
      </w:r>
      <w:r>
        <w:rPr>
          <w:sz w:val="24"/>
          <w:szCs w:val="24"/>
        </w:rPr>
        <w:t xml:space="preserve">két konténer (irodakonténer, raktárkonténer) vásárlására biztosítottam előirányzatot. Erre azért volt szükség, mert a „Zöld városközpont kialakítása Tiszavasváriban” című pályázattal kapcsolatos munkálatai miatt a Tiva-Szolg </w:t>
      </w:r>
      <w:proofErr w:type="spellStart"/>
      <w:r>
        <w:rPr>
          <w:sz w:val="24"/>
          <w:szCs w:val="24"/>
        </w:rPr>
        <w:t>Kft.-nek</w:t>
      </w:r>
      <w:proofErr w:type="spellEnd"/>
      <w:r>
        <w:rPr>
          <w:sz w:val="24"/>
          <w:szCs w:val="24"/>
        </w:rPr>
        <w:t xml:space="preserve"> a Vágóhíd utcai telephelyet ki kellett ürítenie. A legkedvezőbb árajánlat alapján </w:t>
      </w:r>
      <w:r w:rsidRPr="001121BA">
        <w:rPr>
          <w:sz w:val="24"/>
          <w:szCs w:val="24"/>
        </w:rPr>
        <w:t>3.381.000 Ft+áfa</w:t>
      </w:r>
      <w:r>
        <w:rPr>
          <w:sz w:val="24"/>
          <w:szCs w:val="24"/>
        </w:rPr>
        <w:t xml:space="preserve"> előirányzatra volt szükség.</w:t>
      </w:r>
    </w:p>
    <w:p w:rsidR="001121BA" w:rsidRDefault="001121BA" w:rsidP="001121BA">
      <w:pPr>
        <w:spacing w:before="240" w:after="240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Fentiek miatt Tiszavasvári Város Önkormányzata költségvetésében a </w:t>
      </w:r>
      <w:r w:rsidRPr="0063009C">
        <w:rPr>
          <w:sz w:val="24"/>
          <w:szCs w:val="24"/>
        </w:rPr>
        <w:t xml:space="preserve">Város-, községgazdálkodási egyéb szolgáltatások </w:t>
      </w:r>
      <w:r>
        <w:rPr>
          <w:sz w:val="24"/>
          <w:szCs w:val="24"/>
        </w:rPr>
        <w:t xml:space="preserve">(066020-Köt) kormányzati funkción az </w:t>
      </w:r>
      <w:r w:rsidRPr="0063009C">
        <w:rPr>
          <w:sz w:val="24"/>
          <w:szCs w:val="24"/>
        </w:rPr>
        <w:t>Egyéb tárgyi eszközök beszerzése, létesítése</w:t>
      </w:r>
      <w:r>
        <w:rPr>
          <w:sz w:val="24"/>
          <w:szCs w:val="24"/>
        </w:rPr>
        <w:t xml:space="preserve"> (K63) kiadási előirányzatát 3.381.000 Ft-tal, a </w:t>
      </w:r>
      <w:r w:rsidRPr="00253DE2">
        <w:rPr>
          <w:sz w:val="24"/>
          <w:szCs w:val="24"/>
        </w:rPr>
        <w:t xml:space="preserve">Beruházási célú előzetesen felszámított általános forgalmi adó </w:t>
      </w:r>
      <w:r>
        <w:rPr>
          <w:sz w:val="24"/>
          <w:szCs w:val="24"/>
        </w:rPr>
        <w:t>(K67) kiadási előirányzatát 912.870 Ft-tal megnöveltem az általános tartalék 4.293.870 Ft-os csökkentése mellett.</w:t>
      </w:r>
    </w:p>
    <w:p w:rsidR="0097686C" w:rsidRDefault="00540290" w:rsidP="00540290">
      <w:pPr>
        <w:spacing w:after="360"/>
        <w:jc w:val="both"/>
        <w:rPr>
          <w:sz w:val="24"/>
          <w:szCs w:val="24"/>
        </w:rPr>
      </w:pPr>
      <w:r w:rsidRPr="005D22C7">
        <w:rPr>
          <w:sz w:val="24"/>
        </w:rPr>
        <w:t xml:space="preserve">A </w:t>
      </w:r>
      <w:r w:rsidRPr="005D22C7">
        <w:rPr>
          <w:b/>
          <w:sz w:val="24"/>
        </w:rPr>
        <w:t>1</w:t>
      </w:r>
      <w:r>
        <w:rPr>
          <w:b/>
          <w:sz w:val="24"/>
        </w:rPr>
        <w:t>71</w:t>
      </w:r>
      <w:r w:rsidRPr="005D22C7">
        <w:rPr>
          <w:b/>
          <w:sz w:val="24"/>
        </w:rPr>
        <w:t>/2021.</w:t>
      </w:r>
      <w:r w:rsidRPr="005D22C7">
        <w:rPr>
          <w:sz w:val="24"/>
        </w:rPr>
        <w:t xml:space="preserve"> i</w:t>
      </w:r>
      <w:r>
        <w:rPr>
          <w:sz w:val="24"/>
        </w:rPr>
        <w:t xml:space="preserve">ratszámú saját hatáskörű döntés azért volt szükséges, mert </w:t>
      </w:r>
      <w:r w:rsidRPr="00C71E32">
        <w:rPr>
          <w:bCs/>
          <w:sz w:val="24"/>
          <w:szCs w:val="24"/>
        </w:rPr>
        <w:t>„</w:t>
      </w:r>
      <w:proofErr w:type="gramStart"/>
      <w:r>
        <w:rPr>
          <w:bCs/>
          <w:sz w:val="24"/>
          <w:szCs w:val="24"/>
        </w:rPr>
        <w:t>A</w:t>
      </w:r>
      <w:proofErr w:type="gramEnd"/>
      <w:r w:rsidRPr="00C71E32">
        <w:rPr>
          <w:bCs/>
          <w:sz w:val="24"/>
          <w:szCs w:val="24"/>
        </w:rPr>
        <w:t xml:space="preserve"> Tiszavasvári Minimanó Óvoda Családbarát infrastrukturális fejlesztése”</w:t>
      </w:r>
      <w:r w:rsidRPr="00C71E32">
        <w:rPr>
          <w:sz w:val="24"/>
          <w:szCs w:val="24"/>
        </w:rPr>
        <w:t xml:space="preserve"> című TOP-1.4.1-15-SB1-2016-</w:t>
      </w:r>
      <w:r w:rsidRPr="00C71E32">
        <w:rPr>
          <w:sz w:val="24"/>
          <w:szCs w:val="24"/>
        </w:rPr>
        <w:lastRenderedPageBreak/>
        <w:t>00077 kódszámú pályázattal kapcsolatosan</w:t>
      </w:r>
      <w:r>
        <w:rPr>
          <w:sz w:val="24"/>
          <w:szCs w:val="24"/>
        </w:rPr>
        <w:t xml:space="preserve"> módosít</w:t>
      </w:r>
      <w:r w:rsidR="0097686C">
        <w:rPr>
          <w:sz w:val="24"/>
          <w:szCs w:val="24"/>
        </w:rPr>
        <w:t>ani kellett a költségvetést</w:t>
      </w:r>
      <w:r>
        <w:rPr>
          <w:sz w:val="24"/>
          <w:szCs w:val="24"/>
        </w:rPr>
        <w:t>, mivel a tárgyi eszközök 2016-ban kerültek betervezésre, és az elmúlt időszakban az eszközlista is újragondolásra került, egyrészt az árak megnövekedésére való tekintettel, másrészt, mivel egyes eszközök beszerzése már a pályázaton kívüli forrásból megtörtént. A pályázat összeállításakor a költségvetésbe betervezésre került építési engedélyes terv készítése, azonban a felújítás nem érintett olyan jellegű építési beavatkozást, amely építési engedély köteles lett volna, így ez az összeg átcsoportosítható</w:t>
      </w:r>
      <w:r w:rsidR="0097686C">
        <w:rPr>
          <w:sz w:val="24"/>
          <w:szCs w:val="24"/>
        </w:rPr>
        <w:t xml:space="preserve"> volt</w:t>
      </w:r>
      <w:r>
        <w:rPr>
          <w:sz w:val="24"/>
          <w:szCs w:val="24"/>
        </w:rPr>
        <w:t>.</w:t>
      </w:r>
    </w:p>
    <w:p w:rsidR="0097686C" w:rsidRDefault="0097686C" w:rsidP="0097686C">
      <w:pPr>
        <w:spacing w:before="240" w:after="240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Ezért a Tiszavasvári Város Önkormányzata költségvetésében az </w:t>
      </w:r>
      <w:r w:rsidRPr="00935A6E">
        <w:rPr>
          <w:sz w:val="24"/>
          <w:szCs w:val="24"/>
        </w:rPr>
        <w:t>Óvodai nevelés, ellátás működtetési feladatai</w:t>
      </w:r>
      <w:r>
        <w:rPr>
          <w:sz w:val="24"/>
          <w:szCs w:val="24"/>
        </w:rPr>
        <w:t xml:space="preserve"> (091140-Köt) kormányzati funkción az </w:t>
      </w:r>
      <w:r w:rsidRPr="00935A6E">
        <w:rPr>
          <w:sz w:val="24"/>
          <w:szCs w:val="24"/>
        </w:rPr>
        <w:t>Ingatlanok felújítása</w:t>
      </w:r>
      <w:r>
        <w:rPr>
          <w:sz w:val="24"/>
          <w:szCs w:val="24"/>
        </w:rPr>
        <w:t xml:space="preserve"> (K71) kiadási előirányzatát 853.131 Ft-tal, a </w:t>
      </w:r>
      <w:r w:rsidRPr="00935A6E">
        <w:rPr>
          <w:sz w:val="24"/>
          <w:szCs w:val="24"/>
        </w:rPr>
        <w:t>Felújítási célú előzetesen felszámított általános forgalmi adó</w:t>
      </w:r>
      <w:r>
        <w:rPr>
          <w:sz w:val="24"/>
          <w:szCs w:val="24"/>
        </w:rPr>
        <w:t xml:space="preserve"> (K74) kiadási előirányzatát 849.509 Ft-tal csökkentettem. Ezzel egyidőben </w:t>
      </w:r>
      <w:proofErr w:type="gramStart"/>
      <w:r>
        <w:rPr>
          <w:sz w:val="24"/>
          <w:szCs w:val="24"/>
        </w:rPr>
        <w:t>a</w:t>
      </w:r>
      <w:proofErr w:type="gramEnd"/>
      <w:r>
        <w:rPr>
          <w:sz w:val="24"/>
          <w:szCs w:val="24"/>
        </w:rPr>
        <w:t xml:space="preserve"> </w:t>
      </w:r>
      <w:r w:rsidRPr="00935A6E">
        <w:rPr>
          <w:sz w:val="24"/>
          <w:szCs w:val="24"/>
        </w:rPr>
        <w:t>Egyéb tárgyi eszközök beszerzése, létesítése</w:t>
      </w:r>
      <w:r>
        <w:rPr>
          <w:sz w:val="24"/>
          <w:szCs w:val="24"/>
        </w:rPr>
        <w:t xml:space="preserve"> (K64) kiadási előirányzatát 1.523.182 Ft-tal és a </w:t>
      </w:r>
      <w:r w:rsidRPr="00935A6E">
        <w:rPr>
          <w:sz w:val="24"/>
          <w:szCs w:val="24"/>
        </w:rPr>
        <w:t>Beruházási célú előzetesen felszámított általános forgalmi adó</w:t>
      </w:r>
      <w:r>
        <w:rPr>
          <w:sz w:val="24"/>
          <w:szCs w:val="24"/>
        </w:rPr>
        <w:t xml:space="preserve"> (K67) kiadási előirányzatát 184.458 Ft-tal megemeltem. Fentiek hatására az általános tartalék előirányzata 5.000 Ft-tal csökkent.</w:t>
      </w:r>
    </w:p>
    <w:p w:rsidR="00A32583" w:rsidRDefault="00A32583" w:rsidP="00A32583">
      <w:pPr>
        <w:spacing w:after="360"/>
        <w:jc w:val="both"/>
        <w:rPr>
          <w:sz w:val="24"/>
          <w:szCs w:val="24"/>
        </w:rPr>
      </w:pPr>
    </w:p>
    <w:p w:rsidR="00676CC3" w:rsidRPr="0054568B" w:rsidRDefault="005F5B60" w:rsidP="00A32583">
      <w:pPr>
        <w:spacing w:after="360"/>
        <w:jc w:val="both"/>
        <w:rPr>
          <w:rFonts w:asciiTheme="minorHAnsi" w:hAnsiTheme="minorHAnsi" w:cstheme="minorHAnsi"/>
          <w:sz w:val="24"/>
        </w:rPr>
      </w:pPr>
      <w:r w:rsidRPr="0054568B">
        <w:rPr>
          <w:rFonts w:asciiTheme="minorHAnsi" w:hAnsiTheme="minorHAnsi" w:cstheme="minorHAnsi"/>
          <w:sz w:val="24"/>
        </w:rPr>
        <w:t>Tiszavasvári,</w:t>
      </w:r>
      <w:r w:rsidR="00830A64" w:rsidRPr="0054568B">
        <w:rPr>
          <w:rFonts w:asciiTheme="minorHAnsi" w:hAnsiTheme="minorHAnsi" w:cstheme="minorHAnsi"/>
          <w:sz w:val="24"/>
        </w:rPr>
        <w:t xml:space="preserve"> 2</w:t>
      </w:r>
      <w:r w:rsidRPr="0054568B">
        <w:rPr>
          <w:rFonts w:asciiTheme="minorHAnsi" w:hAnsiTheme="minorHAnsi" w:cstheme="minorHAnsi"/>
          <w:sz w:val="24"/>
        </w:rPr>
        <w:t>0</w:t>
      </w:r>
      <w:r w:rsidR="00A6483F" w:rsidRPr="0054568B">
        <w:rPr>
          <w:rFonts w:asciiTheme="minorHAnsi" w:hAnsiTheme="minorHAnsi" w:cstheme="minorHAnsi"/>
          <w:sz w:val="24"/>
        </w:rPr>
        <w:t>2</w:t>
      </w:r>
      <w:r w:rsidR="006D22D0" w:rsidRPr="0054568B">
        <w:rPr>
          <w:rFonts w:asciiTheme="minorHAnsi" w:hAnsiTheme="minorHAnsi" w:cstheme="minorHAnsi"/>
          <w:sz w:val="24"/>
        </w:rPr>
        <w:t xml:space="preserve">1. </w:t>
      </w:r>
      <w:r w:rsidR="00A32583">
        <w:rPr>
          <w:rFonts w:asciiTheme="minorHAnsi" w:hAnsiTheme="minorHAnsi" w:cstheme="minorHAnsi"/>
          <w:sz w:val="24"/>
        </w:rPr>
        <w:t>szeptember 24.</w:t>
      </w:r>
    </w:p>
    <w:p w:rsidR="005F5B60" w:rsidRPr="0054568B" w:rsidRDefault="00347252" w:rsidP="00A6483F">
      <w:pPr>
        <w:tabs>
          <w:tab w:val="center" w:pos="6804"/>
        </w:tabs>
        <w:jc w:val="both"/>
        <w:rPr>
          <w:rFonts w:asciiTheme="minorHAnsi" w:hAnsiTheme="minorHAnsi" w:cstheme="minorHAnsi"/>
          <w:b/>
          <w:sz w:val="24"/>
        </w:rPr>
      </w:pPr>
      <w:r w:rsidRPr="0054568B">
        <w:rPr>
          <w:rFonts w:asciiTheme="minorHAnsi" w:hAnsiTheme="minorHAnsi" w:cstheme="minorHAnsi"/>
          <w:b/>
          <w:sz w:val="24"/>
        </w:rPr>
        <w:tab/>
      </w:r>
      <w:r w:rsidR="005F5B60" w:rsidRPr="0054568B">
        <w:rPr>
          <w:rFonts w:asciiTheme="minorHAnsi" w:hAnsiTheme="minorHAnsi" w:cstheme="minorHAnsi"/>
          <w:b/>
          <w:sz w:val="24"/>
        </w:rPr>
        <w:t>Szőke Zoltán</w:t>
      </w:r>
    </w:p>
    <w:p w:rsidR="003E4F8D" w:rsidRPr="00E36BD5" w:rsidRDefault="00347252" w:rsidP="00347252">
      <w:pPr>
        <w:tabs>
          <w:tab w:val="center" w:pos="6804"/>
        </w:tabs>
        <w:jc w:val="both"/>
        <w:rPr>
          <w:rFonts w:asciiTheme="minorHAnsi" w:hAnsiTheme="minorHAnsi" w:cstheme="minorHAnsi"/>
          <w:b/>
          <w:sz w:val="24"/>
        </w:rPr>
      </w:pPr>
      <w:r>
        <w:rPr>
          <w:rFonts w:asciiTheme="minorHAnsi" w:hAnsiTheme="minorHAnsi" w:cstheme="minorHAnsi"/>
          <w:b/>
          <w:sz w:val="24"/>
        </w:rPr>
        <w:tab/>
      </w:r>
      <w:proofErr w:type="gramStart"/>
      <w:r w:rsidR="005F5B60" w:rsidRPr="00E36BD5">
        <w:rPr>
          <w:rFonts w:asciiTheme="minorHAnsi" w:hAnsiTheme="minorHAnsi" w:cstheme="minorHAnsi"/>
          <w:b/>
          <w:sz w:val="24"/>
        </w:rPr>
        <w:t>polgármester</w:t>
      </w:r>
      <w:proofErr w:type="gramEnd"/>
      <w:r w:rsidR="00A6483F" w:rsidRPr="00E36BD5">
        <w:rPr>
          <w:rFonts w:asciiTheme="minorHAnsi" w:hAnsiTheme="minorHAnsi" w:cstheme="minorHAnsi"/>
          <w:b/>
          <w:sz w:val="24"/>
        </w:rPr>
        <w:br w:type="page"/>
      </w:r>
    </w:p>
    <w:p w:rsidR="003E4F8D" w:rsidRDefault="00AD1D98" w:rsidP="00AD1D98">
      <w:pPr>
        <w:overflowPunct/>
        <w:autoSpaceDE/>
        <w:autoSpaceDN/>
        <w:adjustRightInd/>
        <w:jc w:val="right"/>
        <w:textAlignment w:val="auto"/>
        <w:rPr>
          <w:rFonts w:asciiTheme="minorHAnsi" w:hAnsiTheme="minorHAnsi" w:cstheme="minorHAnsi"/>
          <w:sz w:val="24"/>
        </w:rPr>
      </w:pPr>
      <w:r w:rsidRPr="00E36BD5">
        <w:rPr>
          <w:rFonts w:asciiTheme="minorHAnsi" w:hAnsiTheme="minorHAnsi" w:cstheme="minorHAnsi"/>
          <w:sz w:val="24"/>
        </w:rPr>
        <w:lastRenderedPageBreak/>
        <w:t>Előterjesztés</w:t>
      </w:r>
      <w:r w:rsidR="009D3FF2" w:rsidRPr="00E36BD5">
        <w:rPr>
          <w:rFonts w:asciiTheme="minorHAnsi" w:hAnsiTheme="minorHAnsi" w:cstheme="minorHAnsi"/>
          <w:sz w:val="24"/>
        </w:rPr>
        <w:t xml:space="preserve"> </w:t>
      </w:r>
      <w:r w:rsidR="0009206E">
        <w:rPr>
          <w:rFonts w:asciiTheme="minorHAnsi" w:hAnsiTheme="minorHAnsi" w:cstheme="minorHAnsi"/>
          <w:sz w:val="24"/>
        </w:rPr>
        <w:t>1</w:t>
      </w:r>
      <w:r w:rsidR="009D3FF2" w:rsidRPr="00E36BD5">
        <w:rPr>
          <w:rFonts w:asciiTheme="minorHAnsi" w:hAnsiTheme="minorHAnsi" w:cstheme="minorHAnsi"/>
          <w:sz w:val="24"/>
        </w:rPr>
        <w:t>. számú</w:t>
      </w:r>
      <w:r w:rsidRPr="00E36BD5">
        <w:rPr>
          <w:rFonts w:asciiTheme="minorHAnsi" w:hAnsiTheme="minorHAnsi" w:cstheme="minorHAnsi"/>
          <w:sz w:val="24"/>
        </w:rPr>
        <w:t xml:space="preserve"> mellékle</w:t>
      </w:r>
      <w:r w:rsidR="00347252">
        <w:rPr>
          <w:rFonts w:asciiTheme="minorHAnsi" w:hAnsiTheme="minorHAnsi" w:cstheme="minorHAnsi"/>
          <w:sz w:val="24"/>
        </w:rPr>
        <w:t>te</w:t>
      </w:r>
    </w:p>
    <w:p w:rsidR="00423F92" w:rsidRDefault="00423F92" w:rsidP="00AD1D98">
      <w:pPr>
        <w:overflowPunct/>
        <w:autoSpaceDE/>
        <w:autoSpaceDN/>
        <w:adjustRightInd/>
        <w:jc w:val="right"/>
        <w:textAlignment w:val="auto"/>
        <w:rPr>
          <w:rFonts w:asciiTheme="minorHAnsi" w:hAnsiTheme="minorHAnsi" w:cstheme="minorHAnsi"/>
          <w:sz w:val="24"/>
        </w:rPr>
      </w:pPr>
    </w:p>
    <w:p w:rsidR="00423F92" w:rsidRDefault="00423F92" w:rsidP="00AD1D98">
      <w:pPr>
        <w:overflowPunct/>
        <w:autoSpaceDE/>
        <w:autoSpaceDN/>
        <w:adjustRightInd/>
        <w:jc w:val="right"/>
        <w:textAlignment w:val="auto"/>
        <w:rPr>
          <w:rFonts w:asciiTheme="minorHAnsi" w:hAnsiTheme="minorHAnsi" w:cstheme="minorHAnsi"/>
          <w:sz w:val="24"/>
        </w:rPr>
      </w:pPr>
    </w:p>
    <w:p w:rsidR="00423F92" w:rsidRDefault="00423F92" w:rsidP="00AD1D98">
      <w:pPr>
        <w:overflowPunct/>
        <w:autoSpaceDE/>
        <w:autoSpaceDN/>
        <w:adjustRightInd/>
        <w:jc w:val="right"/>
        <w:textAlignment w:val="auto"/>
        <w:rPr>
          <w:rFonts w:asciiTheme="minorHAnsi" w:hAnsiTheme="minorHAnsi" w:cstheme="minorHAnsi"/>
          <w:sz w:val="24"/>
        </w:rPr>
      </w:pPr>
    </w:p>
    <w:p w:rsidR="00AD1D98" w:rsidRPr="00423F92" w:rsidRDefault="006C3B95" w:rsidP="00423F92">
      <w:pPr>
        <w:overflowPunct/>
        <w:autoSpaceDE/>
        <w:autoSpaceDN/>
        <w:adjustRightInd/>
        <w:jc w:val="right"/>
        <w:textAlignment w:val="auto"/>
        <w:rPr>
          <w:rFonts w:asciiTheme="minorHAnsi" w:hAnsiTheme="minorHAnsi" w:cstheme="minorHAnsi"/>
          <w:sz w:val="24"/>
        </w:rPr>
      </w:pPr>
      <w:r>
        <w:rPr>
          <w:rFonts w:asciiTheme="minorHAnsi" w:hAnsiTheme="minorHAnsi" w:cstheme="minorHAnsi"/>
          <w:sz w:val="24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53.75pt;height:636.75pt">
            <v:imagedata r:id="rId9" o:title="Előirányzat-módosítási kérelem 2021"/>
          </v:shape>
        </w:pict>
      </w:r>
      <w:r w:rsidR="00AD1D98">
        <w:rPr>
          <w:b/>
          <w:sz w:val="24"/>
        </w:rPr>
        <w:br w:type="page"/>
      </w:r>
    </w:p>
    <w:p w:rsidR="00347252" w:rsidRDefault="006C3B95">
      <w:pPr>
        <w:overflowPunct/>
        <w:autoSpaceDE/>
        <w:autoSpaceDN/>
        <w:adjustRightInd/>
        <w:textAlignment w:val="auto"/>
        <w:rPr>
          <w:b/>
          <w:sz w:val="24"/>
        </w:rPr>
      </w:pPr>
      <w:r>
        <w:rPr>
          <w:b/>
          <w:sz w:val="24"/>
        </w:rPr>
        <w:lastRenderedPageBreak/>
        <w:pict>
          <v:shape id="_x0000_i1026" type="#_x0000_t75" style="width:453.75pt;height:636.75pt">
            <v:imagedata r:id="rId10" o:title="Előirányzat-módosítási kérelem 2021"/>
          </v:shape>
        </w:pict>
      </w:r>
    </w:p>
    <w:p w:rsidR="00347252" w:rsidRDefault="00347252">
      <w:pPr>
        <w:overflowPunct/>
        <w:autoSpaceDE/>
        <w:autoSpaceDN/>
        <w:adjustRightInd/>
        <w:textAlignment w:val="auto"/>
        <w:rPr>
          <w:b/>
          <w:sz w:val="24"/>
        </w:rPr>
      </w:pPr>
    </w:p>
    <w:p w:rsidR="00423F92" w:rsidRDefault="00423F92">
      <w:pPr>
        <w:overflowPunct/>
        <w:autoSpaceDE/>
        <w:autoSpaceDN/>
        <w:adjustRightInd/>
        <w:textAlignment w:val="auto"/>
        <w:rPr>
          <w:b/>
          <w:sz w:val="24"/>
        </w:rPr>
      </w:pPr>
    </w:p>
    <w:p w:rsidR="00423F92" w:rsidRDefault="00423F92">
      <w:pPr>
        <w:overflowPunct/>
        <w:autoSpaceDE/>
        <w:autoSpaceDN/>
        <w:adjustRightInd/>
        <w:textAlignment w:val="auto"/>
        <w:rPr>
          <w:b/>
          <w:sz w:val="24"/>
        </w:rPr>
      </w:pPr>
    </w:p>
    <w:p w:rsidR="00423F92" w:rsidRDefault="00423F92">
      <w:pPr>
        <w:overflowPunct/>
        <w:autoSpaceDE/>
        <w:autoSpaceDN/>
        <w:adjustRightInd/>
        <w:textAlignment w:val="auto"/>
        <w:rPr>
          <w:b/>
          <w:sz w:val="24"/>
        </w:rPr>
      </w:pPr>
    </w:p>
    <w:p w:rsidR="00423F92" w:rsidRDefault="00423F92">
      <w:pPr>
        <w:overflowPunct/>
        <w:autoSpaceDE/>
        <w:autoSpaceDN/>
        <w:adjustRightInd/>
        <w:textAlignment w:val="auto"/>
        <w:rPr>
          <w:b/>
          <w:sz w:val="24"/>
        </w:rPr>
      </w:pPr>
    </w:p>
    <w:p w:rsidR="00423F92" w:rsidRDefault="006C3B95">
      <w:pPr>
        <w:overflowPunct/>
        <w:autoSpaceDE/>
        <w:autoSpaceDN/>
        <w:adjustRightInd/>
        <w:textAlignment w:val="auto"/>
        <w:rPr>
          <w:b/>
          <w:sz w:val="24"/>
        </w:rPr>
      </w:pPr>
      <w:r>
        <w:rPr>
          <w:b/>
          <w:sz w:val="24"/>
        </w:rPr>
        <w:pict>
          <v:shape id="_x0000_i1027" type="#_x0000_t75" style="width:453.75pt;height:636.75pt">
            <v:imagedata r:id="rId11" o:title="Előirányzat-módosítási kérelem 2021"/>
          </v:shape>
        </w:pict>
      </w:r>
    </w:p>
    <w:p w:rsidR="00423F92" w:rsidRDefault="00423F92">
      <w:pPr>
        <w:overflowPunct/>
        <w:autoSpaceDE/>
        <w:autoSpaceDN/>
        <w:adjustRightInd/>
        <w:textAlignment w:val="auto"/>
        <w:rPr>
          <w:b/>
          <w:sz w:val="24"/>
        </w:rPr>
      </w:pPr>
    </w:p>
    <w:p w:rsidR="00423F92" w:rsidRDefault="00423F92">
      <w:pPr>
        <w:overflowPunct/>
        <w:autoSpaceDE/>
        <w:autoSpaceDN/>
        <w:adjustRightInd/>
        <w:textAlignment w:val="auto"/>
        <w:rPr>
          <w:b/>
          <w:sz w:val="24"/>
        </w:rPr>
      </w:pPr>
    </w:p>
    <w:p w:rsidR="00423F92" w:rsidRDefault="00423F92">
      <w:pPr>
        <w:overflowPunct/>
        <w:autoSpaceDE/>
        <w:autoSpaceDN/>
        <w:adjustRightInd/>
        <w:textAlignment w:val="auto"/>
        <w:rPr>
          <w:b/>
          <w:sz w:val="24"/>
        </w:rPr>
      </w:pPr>
    </w:p>
    <w:p w:rsidR="00423F92" w:rsidRDefault="00423F92">
      <w:pPr>
        <w:overflowPunct/>
        <w:autoSpaceDE/>
        <w:autoSpaceDN/>
        <w:adjustRightInd/>
        <w:textAlignment w:val="auto"/>
        <w:rPr>
          <w:b/>
          <w:sz w:val="24"/>
        </w:rPr>
      </w:pPr>
    </w:p>
    <w:p w:rsidR="00423F92" w:rsidRDefault="006C3B95">
      <w:pPr>
        <w:overflowPunct/>
        <w:autoSpaceDE/>
        <w:autoSpaceDN/>
        <w:adjustRightInd/>
        <w:textAlignment w:val="auto"/>
        <w:rPr>
          <w:b/>
          <w:sz w:val="24"/>
        </w:rPr>
        <w:sectPr w:rsidR="00423F92" w:rsidSect="001965E1">
          <w:footerReference w:type="even" r:id="rId12"/>
          <w:footerReference w:type="default" r:id="rId13"/>
          <w:pgSz w:w="11907" w:h="16840" w:code="9"/>
          <w:pgMar w:top="1417" w:right="1417" w:bottom="1417" w:left="1417" w:header="708" w:footer="708" w:gutter="0"/>
          <w:cols w:space="708"/>
          <w:titlePg/>
          <w:docGrid w:linePitch="272"/>
        </w:sectPr>
      </w:pPr>
      <w:r>
        <w:rPr>
          <w:b/>
          <w:sz w:val="24"/>
        </w:rPr>
        <w:pict>
          <v:shape id="_x0000_i1028" type="#_x0000_t75" style="width:453.75pt;height:636.75pt">
            <v:imagedata r:id="rId14" o:title="Előirányzat-módosítási kérelem 2021"/>
          </v:shape>
        </w:pict>
      </w:r>
    </w:p>
    <w:p w:rsidR="00423F92" w:rsidRDefault="006C3B95" w:rsidP="00E26025">
      <w:pPr>
        <w:overflowPunct/>
        <w:autoSpaceDE/>
        <w:autoSpaceDN/>
        <w:adjustRightInd/>
        <w:textAlignment w:val="auto"/>
        <w:rPr>
          <w:b/>
          <w:sz w:val="24"/>
        </w:rPr>
      </w:pPr>
      <w:r>
        <w:rPr>
          <w:b/>
          <w:sz w:val="24"/>
        </w:rPr>
        <w:lastRenderedPageBreak/>
        <w:pict>
          <v:shape id="_x0000_i1029" type="#_x0000_t75" style="width:702pt;height:453.75pt">
            <v:imagedata r:id="rId15" o:title="Előirányzat-módosítási kérelem 2021"/>
          </v:shape>
        </w:pict>
      </w:r>
    </w:p>
    <w:p w:rsidR="00423F92" w:rsidRDefault="006C3B95" w:rsidP="00E26025">
      <w:pPr>
        <w:overflowPunct/>
        <w:autoSpaceDE/>
        <w:autoSpaceDN/>
        <w:adjustRightInd/>
        <w:textAlignment w:val="auto"/>
        <w:rPr>
          <w:b/>
          <w:sz w:val="24"/>
        </w:rPr>
      </w:pPr>
      <w:r>
        <w:rPr>
          <w:b/>
          <w:sz w:val="24"/>
        </w:rPr>
        <w:lastRenderedPageBreak/>
        <w:pict>
          <v:shape id="_x0000_i1030" type="#_x0000_t75" style="width:698.25pt;height:411.75pt">
            <v:imagedata r:id="rId16" o:title="Előirányzat-módosítási kérelem 2021"/>
          </v:shape>
        </w:pict>
      </w:r>
    </w:p>
    <w:p w:rsidR="00423F92" w:rsidRDefault="00423F92" w:rsidP="00E26025">
      <w:pPr>
        <w:overflowPunct/>
        <w:autoSpaceDE/>
        <w:autoSpaceDN/>
        <w:adjustRightInd/>
        <w:textAlignment w:val="auto"/>
        <w:rPr>
          <w:b/>
          <w:sz w:val="24"/>
        </w:rPr>
      </w:pPr>
    </w:p>
    <w:p w:rsidR="00423F92" w:rsidRDefault="00423F92" w:rsidP="00E26025">
      <w:pPr>
        <w:overflowPunct/>
        <w:autoSpaceDE/>
        <w:autoSpaceDN/>
        <w:adjustRightInd/>
        <w:textAlignment w:val="auto"/>
        <w:rPr>
          <w:b/>
          <w:sz w:val="24"/>
        </w:rPr>
        <w:sectPr w:rsidR="00423F92" w:rsidSect="003E4F8D">
          <w:pgSz w:w="16840" w:h="11907" w:orient="landscape" w:code="9"/>
          <w:pgMar w:top="1417" w:right="1417" w:bottom="1417" w:left="1417" w:header="708" w:footer="708" w:gutter="0"/>
          <w:cols w:space="708"/>
          <w:titlePg/>
          <w:docGrid w:linePitch="272"/>
        </w:sectPr>
      </w:pPr>
    </w:p>
    <w:p w:rsidR="00A93BD4" w:rsidRDefault="00A93BD4" w:rsidP="00423F92">
      <w:pPr>
        <w:overflowPunct/>
        <w:autoSpaceDE/>
        <w:autoSpaceDN/>
        <w:adjustRightInd/>
        <w:textAlignment w:val="auto"/>
      </w:pPr>
    </w:p>
    <w:sectPr w:rsidR="00A93BD4" w:rsidSect="001965E1">
      <w:pgSz w:w="11907" w:h="16840" w:code="9"/>
      <w:pgMar w:top="1417" w:right="1417" w:bottom="1417" w:left="1417" w:header="708" w:footer="708" w:gutter="0"/>
      <w:cols w:space="708"/>
      <w:titlePg/>
      <w:docGrid w:linePitch="27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6971C9" w:rsidRDefault="006971C9">
      <w:r>
        <w:separator/>
      </w:r>
    </w:p>
  </w:endnote>
  <w:endnote w:type="continuationSeparator" w:id="0">
    <w:p w:rsidR="006971C9" w:rsidRDefault="006971C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Bookman Old Style">
    <w:panose1 w:val="02050604050505020204"/>
    <w:charset w:val="EE"/>
    <w:family w:val="roman"/>
    <w:pitch w:val="variable"/>
    <w:sig w:usb0="000002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419F8" w:rsidRDefault="004419F8">
    <w:pPr>
      <w:pStyle w:val="llb"/>
      <w:framePr w:wrap="around" w:vAnchor="text" w:hAnchor="margin" w:xAlign="center" w:y="1"/>
      <w:rPr>
        <w:rStyle w:val="Oldalszm"/>
      </w:rPr>
    </w:pPr>
    <w:r>
      <w:rPr>
        <w:rStyle w:val="Oldalszm"/>
      </w:rPr>
      <w:fldChar w:fldCharType="begin"/>
    </w:r>
    <w:r>
      <w:rPr>
        <w:rStyle w:val="Oldalszm"/>
      </w:rPr>
      <w:instrText xml:space="preserve">PAGE  </w:instrText>
    </w:r>
    <w:r>
      <w:rPr>
        <w:rStyle w:val="Oldalszm"/>
      </w:rPr>
      <w:fldChar w:fldCharType="separate"/>
    </w:r>
    <w:r>
      <w:rPr>
        <w:rStyle w:val="Oldalszm"/>
        <w:noProof/>
      </w:rPr>
      <w:t>1</w:t>
    </w:r>
    <w:r>
      <w:rPr>
        <w:rStyle w:val="Oldalszm"/>
      </w:rPr>
      <w:fldChar w:fldCharType="end"/>
    </w:r>
  </w:p>
  <w:p w:rsidR="004419F8" w:rsidRDefault="004419F8">
    <w:pPr>
      <w:pStyle w:val="llb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419F8" w:rsidRDefault="004419F8">
    <w:pPr>
      <w:pStyle w:val="llb"/>
      <w:framePr w:wrap="around" w:vAnchor="text" w:hAnchor="margin" w:xAlign="center" w:y="1"/>
      <w:rPr>
        <w:rStyle w:val="Oldalszm"/>
      </w:rPr>
    </w:pPr>
    <w:r>
      <w:rPr>
        <w:rStyle w:val="Oldalszm"/>
      </w:rPr>
      <w:fldChar w:fldCharType="begin"/>
    </w:r>
    <w:r>
      <w:rPr>
        <w:rStyle w:val="Oldalszm"/>
      </w:rPr>
      <w:instrText xml:space="preserve">PAGE  </w:instrText>
    </w:r>
    <w:r>
      <w:rPr>
        <w:rStyle w:val="Oldalszm"/>
      </w:rPr>
      <w:fldChar w:fldCharType="separate"/>
    </w:r>
    <w:r w:rsidR="003E4CF4">
      <w:rPr>
        <w:rStyle w:val="Oldalszm"/>
        <w:noProof/>
      </w:rPr>
      <w:t>5</w:t>
    </w:r>
    <w:r>
      <w:rPr>
        <w:rStyle w:val="Oldalszm"/>
      </w:rPr>
      <w:fldChar w:fldCharType="end"/>
    </w:r>
  </w:p>
  <w:p w:rsidR="004419F8" w:rsidRDefault="004419F8">
    <w:pPr>
      <w:pStyle w:val="llb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6971C9" w:rsidRDefault="006971C9">
      <w:r>
        <w:separator/>
      </w:r>
    </w:p>
  </w:footnote>
  <w:footnote w:type="continuationSeparator" w:id="0">
    <w:p w:rsidR="006971C9" w:rsidRDefault="006971C9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1385D0A"/>
    <w:multiLevelType w:val="hybridMultilevel"/>
    <w:tmpl w:val="149604D2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26693A95"/>
    <w:multiLevelType w:val="hybridMultilevel"/>
    <w:tmpl w:val="9EDABE5A"/>
    <w:lvl w:ilvl="0" w:tplc="67B2971E">
      <w:start w:val="1"/>
      <w:numFmt w:val="decimal"/>
      <w:pStyle w:val="Listaszerbekezds"/>
      <w:lvlText w:val="%1."/>
      <w:lvlJc w:val="left"/>
      <w:pPr>
        <w:ind w:left="1145" w:hanging="360"/>
      </w:pPr>
    </w:lvl>
    <w:lvl w:ilvl="1" w:tplc="040E0019" w:tentative="1">
      <w:start w:val="1"/>
      <w:numFmt w:val="lowerLetter"/>
      <w:lvlText w:val="%2."/>
      <w:lvlJc w:val="left"/>
      <w:pPr>
        <w:ind w:left="1865" w:hanging="360"/>
      </w:pPr>
    </w:lvl>
    <w:lvl w:ilvl="2" w:tplc="040E001B" w:tentative="1">
      <w:start w:val="1"/>
      <w:numFmt w:val="lowerRoman"/>
      <w:lvlText w:val="%3."/>
      <w:lvlJc w:val="right"/>
      <w:pPr>
        <w:ind w:left="2585" w:hanging="180"/>
      </w:pPr>
    </w:lvl>
    <w:lvl w:ilvl="3" w:tplc="040E000F" w:tentative="1">
      <w:start w:val="1"/>
      <w:numFmt w:val="decimal"/>
      <w:lvlText w:val="%4."/>
      <w:lvlJc w:val="left"/>
      <w:pPr>
        <w:ind w:left="3305" w:hanging="360"/>
      </w:pPr>
    </w:lvl>
    <w:lvl w:ilvl="4" w:tplc="040E0019" w:tentative="1">
      <w:start w:val="1"/>
      <w:numFmt w:val="lowerLetter"/>
      <w:lvlText w:val="%5."/>
      <w:lvlJc w:val="left"/>
      <w:pPr>
        <w:ind w:left="4025" w:hanging="360"/>
      </w:pPr>
    </w:lvl>
    <w:lvl w:ilvl="5" w:tplc="040E001B" w:tentative="1">
      <w:start w:val="1"/>
      <w:numFmt w:val="lowerRoman"/>
      <w:lvlText w:val="%6."/>
      <w:lvlJc w:val="right"/>
      <w:pPr>
        <w:ind w:left="4745" w:hanging="180"/>
      </w:pPr>
    </w:lvl>
    <w:lvl w:ilvl="6" w:tplc="040E000F" w:tentative="1">
      <w:start w:val="1"/>
      <w:numFmt w:val="decimal"/>
      <w:lvlText w:val="%7."/>
      <w:lvlJc w:val="left"/>
      <w:pPr>
        <w:ind w:left="5465" w:hanging="360"/>
      </w:pPr>
    </w:lvl>
    <w:lvl w:ilvl="7" w:tplc="040E0019" w:tentative="1">
      <w:start w:val="1"/>
      <w:numFmt w:val="lowerLetter"/>
      <w:lvlText w:val="%8."/>
      <w:lvlJc w:val="left"/>
      <w:pPr>
        <w:ind w:left="6185" w:hanging="360"/>
      </w:pPr>
    </w:lvl>
    <w:lvl w:ilvl="8" w:tplc="040E001B" w:tentative="1">
      <w:start w:val="1"/>
      <w:numFmt w:val="lowerRoman"/>
      <w:lvlText w:val="%9."/>
      <w:lvlJc w:val="right"/>
      <w:pPr>
        <w:ind w:left="6905" w:hanging="180"/>
      </w:pPr>
    </w:lvl>
  </w:abstractNum>
  <w:abstractNum w:abstractNumId="2">
    <w:nsid w:val="34097C36"/>
    <w:multiLevelType w:val="hybridMultilevel"/>
    <w:tmpl w:val="90C69A30"/>
    <w:lvl w:ilvl="0" w:tplc="040E0001">
      <w:start w:val="1"/>
      <w:numFmt w:val="bullet"/>
      <w:lvlText w:val=""/>
      <w:lvlJc w:val="left"/>
      <w:pPr>
        <w:ind w:left="1865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2585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3305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4025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4745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5465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6185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6905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7625" w:hanging="360"/>
      </w:pPr>
      <w:rPr>
        <w:rFonts w:ascii="Wingdings" w:hAnsi="Wingdings" w:hint="default"/>
      </w:rPr>
    </w:lvl>
  </w:abstractNum>
  <w:abstractNum w:abstractNumId="3">
    <w:nsid w:val="367143E1"/>
    <w:multiLevelType w:val="hybridMultilevel"/>
    <w:tmpl w:val="B4B046CC"/>
    <w:lvl w:ilvl="0" w:tplc="040E0001">
      <w:start w:val="1"/>
      <w:numFmt w:val="bullet"/>
      <w:lvlText w:val=""/>
      <w:lvlJc w:val="left"/>
      <w:pPr>
        <w:ind w:left="120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92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64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336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408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80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52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624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960" w:hanging="360"/>
      </w:pPr>
      <w:rPr>
        <w:rFonts w:ascii="Wingdings" w:hAnsi="Wingdings" w:hint="default"/>
      </w:rPr>
    </w:lvl>
  </w:abstractNum>
  <w:abstractNum w:abstractNumId="4">
    <w:nsid w:val="7B5D7054"/>
    <w:multiLevelType w:val="hybridMultilevel"/>
    <w:tmpl w:val="4E5234CE"/>
    <w:lvl w:ilvl="0" w:tplc="E960ACC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BCEE7342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2F7AA032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1AA6C592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1AD6E720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7382B888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E63AE560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290612F2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3E128810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4"/>
  </w:num>
  <w:num w:numId="2">
    <w:abstractNumId w:val="1"/>
  </w:num>
  <w:num w:numId="3">
    <w:abstractNumId w:val="1"/>
    <w:lvlOverride w:ilvl="0">
      <w:startOverride w:val="1"/>
    </w:lvlOverride>
  </w:num>
  <w:num w:numId="4">
    <w:abstractNumId w:val="1"/>
    <w:lvlOverride w:ilvl="0">
      <w:startOverride w:val="1"/>
    </w:lvlOverride>
  </w:num>
  <w:num w:numId="5">
    <w:abstractNumId w:val="3"/>
  </w:num>
  <w:num w:numId="6">
    <w:abstractNumId w:val="1"/>
    <w:lvlOverride w:ilvl="0">
      <w:startOverride w:val="1"/>
    </w:lvlOverride>
  </w:num>
  <w:num w:numId="7">
    <w:abstractNumId w:val="2"/>
  </w:num>
  <w:num w:numId="8">
    <w:abstractNumId w:val="1"/>
    <w:lvlOverride w:ilvl="0">
      <w:startOverride w:val="1"/>
    </w:lvlOverride>
  </w:num>
  <w:num w:numId="9">
    <w:abstractNumId w:val="1"/>
    <w:lvlOverride w:ilvl="0">
      <w:startOverride w:val="1"/>
    </w:lvlOverride>
  </w:num>
  <w:num w:numId="10">
    <w:abstractNumId w:val="0"/>
  </w:num>
  <w:num w:numId="11">
    <w:abstractNumId w:val="1"/>
  </w:num>
  <w:num w:numId="12">
    <w:abstractNumId w:val="1"/>
    <w:lvlOverride w:ilvl="0">
      <w:startOverride w:val="1"/>
    </w:lvlOverride>
  </w:num>
  <w:num w:numId="13">
    <w:abstractNumId w:val="1"/>
    <w:lvlOverride w:ilvl="0">
      <w:startOverride w:val="1"/>
    </w:lvlOverride>
  </w:num>
  <w:num w:numId="14">
    <w:abstractNumId w:val="1"/>
    <w:lvlOverride w:ilvl="0">
      <w:startOverride w:val="1"/>
    </w:lvlOverride>
  </w:num>
  <w:num w:numId="15">
    <w:abstractNumId w:val="1"/>
    <w:lvlOverride w:ilvl="0">
      <w:startOverride w:val="1"/>
    </w:lvlOverride>
  </w:num>
  <w:num w:numId="16">
    <w:abstractNumId w:val="1"/>
    <w:lvlOverride w:ilvl="0">
      <w:startOverride w:val="1"/>
    </w:lvlOverride>
  </w:num>
  <w:numIdMacAtCleanup w:val="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oNotHyphenateCaps/>
  <w:drawingGridHorizontalSpacing w:val="120"/>
  <w:drawingGridVerticalSpacing w:val="120"/>
  <w:displayVerticalDrawingGridEvery w:val="0"/>
  <w:doNotUseMarginsForDrawingGridOrigin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93BD4"/>
    <w:rsid w:val="00002173"/>
    <w:rsid w:val="00003F72"/>
    <w:rsid w:val="00003FA3"/>
    <w:rsid w:val="00004BCC"/>
    <w:rsid w:val="000056F5"/>
    <w:rsid w:val="00005C78"/>
    <w:rsid w:val="0000629D"/>
    <w:rsid w:val="00006356"/>
    <w:rsid w:val="00006582"/>
    <w:rsid w:val="000075D9"/>
    <w:rsid w:val="0000763E"/>
    <w:rsid w:val="00007D63"/>
    <w:rsid w:val="00007F2F"/>
    <w:rsid w:val="00010528"/>
    <w:rsid w:val="000105D2"/>
    <w:rsid w:val="00010888"/>
    <w:rsid w:val="00010983"/>
    <w:rsid w:val="00010BA1"/>
    <w:rsid w:val="00011060"/>
    <w:rsid w:val="000116B6"/>
    <w:rsid w:val="00011E4F"/>
    <w:rsid w:val="00011E82"/>
    <w:rsid w:val="00012090"/>
    <w:rsid w:val="00012098"/>
    <w:rsid w:val="00013A2E"/>
    <w:rsid w:val="00013BEA"/>
    <w:rsid w:val="00013D0E"/>
    <w:rsid w:val="000141E9"/>
    <w:rsid w:val="00014E67"/>
    <w:rsid w:val="00015017"/>
    <w:rsid w:val="0001566A"/>
    <w:rsid w:val="00016061"/>
    <w:rsid w:val="000161DC"/>
    <w:rsid w:val="000164DE"/>
    <w:rsid w:val="00016562"/>
    <w:rsid w:val="00020A62"/>
    <w:rsid w:val="000214A8"/>
    <w:rsid w:val="00021B4C"/>
    <w:rsid w:val="00021EBF"/>
    <w:rsid w:val="000221FC"/>
    <w:rsid w:val="00022496"/>
    <w:rsid w:val="00022DF2"/>
    <w:rsid w:val="00023159"/>
    <w:rsid w:val="00023D32"/>
    <w:rsid w:val="0002488D"/>
    <w:rsid w:val="00025673"/>
    <w:rsid w:val="00025674"/>
    <w:rsid w:val="00025822"/>
    <w:rsid w:val="000260CC"/>
    <w:rsid w:val="0002759D"/>
    <w:rsid w:val="000277E4"/>
    <w:rsid w:val="00030221"/>
    <w:rsid w:val="000303DE"/>
    <w:rsid w:val="00030E6D"/>
    <w:rsid w:val="0003106B"/>
    <w:rsid w:val="000312F1"/>
    <w:rsid w:val="0003163F"/>
    <w:rsid w:val="0003262D"/>
    <w:rsid w:val="00033079"/>
    <w:rsid w:val="000333D5"/>
    <w:rsid w:val="000337ED"/>
    <w:rsid w:val="00033912"/>
    <w:rsid w:val="000344BF"/>
    <w:rsid w:val="00034D55"/>
    <w:rsid w:val="0003533A"/>
    <w:rsid w:val="0003584D"/>
    <w:rsid w:val="00036475"/>
    <w:rsid w:val="00036860"/>
    <w:rsid w:val="00036A46"/>
    <w:rsid w:val="00037315"/>
    <w:rsid w:val="00037B53"/>
    <w:rsid w:val="0004040C"/>
    <w:rsid w:val="00040874"/>
    <w:rsid w:val="00040C74"/>
    <w:rsid w:val="00041B5F"/>
    <w:rsid w:val="00042242"/>
    <w:rsid w:val="0004294A"/>
    <w:rsid w:val="00043333"/>
    <w:rsid w:val="000433E0"/>
    <w:rsid w:val="0004394C"/>
    <w:rsid w:val="00043BEA"/>
    <w:rsid w:val="00043F4A"/>
    <w:rsid w:val="000440E1"/>
    <w:rsid w:val="000445B1"/>
    <w:rsid w:val="000446A6"/>
    <w:rsid w:val="00044BB9"/>
    <w:rsid w:val="0004518C"/>
    <w:rsid w:val="000452FB"/>
    <w:rsid w:val="00045858"/>
    <w:rsid w:val="00045AC3"/>
    <w:rsid w:val="000460C0"/>
    <w:rsid w:val="0004655B"/>
    <w:rsid w:val="00046A79"/>
    <w:rsid w:val="00047333"/>
    <w:rsid w:val="000473D0"/>
    <w:rsid w:val="000502C9"/>
    <w:rsid w:val="00050E90"/>
    <w:rsid w:val="000522B7"/>
    <w:rsid w:val="0005234E"/>
    <w:rsid w:val="000528D3"/>
    <w:rsid w:val="00053035"/>
    <w:rsid w:val="00053B89"/>
    <w:rsid w:val="000545ED"/>
    <w:rsid w:val="00054990"/>
    <w:rsid w:val="00054A17"/>
    <w:rsid w:val="00054CAE"/>
    <w:rsid w:val="000562C3"/>
    <w:rsid w:val="00056A54"/>
    <w:rsid w:val="00056E5F"/>
    <w:rsid w:val="00057866"/>
    <w:rsid w:val="00057886"/>
    <w:rsid w:val="0006126E"/>
    <w:rsid w:val="00061792"/>
    <w:rsid w:val="00062BE7"/>
    <w:rsid w:val="000637E7"/>
    <w:rsid w:val="000648CA"/>
    <w:rsid w:val="00064B9C"/>
    <w:rsid w:val="00064C2F"/>
    <w:rsid w:val="00065322"/>
    <w:rsid w:val="000656A0"/>
    <w:rsid w:val="00066564"/>
    <w:rsid w:val="000668A0"/>
    <w:rsid w:val="00066BDB"/>
    <w:rsid w:val="00067592"/>
    <w:rsid w:val="00067AA2"/>
    <w:rsid w:val="0007011A"/>
    <w:rsid w:val="000713AD"/>
    <w:rsid w:val="00071401"/>
    <w:rsid w:val="0007187D"/>
    <w:rsid w:val="00071E17"/>
    <w:rsid w:val="000721F2"/>
    <w:rsid w:val="0007240F"/>
    <w:rsid w:val="0007309E"/>
    <w:rsid w:val="00073290"/>
    <w:rsid w:val="00073C98"/>
    <w:rsid w:val="0007483F"/>
    <w:rsid w:val="000748F6"/>
    <w:rsid w:val="00075351"/>
    <w:rsid w:val="00075904"/>
    <w:rsid w:val="000762DC"/>
    <w:rsid w:val="00076D4F"/>
    <w:rsid w:val="00076D9C"/>
    <w:rsid w:val="00077826"/>
    <w:rsid w:val="00080570"/>
    <w:rsid w:val="00081474"/>
    <w:rsid w:val="00081B9B"/>
    <w:rsid w:val="000821D7"/>
    <w:rsid w:val="00082FE4"/>
    <w:rsid w:val="0008394A"/>
    <w:rsid w:val="00084476"/>
    <w:rsid w:val="0008463C"/>
    <w:rsid w:val="0008549F"/>
    <w:rsid w:val="000859BE"/>
    <w:rsid w:val="00086C50"/>
    <w:rsid w:val="000875B9"/>
    <w:rsid w:val="0008781A"/>
    <w:rsid w:val="00087875"/>
    <w:rsid w:val="00087F6A"/>
    <w:rsid w:val="0009118F"/>
    <w:rsid w:val="00091294"/>
    <w:rsid w:val="00091BD9"/>
    <w:rsid w:val="0009206E"/>
    <w:rsid w:val="0009256B"/>
    <w:rsid w:val="00092DB3"/>
    <w:rsid w:val="000933DC"/>
    <w:rsid w:val="00093857"/>
    <w:rsid w:val="00094AAF"/>
    <w:rsid w:val="000957AB"/>
    <w:rsid w:val="00095974"/>
    <w:rsid w:val="00095BB4"/>
    <w:rsid w:val="000960B5"/>
    <w:rsid w:val="0009641D"/>
    <w:rsid w:val="00096B0F"/>
    <w:rsid w:val="00096E4B"/>
    <w:rsid w:val="00097833"/>
    <w:rsid w:val="000A0AC0"/>
    <w:rsid w:val="000A1260"/>
    <w:rsid w:val="000A13C2"/>
    <w:rsid w:val="000A2119"/>
    <w:rsid w:val="000A3F04"/>
    <w:rsid w:val="000A3F70"/>
    <w:rsid w:val="000A4EE8"/>
    <w:rsid w:val="000A56AE"/>
    <w:rsid w:val="000A5D6E"/>
    <w:rsid w:val="000A6028"/>
    <w:rsid w:val="000A6456"/>
    <w:rsid w:val="000A6772"/>
    <w:rsid w:val="000A7B05"/>
    <w:rsid w:val="000A7C4C"/>
    <w:rsid w:val="000B0751"/>
    <w:rsid w:val="000B090E"/>
    <w:rsid w:val="000B10F6"/>
    <w:rsid w:val="000B1D58"/>
    <w:rsid w:val="000B2051"/>
    <w:rsid w:val="000B3057"/>
    <w:rsid w:val="000B314C"/>
    <w:rsid w:val="000B32F0"/>
    <w:rsid w:val="000B5329"/>
    <w:rsid w:val="000B5727"/>
    <w:rsid w:val="000B582F"/>
    <w:rsid w:val="000B586F"/>
    <w:rsid w:val="000B597F"/>
    <w:rsid w:val="000B5D85"/>
    <w:rsid w:val="000B616C"/>
    <w:rsid w:val="000B753C"/>
    <w:rsid w:val="000B7E92"/>
    <w:rsid w:val="000C098A"/>
    <w:rsid w:val="000C09BE"/>
    <w:rsid w:val="000C10A5"/>
    <w:rsid w:val="000C18E4"/>
    <w:rsid w:val="000C1946"/>
    <w:rsid w:val="000C28AA"/>
    <w:rsid w:val="000C2901"/>
    <w:rsid w:val="000C2CDF"/>
    <w:rsid w:val="000C32AC"/>
    <w:rsid w:val="000C3CE5"/>
    <w:rsid w:val="000C41C8"/>
    <w:rsid w:val="000C46FC"/>
    <w:rsid w:val="000C52AD"/>
    <w:rsid w:val="000C56FF"/>
    <w:rsid w:val="000C5F9C"/>
    <w:rsid w:val="000C6064"/>
    <w:rsid w:val="000C6852"/>
    <w:rsid w:val="000C75C6"/>
    <w:rsid w:val="000C75F7"/>
    <w:rsid w:val="000C77F5"/>
    <w:rsid w:val="000C7913"/>
    <w:rsid w:val="000D03D6"/>
    <w:rsid w:val="000D0856"/>
    <w:rsid w:val="000D0B3A"/>
    <w:rsid w:val="000D0BF5"/>
    <w:rsid w:val="000D0FB3"/>
    <w:rsid w:val="000D12F1"/>
    <w:rsid w:val="000D1949"/>
    <w:rsid w:val="000D2D54"/>
    <w:rsid w:val="000D375C"/>
    <w:rsid w:val="000D3A65"/>
    <w:rsid w:val="000D3B23"/>
    <w:rsid w:val="000D3D51"/>
    <w:rsid w:val="000D54BE"/>
    <w:rsid w:val="000D5B06"/>
    <w:rsid w:val="000E0049"/>
    <w:rsid w:val="000E0DE4"/>
    <w:rsid w:val="000E17D2"/>
    <w:rsid w:val="000E1CD1"/>
    <w:rsid w:val="000E1E59"/>
    <w:rsid w:val="000E44AA"/>
    <w:rsid w:val="000E516F"/>
    <w:rsid w:val="000E611F"/>
    <w:rsid w:val="000E623F"/>
    <w:rsid w:val="000E6292"/>
    <w:rsid w:val="000E73C8"/>
    <w:rsid w:val="000F08B6"/>
    <w:rsid w:val="000F21AD"/>
    <w:rsid w:val="000F28FB"/>
    <w:rsid w:val="000F3071"/>
    <w:rsid w:val="000F3478"/>
    <w:rsid w:val="000F3628"/>
    <w:rsid w:val="000F3B86"/>
    <w:rsid w:val="000F3E0C"/>
    <w:rsid w:val="000F3F57"/>
    <w:rsid w:val="000F4557"/>
    <w:rsid w:val="000F4989"/>
    <w:rsid w:val="000F552E"/>
    <w:rsid w:val="000F5668"/>
    <w:rsid w:val="000F56AC"/>
    <w:rsid w:val="000F5AA5"/>
    <w:rsid w:val="000F5CBB"/>
    <w:rsid w:val="000F640B"/>
    <w:rsid w:val="000F7166"/>
    <w:rsid w:val="000F717C"/>
    <w:rsid w:val="000F71A6"/>
    <w:rsid w:val="000F7F9C"/>
    <w:rsid w:val="001000EB"/>
    <w:rsid w:val="00100A67"/>
    <w:rsid w:val="00101698"/>
    <w:rsid w:val="00101AC8"/>
    <w:rsid w:val="00101E90"/>
    <w:rsid w:val="00101EAD"/>
    <w:rsid w:val="00102199"/>
    <w:rsid w:val="00102286"/>
    <w:rsid w:val="001025BE"/>
    <w:rsid w:val="00103436"/>
    <w:rsid w:val="001049C4"/>
    <w:rsid w:val="00105481"/>
    <w:rsid w:val="00106293"/>
    <w:rsid w:val="00107804"/>
    <w:rsid w:val="001100EA"/>
    <w:rsid w:val="00111579"/>
    <w:rsid w:val="00112174"/>
    <w:rsid w:val="001121BA"/>
    <w:rsid w:val="001129F9"/>
    <w:rsid w:val="001134F6"/>
    <w:rsid w:val="00113D17"/>
    <w:rsid w:val="00114204"/>
    <w:rsid w:val="001145D3"/>
    <w:rsid w:val="0011460C"/>
    <w:rsid w:val="00114C59"/>
    <w:rsid w:val="00114E74"/>
    <w:rsid w:val="0011505A"/>
    <w:rsid w:val="0011528A"/>
    <w:rsid w:val="00115F53"/>
    <w:rsid w:val="0011620B"/>
    <w:rsid w:val="001165EC"/>
    <w:rsid w:val="00116862"/>
    <w:rsid w:val="00120C1E"/>
    <w:rsid w:val="00121233"/>
    <w:rsid w:val="001213DA"/>
    <w:rsid w:val="00121816"/>
    <w:rsid w:val="00121D1E"/>
    <w:rsid w:val="0012232C"/>
    <w:rsid w:val="00122371"/>
    <w:rsid w:val="00122598"/>
    <w:rsid w:val="0012352C"/>
    <w:rsid w:val="001236FA"/>
    <w:rsid w:val="00123C99"/>
    <w:rsid w:val="00124A44"/>
    <w:rsid w:val="00125144"/>
    <w:rsid w:val="001259B5"/>
    <w:rsid w:val="00125AF2"/>
    <w:rsid w:val="00125B54"/>
    <w:rsid w:val="00125D1D"/>
    <w:rsid w:val="00126482"/>
    <w:rsid w:val="00126C6A"/>
    <w:rsid w:val="00127018"/>
    <w:rsid w:val="0012725E"/>
    <w:rsid w:val="00127994"/>
    <w:rsid w:val="00127CCC"/>
    <w:rsid w:val="00130252"/>
    <w:rsid w:val="001305A3"/>
    <w:rsid w:val="00130A6F"/>
    <w:rsid w:val="00131C76"/>
    <w:rsid w:val="0013201F"/>
    <w:rsid w:val="00132EE9"/>
    <w:rsid w:val="00132F08"/>
    <w:rsid w:val="00132F28"/>
    <w:rsid w:val="0013327A"/>
    <w:rsid w:val="001339D3"/>
    <w:rsid w:val="00134CB9"/>
    <w:rsid w:val="001360BA"/>
    <w:rsid w:val="00136386"/>
    <w:rsid w:val="00136560"/>
    <w:rsid w:val="00136C3C"/>
    <w:rsid w:val="0014059C"/>
    <w:rsid w:val="00140658"/>
    <w:rsid w:val="001409BB"/>
    <w:rsid w:val="00141061"/>
    <w:rsid w:val="001413F0"/>
    <w:rsid w:val="0014149A"/>
    <w:rsid w:val="0014179E"/>
    <w:rsid w:val="001417BD"/>
    <w:rsid w:val="001425A9"/>
    <w:rsid w:val="00143558"/>
    <w:rsid w:val="00144EEE"/>
    <w:rsid w:val="00144F76"/>
    <w:rsid w:val="0014539B"/>
    <w:rsid w:val="00145708"/>
    <w:rsid w:val="00145868"/>
    <w:rsid w:val="00145947"/>
    <w:rsid w:val="0014765D"/>
    <w:rsid w:val="0014777A"/>
    <w:rsid w:val="00147B1C"/>
    <w:rsid w:val="001505C1"/>
    <w:rsid w:val="001510D0"/>
    <w:rsid w:val="0015180F"/>
    <w:rsid w:val="00151ECD"/>
    <w:rsid w:val="001521FB"/>
    <w:rsid w:val="001524DB"/>
    <w:rsid w:val="001526B9"/>
    <w:rsid w:val="001528FB"/>
    <w:rsid w:val="00152FAD"/>
    <w:rsid w:val="00153155"/>
    <w:rsid w:val="001537C0"/>
    <w:rsid w:val="00153831"/>
    <w:rsid w:val="00153959"/>
    <w:rsid w:val="001539CE"/>
    <w:rsid w:val="00153EBC"/>
    <w:rsid w:val="001541A5"/>
    <w:rsid w:val="0015438E"/>
    <w:rsid w:val="001543D6"/>
    <w:rsid w:val="001547FB"/>
    <w:rsid w:val="00154976"/>
    <w:rsid w:val="00154AE7"/>
    <w:rsid w:val="001552D1"/>
    <w:rsid w:val="00155530"/>
    <w:rsid w:val="0015564C"/>
    <w:rsid w:val="00155B56"/>
    <w:rsid w:val="00155B7F"/>
    <w:rsid w:val="00156A1C"/>
    <w:rsid w:val="00156D5B"/>
    <w:rsid w:val="00157687"/>
    <w:rsid w:val="00157D0A"/>
    <w:rsid w:val="00160403"/>
    <w:rsid w:val="0016089B"/>
    <w:rsid w:val="00160A53"/>
    <w:rsid w:val="00162135"/>
    <w:rsid w:val="001628E8"/>
    <w:rsid w:val="0016298F"/>
    <w:rsid w:val="0016344D"/>
    <w:rsid w:val="00163ADC"/>
    <w:rsid w:val="00163E36"/>
    <w:rsid w:val="00164292"/>
    <w:rsid w:val="00164C95"/>
    <w:rsid w:val="00165143"/>
    <w:rsid w:val="001651CF"/>
    <w:rsid w:val="00165210"/>
    <w:rsid w:val="001658DB"/>
    <w:rsid w:val="00166750"/>
    <w:rsid w:val="001703AC"/>
    <w:rsid w:val="001711BE"/>
    <w:rsid w:val="0017123C"/>
    <w:rsid w:val="00171EB4"/>
    <w:rsid w:val="00172AF7"/>
    <w:rsid w:val="001735EF"/>
    <w:rsid w:val="001757D5"/>
    <w:rsid w:val="0017587D"/>
    <w:rsid w:val="001761FE"/>
    <w:rsid w:val="0017667E"/>
    <w:rsid w:val="00176C12"/>
    <w:rsid w:val="00176D11"/>
    <w:rsid w:val="00177348"/>
    <w:rsid w:val="00177C05"/>
    <w:rsid w:val="00180635"/>
    <w:rsid w:val="001808FF"/>
    <w:rsid w:val="00180928"/>
    <w:rsid w:val="00180D54"/>
    <w:rsid w:val="00181576"/>
    <w:rsid w:val="00181653"/>
    <w:rsid w:val="00181794"/>
    <w:rsid w:val="00181B78"/>
    <w:rsid w:val="001821FC"/>
    <w:rsid w:val="00183237"/>
    <w:rsid w:val="00183316"/>
    <w:rsid w:val="001833C4"/>
    <w:rsid w:val="00183C2C"/>
    <w:rsid w:val="001849A8"/>
    <w:rsid w:val="00184AD2"/>
    <w:rsid w:val="00184CE4"/>
    <w:rsid w:val="00186592"/>
    <w:rsid w:val="0018671F"/>
    <w:rsid w:val="001870F0"/>
    <w:rsid w:val="00187D17"/>
    <w:rsid w:val="00190D99"/>
    <w:rsid w:val="00191711"/>
    <w:rsid w:val="00191E30"/>
    <w:rsid w:val="00191E82"/>
    <w:rsid w:val="00191FBB"/>
    <w:rsid w:val="00192084"/>
    <w:rsid w:val="001927A0"/>
    <w:rsid w:val="00192894"/>
    <w:rsid w:val="00192C2B"/>
    <w:rsid w:val="00193A82"/>
    <w:rsid w:val="0019430E"/>
    <w:rsid w:val="00194886"/>
    <w:rsid w:val="00194C7F"/>
    <w:rsid w:val="00194F20"/>
    <w:rsid w:val="00195742"/>
    <w:rsid w:val="001965E1"/>
    <w:rsid w:val="001968D9"/>
    <w:rsid w:val="00197103"/>
    <w:rsid w:val="00197182"/>
    <w:rsid w:val="00197248"/>
    <w:rsid w:val="001A0953"/>
    <w:rsid w:val="001A1E2A"/>
    <w:rsid w:val="001A1F18"/>
    <w:rsid w:val="001A272D"/>
    <w:rsid w:val="001A33AE"/>
    <w:rsid w:val="001A3716"/>
    <w:rsid w:val="001A3A16"/>
    <w:rsid w:val="001A3A74"/>
    <w:rsid w:val="001A49F7"/>
    <w:rsid w:val="001A4CE9"/>
    <w:rsid w:val="001A5EBF"/>
    <w:rsid w:val="001A5F3E"/>
    <w:rsid w:val="001A627D"/>
    <w:rsid w:val="001A684F"/>
    <w:rsid w:val="001A6F5E"/>
    <w:rsid w:val="001A703A"/>
    <w:rsid w:val="001A783A"/>
    <w:rsid w:val="001B165F"/>
    <w:rsid w:val="001B21DE"/>
    <w:rsid w:val="001B2768"/>
    <w:rsid w:val="001B27FC"/>
    <w:rsid w:val="001B38B4"/>
    <w:rsid w:val="001B3C4F"/>
    <w:rsid w:val="001B4370"/>
    <w:rsid w:val="001B43C6"/>
    <w:rsid w:val="001B5135"/>
    <w:rsid w:val="001B5C90"/>
    <w:rsid w:val="001B618D"/>
    <w:rsid w:val="001B6314"/>
    <w:rsid w:val="001B680D"/>
    <w:rsid w:val="001B770A"/>
    <w:rsid w:val="001C00E6"/>
    <w:rsid w:val="001C02A2"/>
    <w:rsid w:val="001C0EB3"/>
    <w:rsid w:val="001C1361"/>
    <w:rsid w:val="001C1ADF"/>
    <w:rsid w:val="001C28A8"/>
    <w:rsid w:val="001C2E95"/>
    <w:rsid w:val="001C34D4"/>
    <w:rsid w:val="001C3680"/>
    <w:rsid w:val="001C414F"/>
    <w:rsid w:val="001C41CC"/>
    <w:rsid w:val="001C473F"/>
    <w:rsid w:val="001C4A2F"/>
    <w:rsid w:val="001C4EDD"/>
    <w:rsid w:val="001C52F9"/>
    <w:rsid w:val="001C5705"/>
    <w:rsid w:val="001C58B1"/>
    <w:rsid w:val="001C5C34"/>
    <w:rsid w:val="001C6639"/>
    <w:rsid w:val="001C6921"/>
    <w:rsid w:val="001C6B57"/>
    <w:rsid w:val="001C6D72"/>
    <w:rsid w:val="001C6F22"/>
    <w:rsid w:val="001C7154"/>
    <w:rsid w:val="001C7AE6"/>
    <w:rsid w:val="001C7DAF"/>
    <w:rsid w:val="001C7F2A"/>
    <w:rsid w:val="001D129B"/>
    <w:rsid w:val="001D1568"/>
    <w:rsid w:val="001D19A4"/>
    <w:rsid w:val="001D1A4F"/>
    <w:rsid w:val="001D1BB5"/>
    <w:rsid w:val="001D1FBC"/>
    <w:rsid w:val="001D25FA"/>
    <w:rsid w:val="001D2B22"/>
    <w:rsid w:val="001D2B39"/>
    <w:rsid w:val="001D2E01"/>
    <w:rsid w:val="001D3298"/>
    <w:rsid w:val="001D41C4"/>
    <w:rsid w:val="001D4B2F"/>
    <w:rsid w:val="001D4B5D"/>
    <w:rsid w:val="001D4C52"/>
    <w:rsid w:val="001D5181"/>
    <w:rsid w:val="001D52AB"/>
    <w:rsid w:val="001D6600"/>
    <w:rsid w:val="001D6B6F"/>
    <w:rsid w:val="001D6EBC"/>
    <w:rsid w:val="001D7AD6"/>
    <w:rsid w:val="001D7F09"/>
    <w:rsid w:val="001E007C"/>
    <w:rsid w:val="001E04FF"/>
    <w:rsid w:val="001E0D93"/>
    <w:rsid w:val="001E12A7"/>
    <w:rsid w:val="001E16D5"/>
    <w:rsid w:val="001E19F1"/>
    <w:rsid w:val="001E1A8C"/>
    <w:rsid w:val="001E2803"/>
    <w:rsid w:val="001E2B7E"/>
    <w:rsid w:val="001E2DC5"/>
    <w:rsid w:val="001E2F4C"/>
    <w:rsid w:val="001E32E7"/>
    <w:rsid w:val="001E3834"/>
    <w:rsid w:val="001E3BB1"/>
    <w:rsid w:val="001E3F9A"/>
    <w:rsid w:val="001E4429"/>
    <w:rsid w:val="001E470F"/>
    <w:rsid w:val="001E4840"/>
    <w:rsid w:val="001E492E"/>
    <w:rsid w:val="001E4C78"/>
    <w:rsid w:val="001E5650"/>
    <w:rsid w:val="001E5D5C"/>
    <w:rsid w:val="001E7422"/>
    <w:rsid w:val="001E7825"/>
    <w:rsid w:val="001E7CF3"/>
    <w:rsid w:val="001F049A"/>
    <w:rsid w:val="001F071C"/>
    <w:rsid w:val="001F0B23"/>
    <w:rsid w:val="001F0CD5"/>
    <w:rsid w:val="001F0D8F"/>
    <w:rsid w:val="001F2885"/>
    <w:rsid w:val="001F2EE3"/>
    <w:rsid w:val="001F36FB"/>
    <w:rsid w:val="001F3772"/>
    <w:rsid w:val="001F3AD6"/>
    <w:rsid w:val="001F475F"/>
    <w:rsid w:val="001F47A2"/>
    <w:rsid w:val="001F4BAB"/>
    <w:rsid w:val="001F4BE0"/>
    <w:rsid w:val="001F4CE2"/>
    <w:rsid w:val="001F4D91"/>
    <w:rsid w:val="001F6534"/>
    <w:rsid w:val="001F747B"/>
    <w:rsid w:val="00200989"/>
    <w:rsid w:val="00200E08"/>
    <w:rsid w:val="0020110D"/>
    <w:rsid w:val="00201433"/>
    <w:rsid w:val="002023C5"/>
    <w:rsid w:val="00202573"/>
    <w:rsid w:val="0020391A"/>
    <w:rsid w:val="0020400B"/>
    <w:rsid w:val="00204477"/>
    <w:rsid w:val="00204E8B"/>
    <w:rsid w:val="0020504F"/>
    <w:rsid w:val="0020532E"/>
    <w:rsid w:val="002066DE"/>
    <w:rsid w:val="00206749"/>
    <w:rsid w:val="002069B6"/>
    <w:rsid w:val="00210512"/>
    <w:rsid w:val="00210AA3"/>
    <w:rsid w:val="00210ADA"/>
    <w:rsid w:val="00210F12"/>
    <w:rsid w:val="00211AD7"/>
    <w:rsid w:val="0021363D"/>
    <w:rsid w:val="002137EE"/>
    <w:rsid w:val="00213A72"/>
    <w:rsid w:val="00214A57"/>
    <w:rsid w:val="00214BD2"/>
    <w:rsid w:val="00214E41"/>
    <w:rsid w:val="00214EE3"/>
    <w:rsid w:val="00215BE6"/>
    <w:rsid w:val="00215D61"/>
    <w:rsid w:val="00216023"/>
    <w:rsid w:val="0021628E"/>
    <w:rsid w:val="00217206"/>
    <w:rsid w:val="00217406"/>
    <w:rsid w:val="0021741E"/>
    <w:rsid w:val="00217764"/>
    <w:rsid w:val="00217BDD"/>
    <w:rsid w:val="00217EA0"/>
    <w:rsid w:val="00220066"/>
    <w:rsid w:val="0022196A"/>
    <w:rsid w:val="00222172"/>
    <w:rsid w:val="00222314"/>
    <w:rsid w:val="00222419"/>
    <w:rsid w:val="00222733"/>
    <w:rsid w:val="00222E47"/>
    <w:rsid w:val="00222FCD"/>
    <w:rsid w:val="00223A02"/>
    <w:rsid w:val="002248BB"/>
    <w:rsid w:val="00224B4C"/>
    <w:rsid w:val="0022566B"/>
    <w:rsid w:val="002256CE"/>
    <w:rsid w:val="00226A76"/>
    <w:rsid w:val="002279BB"/>
    <w:rsid w:val="00227B7B"/>
    <w:rsid w:val="00227D0D"/>
    <w:rsid w:val="0023042A"/>
    <w:rsid w:val="00230667"/>
    <w:rsid w:val="00231817"/>
    <w:rsid w:val="002320B8"/>
    <w:rsid w:val="002321BE"/>
    <w:rsid w:val="00233254"/>
    <w:rsid w:val="0023434F"/>
    <w:rsid w:val="0023449C"/>
    <w:rsid w:val="00234657"/>
    <w:rsid w:val="00235080"/>
    <w:rsid w:val="002351CD"/>
    <w:rsid w:val="00235611"/>
    <w:rsid w:val="00236324"/>
    <w:rsid w:val="0023669E"/>
    <w:rsid w:val="00236765"/>
    <w:rsid w:val="0023718A"/>
    <w:rsid w:val="00237D5C"/>
    <w:rsid w:val="002405D3"/>
    <w:rsid w:val="00240836"/>
    <w:rsid w:val="00240C36"/>
    <w:rsid w:val="00241044"/>
    <w:rsid w:val="002413CD"/>
    <w:rsid w:val="00241929"/>
    <w:rsid w:val="00241CB6"/>
    <w:rsid w:val="00241CEF"/>
    <w:rsid w:val="00242777"/>
    <w:rsid w:val="00243518"/>
    <w:rsid w:val="00244AE1"/>
    <w:rsid w:val="002459FE"/>
    <w:rsid w:val="00246052"/>
    <w:rsid w:val="002462D2"/>
    <w:rsid w:val="002468F8"/>
    <w:rsid w:val="00246D55"/>
    <w:rsid w:val="00247174"/>
    <w:rsid w:val="0024723A"/>
    <w:rsid w:val="002475CB"/>
    <w:rsid w:val="00247708"/>
    <w:rsid w:val="00250BE0"/>
    <w:rsid w:val="00250EF2"/>
    <w:rsid w:val="00250FCA"/>
    <w:rsid w:val="00251574"/>
    <w:rsid w:val="002528D4"/>
    <w:rsid w:val="002551DE"/>
    <w:rsid w:val="00255279"/>
    <w:rsid w:val="0025583F"/>
    <w:rsid w:val="00256ACA"/>
    <w:rsid w:val="00257166"/>
    <w:rsid w:val="00257359"/>
    <w:rsid w:val="00257363"/>
    <w:rsid w:val="00257A41"/>
    <w:rsid w:val="00257D5B"/>
    <w:rsid w:val="00257EB8"/>
    <w:rsid w:val="0026213A"/>
    <w:rsid w:val="00262275"/>
    <w:rsid w:val="002623C0"/>
    <w:rsid w:val="002625E5"/>
    <w:rsid w:val="00262833"/>
    <w:rsid w:val="00262E4A"/>
    <w:rsid w:val="0026352F"/>
    <w:rsid w:val="002638BB"/>
    <w:rsid w:val="002639D6"/>
    <w:rsid w:val="00266415"/>
    <w:rsid w:val="00266B4E"/>
    <w:rsid w:val="00267120"/>
    <w:rsid w:val="002671D6"/>
    <w:rsid w:val="002671FF"/>
    <w:rsid w:val="00267656"/>
    <w:rsid w:val="00270A4C"/>
    <w:rsid w:val="00270B63"/>
    <w:rsid w:val="00270D62"/>
    <w:rsid w:val="00270D6B"/>
    <w:rsid w:val="00271951"/>
    <w:rsid w:val="00271D8B"/>
    <w:rsid w:val="00271EC6"/>
    <w:rsid w:val="00272E4B"/>
    <w:rsid w:val="00273719"/>
    <w:rsid w:val="002739B4"/>
    <w:rsid w:val="002744A8"/>
    <w:rsid w:val="002750A9"/>
    <w:rsid w:val="00275765"/>
    <w:rsid w:val="00275947"/>
    <w:rsid w:val="00276A2C"/>
    <w:rsid w:val="00277660"/>
    <w:rsid w:val="00277922"/>
    <w:rsid w:val="00277B84"/>
    <w:rsid w:val="00280817"/>
    <w:rsid w:val="00281945"/>
    <w:rsid w:val="002819D2"/>
    <w:rsid w:val="002829E6"/>
    <w:rsid w:val="00282B6D"/>
    <w:rsid w:val="0028353F"/>
    <w:rsid w:val="002839A3"/>
    <w:rsid w:val="002861B8"/>
    <w:rsid w:val="002871F9"/>
    <w:rsid w:val="00287501"/>
    <w:rsid w:val="00287B9E"/>
    <w:rsid w:val="00287EC9"/>
    <w:rsid w:val="002904AF"/>
    <w:rsid w:val="00290779"/>
    <w:rsid w:val="002909C5"/>
    <w:rsid w:val="00291B09"/>
    <w:rsid w:val="00293209"/>
    <w:rsid w:val="002932A4"/>
    <w:rsid w:val="0029395E"/>
    <w:rsid w:val="00293F30"/>
    <w:rsid w:val="0029445C"/>
    <w:rsid w:val="00294880"/>
    <w:rsid w:val="00294AD7"/>
    <w:rsid w:val="002959F0"/>
    <w:rsid w:val="00295F79"/>
    <w:rsid w:val="00296029"/>
    <w:rsid w:val="00296830"/>
    <w:rsid w:val="00296AD7"/>
    <w:rsid w:val="002A04BB"/>
    <w:rsid w:val="002A1AFD"/>
    <w:rsid w:val="002A2484"/>
    <w:rsid w:val="002A279F"/>
    <w:rsid w:val="002A2A29"/>
    <w:rsid w:val="002A32D8"/>
    <w:rsid w:val="002A35E3"/>
    <w:rsid w:val="002A38A8"/>
    <w:rsid w:val="002A45F6"/>
    <w:rsid w:val="002A465A"/>
    <w:rsid w:val="002A4F08"/>
    <w:rsid w:val="002A68EC"/>
    <w:rsid w:val="002A7371"/>
    <w:rsid w:val="002A74D0"/>
    <w:rsid w:val="002A74E3"/>
    <w:rsid w:val="002A7909"/>
    <w:rsid w:val="002B014F"/>
    <w:rsid w:val="002B09B3"/>
    <w:rsid w:val="002B2607"/>
    <w:rsid w:val="002B2CA9"/>
    <w:rsid w:val="002B31B5"/>
    <w:rsid w:val="002B323A"/>
    <w:rsid w:val="002B3426"/>
    <w:rsid w:val="002B3FC3"/>
    <w:rsid w:val="002B4BC5"/>
    <w:rsid w:val="002B53EF"/>
    <w:rsid w:val="002B5A63"/>
    <w:rsid w:val="002B6C5E"/>
    <w:rsid w:val="002B6C68"/>
    <w:rsid w:val="002B6CC7"/>
    <w:rsid w:val="002B775D"/>
    <w:rsid w:val="002B786B"/>
    <w:rsid w:val="002C0187"/>
    <w:rsid w:val="002C095A"/>
    <w:rsid w:val="002C14B8"/>
    <w:rsid w:val="002C1BE5"/>
    <w:rsid w:val="002C1CEF"/>
    <w:rsid w:val="002C2D76"/>
    <w:rsid w:val="002C3A1D"/>
    <w:rsid w:val="002C3A69"/>
    <w:rsid w:val="002C3D4F"/>
    <w:rsid w:val="002C4637"/>
    <w:rsid w:val="002C4A13"/>
    <w:rsid w:val="002C4D83"/>
    <w:rsid w:val="002C58E2"/>
    <w:rsid w:val="002C59E4"/>
    <w:rsid w:val="002C5A19"/>
    <w:rsid w:val="002C5EC7"/>
    <w:rsid w:val="002C6570"/>
    <w:rsid w:val="002C657C"/>
    <w:rsid w:val="002C66EC"/>
    <w:rsid w:val="002C6961"/>
    <w:rsid w:val="002C70EF"/>
    <w:rsid w:val="002C7329"/>
    <w:rsid w:val="002C76EC"/>
    <w:rsid w:val="002C78F8"/>
    <w:rsid w:val="002C7AB4"/>
    <w:rsid w:val="002C7D42"/>
    <w:rsid w:val="002D1106"/>
    <w:rsid w:val="002D1219"/>
    <w:rsid w:val="002D1B95"/>
    <w:rsid w:val="002D2628"/>
    <w:rsid w:val="002D3055"/>
    <w:rsid w:val="002D4666"/>
    <w:rsid w:val="002D4A20"/>
    <w:rsid w:val="002D4BFA"/>
    <w:rsid w:val="002D4C7E"/>
    <w:rsid w:val="002D5000"/>
    <w:rsid w:val="002D5545"/>
    <w:rsid w:val="002D67FA"/>
    <w:rsid w:val="002D683F"/>
    <w:rsid w:val="002D6BE4"/>
    <w:rsid w:val="002D7ABB"/>
    <w:rsid w:val="002D7FE1"/>
    <w:rsid w:val="002E0A6E"/>
    <w:rsid w:val="002E0BC9"/>
    <w:rsid w:val="002E23E9"/>
    <w:rsid w:val="002E2C42"/>
    <w:rsid w:val="002E34F8"/>
    <w:rsid w:val="002E3CDE"/>
    <w:rsid w:val="002E3FC6"/>
    <w:rsid w:val="002E415D"/>
    <w:rsid w:val="002E4166"/>
    <w:rsid w:val="002E442F"/>
    <w:rsid w:val="002E4563"/>
    <w:rsid w:val="002E4D08"/>
    <w:rsid w:val="002E5D61"/>
    <w:rsid w:val="002E6427"/>
    <w:rsid w:val="002F0062"/>
    <w:rsid w:val="002F00DA"/>
    <w:rsid w:val="002F00F2"/>
    <w:rsid w:val="002F0882"/>
    <w:rsid w:val="002F1975"/>
    <w:rsid w:val="002F2CD4"/>
    <w:rsid w:val="002F2E0A"/>
    <w:rsid w:val="002F3ACE"/>
    <w:rsid w:val="002F3CF0"/>
    <w:rsid w:val="002F4384"/>
    <w:rsid w:val="002F495F"/>
    <w:rsid w:val="002F5368"/>
    <w:rsid w:val="002F56CF"/>
    <w:rsid w:val="002F604E"/>
    <w:rsid w:val="002F60A2"/>
    <w:rsid w:val="002F6B6E"/>
    <w:rsid w:val="002F7940"/>
    <w:rsid w:val="002F7EA2"/>
    <w:rsid w:val="003001F3"/>
    <w:rsid w:val="00300453"/>
    <w:rsid w:val="003005EF"/>
    <w:rsid w:val="00300645"/>
    <w:rsid w:val="003010C6"/>
    <w:rsid w:val="003016DA"/>
    <w:rsid w:val="00302E79"/>
    <w:rsid w:val="00302FB4"/>
    <w:rsid w:val="00303419"/>
    <w:rsid w:val="00304331"/>
    <w:rsid w:val="00304813"/>
    <w:rsid w:val="00304AE9"/>
    <w:rsid w:val="0030517F"/>
    <w:rsid w:val="003054F5"/>
    <w:rsid w:val="00305877"/>
    <w:rsid w:val="00305E67"/>
    <w:rsid w:val="0030627F"/>
    <w:rsid w:val="0031018B"/>
    <w:rsid w:val="00310218"/>
    <w:rsid w:val="00310B2D"/>
    <w:rsid w:val="00310D23"/>
    <w:rsid w:val="00311372"/>
    <w:rsid w:val="0031197E"/>
    <w:rsid w:val="0031281E"/>
    <w:rsid w:val="00312B55"/>
    <w:rsid w:val="00312BB3"/>
    <w:rsid w:val="00313400"/>
    <w:rsid w:val="0031340C"/>
    <w:rsid w:val="00314262"/>
    <w:rsid w:val="003145D9"/>
    <w:rsid w:val="00314B0F"/>
    <w:rsid w:val="00315F2E"/>
    <w:rsid w:val="003160CE"/>
    <w:rsid w:val="0031685B"/>
    <w:rsid w:val="00316E58"/>
    <w:rsid w:val="00317150"/>
    <w:rsid w:val="00317170"/>
    <w:rsid w:val="00317695"/>
    <w:rsid w:val="003177F1"/>
    <w:rsid w:val="003178AF"/>
    <w:rsid w:val="00320F5F"/>
    <w:rsid w:val="00321355"/>
    <w:rsid w:val="00321905"/>
    <w:rsid w:val="00321F3E"/>
    <w:rsid w:val="00321F61"/>
    <w:rsid w:val="00322528"/>
    <w:rsid w:val="003228C0"/>
    <w:rsid w:val="00322BD2"/>
    <w:rsid w:val="003232E5"/>
    <w:rsid w:val="003232F6"/>
    <w:rsid w:val="00323826"/>
    <w:rsid w:val="00323834"/>
    <w:rsid w:val="00323DF2"/>
    <w:rsid w:val="00324684"/>
    <w:rsid w:val="00325456"/>
    <w:rsid w:val="00325D2B"/>
    <w:rsid w:val="003268F9"/>
    <w:rsid w:val="003272D5"/>
    <w:rsid w:val="00327802"/>
    <w:rsid w:val="00330B57"/>
    <w:rsid w:val="003321CF"/>
    <w:rsid w:val="003324F5"/>
    <w:rsid w:val="003326E2"/>
    <w:rsid w:val="00332EBF"/>
    <w:rsid w:val="0033342E"/>
    <w:rsid w:val="003335B8"/>
    <w:rsid w:val="00333BC7"/>
    <w:rsid w:val="0033417C"/>
    <w:rsid w:val="003346FB"/>
    <w:rsid w:val="00334A7E"/>
    <w:rsid w:val="0033568F"/>
    <w:rsid w:val="003358CE"/>
    <w:rsid w:val="00336669"/>
    <w:rsid w:val="00337009"/>
    <w:rsid w:val="003370E2"/>
    <w:rsid w:val="003379A4"/>
    <w:rsid w:val="00337F70"/>
    <w:rsid w:val="00340077"/>
    <w:rsid w:val="00340410"/>
    <w:rsid w:val="00340C6D"/>
    <w:rsid w:val="00341366"/>
    <w:rsid w:val="0034290E"/>
    <w:rsid w:val="00343850"/>
    <w:rsid w:val="00343FDC"/>
    <w:rsid w:val="003455E2"/>
    <w:rsid w:val="00346226"/>
    <w:rsid w:val="003463FC"/>
    <w:rsid w:val="00346770"/>
    <w:rsid w:val="003469C7"/>
    <w:rsid w:val="00346FAF"/>
    <w:rsid w:val="00347252"/>
    <w:rsid w:val="00351817"/>
    <w:rsid w:val="00351D43"/>
    <w:rsid w:val="003531E1"/>
    <w:rsid w:val="003550CB"/>
    <w:rsid w:val="00355207"/>
    <w:rsid w:val="003555C0"/>
    <w:rsid w:val="003565F0"/>
    <w:rsid w:val="0036015B"/>
    <w:rsid w:val="0036093C"/>
    <w:rsid w:val="00360E06"/>
    <w:rsid w:val="00361838"/>
    <w:rsid w:val="00362989"/>
    <w:rsid w:val="00362B12"/>
    <w:rsid w:val="00362CD5"/>
    <w:rsid w:val="00363B61"/>
    <w:rsid w:val="00363CC9"/>
    <w:rsid w:val="00363F10"/>
    <w:rsid w:val="00363FC9"/>
    <w:rsid w:val="003644AD"/>
    <w:rsid w:val="00364941"/>
    <w:rsid w:val="0036559D"/>
    <w:rsid w:val="0036572D"/>
    <w:rsid w:val="003658C7"/>
    <w:rsid w:val="00365DD1"/>
    <w:rsid w:val="00365EC2"/>
    <w:rsid w:val="00366813"/>
    <w:rsid w:val="00367B10"/>
    <w:rsid w:val="00371548"/>
    <w:rsid w:val="00371554"/>
    <w:rsid w:val="0037181A"/>
    <w:rsid w:val="00371BAD"/>
    <w:rsid w:val="00372152"/>
    <w:rsid w:val="00372ABF"/>
    <w:rsid w:val="00373172"/>
    <w:rsid w:val="00374136"/>
    <w:rsid w:val="003758A8"/>
    <w:rsid w:val="003758DE"/>
    <w:rsid w:val="0037660E"/>
    <w:rsid w:val="00376F2B"/>
    <w:rsid w:val="003772E2"/>
    <w:rsid w:val="0037732B"/>
    <w:rsid w:val="003773B8"/>
    <w:rsid w:val="003802A3"/>
    <w:rsid w:val="00380B83"/>
    <w:rsid w:val="0038167A"/>
    <w:rsid w:val="003844AE"/>
    <w:rsid w:val="00384717"/>
    <w:rsid w:val="00384CE5"/>
    <w:rsid w:val="00384E4B"/>
    <w:rsid w:val="003858AD"/>
    <w:rsid w:val="00387157"/>
    <w:rsid w:val="00387160"/>
    <w:rsid w:val="003906B7"/>
    <w:rsid w:val="003908B5"/>
    <w:rsid w:val="00390CA2"/>
    <w:rsid w:val="00390D07"/>
    <w:rsid w:val="00390FAD"/>
    <w:rsid w:val="00391925"/>
    <w:rsid w:val="0039242D"/>
    <w:rsid w:val="003927B7"/>
    <w:rsid w:val="00392F66"/>
    <w:rsid w:val="00392FB4"/>
    <w:rsid w:val="00393069"/>
    <w:rsid w:val="00393324"/>
    <w:rsid w:val="0039343C"/>
    <w:rsid w:val="00393C49"/>
    <w:rsid w:val="00393CE0"/>
    <w:rsid w:val="003941F0"/>
    <w:rsid w:val="0039434B"/>
    <w:rsid w:val="003948AA"/>
    <w:rsid w:val="00394ECA"/>
    <w:rsid w:val="00394F15"/>
    <w:rsid w:val="00395248"/>
    <w:rsid w:val="0039597D"/>
    <w:rsid w:val="00396261"/>
    <w:rsid w:val="00396735"/>
    <w:rsid w:val="00397E54"/>
    <w:rsid w:val="003A0134"/>
    <w:rsid w:val="003A05B6"/>
    <w:rsid w:val="003A07A5"/>
    <w:rsid w:val="003A0A95"/>
    <w:rsid w:val="003A15A6"/>
    <w:rsid w:val="003A222E"/>
    <w:rsid w:val="003A2C7D"/>
    <w:rsid w:val="003A3C51"/>
    <w:rsid w:val="003A43C5"/>
    <w:rsid w:val="003A4FFE"/>
    <w:rsid w:val="003A505D"/>
    <w:rsid w:val="003A5387"/>
    <w:rsid w:val="003A53A3"/>
    <w:rsid w:val="003A5427"/>
    <w:rsid w:val="003A56B2"/>
    <w:rsid w:val="003A65AF"/>
    <w:rsid w:val="003B0744"/>
    <w:rsid w:val="003B0923"/>
    <w:rsid w:val="003B12C9"/>
    <w:rsid w:val="003B1CB5"/>
    <w:rsid w:val="003B2160"/>
    <w:rsid w:val="003B2A81"/>
    <w:rsid w:val="003B3319"/>
    <w:rsid w:val="003B43A9"/>
    <w:rsid w:val="003B4C5A"/>
    <w:rsid w:val="003B6425"/>
    <w:rsid w:val="003C0835"/>
    <w:rsid w:val="003C0EAE"/>
    <w:rsid w:val="003C1256"/>
    <w:rsid w:val="003C187E"/>
    <w:rsid w:val="003C19E0"/>
    <w:rsid w:val="003C1C74"/>
    <w:rsid w:val="003C2509"/>
    <w:rsid w:val="003C2BF2"/>
    <w:rsid w:val="003C2C0F"/>
    <w:rsid w:val="003C3FF7"/>
    <w:rsid w:val="003C4F0A"/>
    <w:rsid w:val="003C4F1E"/>
    <w:rsid w:val="003C562C"/>
    <w:rsid w:val="003C5871"/>
    <w:rsid w:val="003C5FE4"/>
    <w:rsid w:val="003C7542"/>
    <w:rsid w:val="003C7A96"/>
    <w:rsid w:val="003C7E98"/>
    <w:rsid w:val="003D0487"/>
    <w:rsid w:val="003D069C"/>
    <w:rsid w:val="003D0F1C"/>
    <w:rsid w:val="003D1AF2"/>
    <w:rsid w:val="003D238B"/>
    <w:rsid w:val="003D2554"/>
    <w:rsid w:val="003D2823"/>
    <w:rsid w:val="003D365C"/>
    <w:rsid w:val="003D388D"/>
    <w:rsid w:val="003D3F50"/>
    <w:rsid w:val="003D3F7B"/>
    <w:rsid w:val="003D413A"/>
    <w:rsid w:val="003D52C8"/>
    <w:rsid w:val="003D5376"/>
    <w:rsid w:val="003D6032"/>
    <w:rsid w:val="003D650E"/>
    <w:rsid w:val="003D6FBB"/>
    <w:rsid w:val="003D72ED"/>
    <w:rsid w:val="003D7388"/>
    <w:rsid w:val="003D73E4"/>
    <w:rsid w:val="003D78CC"/>
    <w:rsid w:val="003D7C3B"/>
    <w:rsid w:val="003E0049"/>
    <w:rsid w:val="003E0AF7"/>
    <w:rsid w:val="003E162B"/>
    <w:rsid w:val="003E19D2"/>
    <w:rsid w:val="003E19DF"/>
    <w:rsid w:val="003E1BB0"/>
    <w:rsid w:val="003E28F5"/>
    <w:rsid w:val="003E2B79"/>
    <w:rsid w:val="003E35A1"/>
    <w:rsid w:val="003E3DC9"/>
    <w:rsid w:val="003E4013"/>
    <w:rsid w:val="003E4477"/>
    <w:rsid w:val="003E4908"/>
    <w:rsid w:val="003E4CF4"/>
    <w:rsid w:val="003E4F8D"/>
    <w:rsid w:val="003E5033"/>
    <w:rsid w:val="003E50BD"/>
    <w:rsid w:val="003E546F"/>
    <w:rsid w:val="003E54AD"/>
    <w:rsid w:val="003E5E9B"/>
    <w:rsid w:val="003E6108"/>
    <w:rsid w:val="003E6246"/>
    <w:rsid w:val="003E62FA"/>
    <w:rsid w:val="003E6682"/>
    <w:rsid w:val="003E676A"/>
    <w:rsid w:val="003E799E"/>
    <w:rsid w:val="003F095E"/>
    <w:rsid w:val="003F0D1C"/>
    <w:rsid w:val="003F173F"/>
    <w:rsid w:val="003F2374"/>
    <w:rsid w:val="003F26F7"/>
    <w:rsid w:val="003F2E8A"/>
    <w:rsid w:val="003F2F9E"/>
    <w:rsid w:val="003F32B8"/>
    <w:rsid w:val="003F4CCD"/>
    <w:rsid w:val="003F4F7E"/>
    <w:rsid w:val="003F5B0E"/>
    <w:rsid w:val="003F5C5A"/>
    <w:rsid w:val="003F5CB4"/>
    <w:rsid w:val="003F5F73"/>
    <w:rsid w:val="003F6FA3"/>
    <w:rsid w:val="003F7405"/>
    <w:rsid w:val="003F7FF0"/>
    <w:rsid w:val="00400341"/>
    <w:rsid w:val="00401071"/>
    <w:rsid w:val="00401479"/>
    <w:rsid w:val="00401B44"/>
    <w:rsid w:val="00402392"/>
    <w:rsid w:val="004032E8"/>
    <w:rsid w:val="00404ADB"/>
    <w:rsid w:val="00404FCE"/>
    <w:rsid w:val="00405503"/>
    <w:rsid w:val="0040567E"/>
    <w:rsid w:val="00405BF4"/>
    <w:rsid w:val="00406741"/>
    <w:rsid w:val="00406A8F"/>
    <w:rsid w:val="00407478"/>
    <w:rsid w:val="00407E9A"/>
    <w:rsid w:val="00407F97"/>
    <w:rsid w:val="0041009B"/>
    <w:rsid w:val="00410917"/>
    <w:rsid w:val="004109D0"/>
    <w:rsid w:val="00411A57"/>
    <w:rsid w:val="00411EF3"/>
    <w:rsid w:val="00412A2E"/>
    <w:rsid w:val="00412A82"/>
    <w:rsid w:val="00412D53"/>
    <w:rsid w:val="00412F8E"/>
    <w:rsid w:val="004134B1"/>
    <w:rsid w:val="004136DB"/>
    <w:rsid w:val="00413F24"/>
    <w:rsid w:val="004146A4"/>
    <w:rsid w:val="00414FB9"/>
    <w:rsid w:val="004150A5"/>
    <w:rsid w:val="004169DD"/>
    <w:rsid w:val="00416B94"/>
    <w:rsid w:val="00417358"/>
    <w:rsid w:val="00417459"/>
    <w:rsid w:val="004177F1"/>
    <w:rsid w:val="00417958"/>
    <w:rsid w:val="00420231"/>
    <w:rsid w:val="004202A3"/>
    <w:rsid w:val="0042043F"/>
    <w:rsid w:val="004204EE"/>
    <w:rsid w:val="00420A9D"/>
    <w:rsid w:val="00420AC0"/>
    <w:rsid w:val="00420E29"/>
    <w:rsid w:val="00420F59"/>
    <w:rsid w:val="00421546"/>
    <w:rsid w:val="00422672"/>
    <w:rsid w:val="00423695"/>
    <w:rsid w:val="00423F92"/>
    <w:rsid w:val="00424030"/>
    <w:rsid w:val="00424B55"/>
    <w:rsid w:val="004257AD"/>
    <w:rsid w:val="00425A63"/>
    <w:rsid w:val="00426038"/>
    <w:rsid w:val="004267F3"/>
    <w:rsid w:val="004272AB"/>
    <w:rsid w:val="00427CBE"/>
    <w:rsid w:val="00430764"/>
    <w:rsid w:val="0043076F"/>
    <w:rsid w:val="0043116B"/>
    <w:rsid w:val="0043167A"/>
    <w:rsid w:val="004317DC"/>
    <w:rsid w:val="00431CD4"/>
    <w:rsid w:val="00431F8C"/>
    <w:rsid w:val="00432025"/>
    <w:rsid w:val="00432599"/>
    <w:rsid w:val="00432BAE"/>
    <w:rsid w:val="00432CAD"/>
    <w:rsid w:val="00432F18"/>
    <w:rsid w:val="00433277"/>
    <w:rsid w:val="00433BBC"/>
    <w:rsid w:val="00434132"/>
    <w:rsid w:val="0043470D"/>
    <w:rsid w:val="004347C8"/>
    <w:rsid w:val="00435563"/>
    <w:rsid w:val="00435659"/>
    <w:rsid w:val="0043581E"/>
    <w:rsid w:val="0043590D"/>
    <w:rsid w:val="00435BE3"/>
    <w:rsid w:val="00435C6D"/>
    <w:rsid w:val="00435CD2"/>
    <w:rsid w:val="00436637"/>
    <w:rsid w:val="004366B9"/>
    <w:rsid w:val="00436AC2"/>
    <w:rsid w:val="00436AD0"/>
    <w:rsid w:val="00436DB6"/>
    <w:rsid w:val="004370EC"/>
    <w:rsid w:val="00437327"/>
    <w:rsid w:val="00437768"/>
    <w:rsid w:val="00437FCD"/>
    <w:rsid w:val="0044008E"/>
    <w:rsid w:val="004401FF"/>
    <w:rsid w:val="00440521"/>
    <w:rsid w:val="00440ECC"/>
    <w:rsid w:val="004411C3"/>
    <w:rsid w:val="00441593"/>
    <w:rsid w:val="004419F8"/>
    <w:rsid w:val="00441C03"/>
    <w:rsid w:val="00442744"/>
    <w:rsid w:val="00443120"/>
    <w:rsid w:val="00444A16"/>
    <w:rsid w:val="0044558A"/>
    <w:rsid w:val="004459BF"/>
    <w:rsid w:val="00446065"/>
    <w:rsid w:val="00446246"/>
    <w:rsid w:val="00446738"/>
    <w:rsid w:val="00447283"/>
    <w:rsid w:val="004473EA"/>
    <w:rsid w:val="00447546"/>
    <w:rsid w:val="00447711"/>
    <w:rsid w:val="00447FCD"/>
    <w:rsid w:val="00450811"/>
    <w:rsid w:val="00450C0B"/>
    <w:rsid w:val="00451106"/>
    <w:rsid w:val="004513FB"/>
    <w:rsid w:val="00451A77"/>
    <w:rsid w:val="00451BA4"/>
    <w:rsid w:val="00451D27"/>
    <w:rsid w:val="00451E50"/>
    <w:rsid w:val="004524B4"/>
    <w:rsid w:val="00452904"/>
    <w:rsid w:val="00452B9F"/>
    <w:rsid w:val="00452DCC"/>
    <w:rsid w:val="00452F7B"/>
    <w:rsid w:val="00453058"/>
    <w:rsid w:val="004531EF"/>
    <w:rsid w:val="00453753"/>
    <w:rsid w:val="00454819"/>
    <w:rsid w:val="00454DA1"/>
    <w:rsid w:val="00455038"/>
    <w:rsid w:val="00455B94"/>
    <w:rsid w:val="00455F54"/>
    <w:rsid w:val="00456017"/>
    <w:rsid w:val="00457E50"/>
    <w:rsid w:val="0046045D"/>
    <w:rsid w:val="0046161D"/>
    <w:rsid w:val="00461D7B"/>
    <w:rsid w:val="004624C3"/>
    <w:rsid w:val="00462F9E"/>
    <w:rsid w:val="0046371A"/>
    <w:rsid w:val="004647C6"/>
    <w:rsid w:val="00464988"/>
    <w:rsid w:val="00464B85"/>
    <w:rsid w:val="004657CD"/>
    <w:rsid w:val="00465827"/>
    <w:rsid w:val="00466307"/>
    <w:rsid w:val="0046659A"/>
    <w:rsid w:val="00467666"/>
    <w:rsid w:val="0046768D"/>
    <w:rsid w:val="0047039D"/>
    <w:rsid w:val="00470E71"/>
    <w:rsid w:val="00472F38"/>
    <w:rsid w:val="00473874"/>
    <w:rsid w:val="004740EB"/>
    <w:rsid w:val="0047464A"/>
    <w:rsid w:val="00474D6A"/>
    <w:rsid w:val="004752D5"/>
    <w:rsid w:val="00476BAE"/>
    <w:rsid w:val="00480033"/>
    <w:rsid w:val="00480034"/>
    <w:rsid w:val="00480CEE"/>
    <w:rsid w:val="00480F3A"/>
    <w:rsid w:val="00481D85"/>
    <w:rsid w:val="00481FCB"/>
    <w:rsid w:val="004825E0"/>
    <w:rsid w:val="00482BC1"/>
    <w:rsid w:val="004830EA"/>
    <w:rsid w:val="00483409"/>
    <w:rsid w:val="004841DC"/>
    <w:rsid w:val="00484453"/>
    <w:rsid w:val="004846EC"/>
    <w:rsid w:val="0048508D"/>
    <w:rsid w:val="00485222"/>
    <w:rsid w:val="004856E3"/>
    <w:rsid w:val="00485B74"/>
    <w:rsid w:val="00485CCA"/>
    <w:rsid w:val="004862AA"/>
    <w:rsid w:val="00486430"/>
    <w:rsid w:val="004874A2"/>
    <w:rsid w:val="0048786D"/>
    <w:rsid w:val="004879FB"/>
    <w:rsid w:val="00487AAF"/>
    <w:rsid w:val="004903B9"/>
    <w:rsid w:val="0049052C"/>
    <w:rsid w:val="00490CB2"/>
    <w:rsid w:val="00490E9A"/>
    <w:rsid w:val="00491BB1"/>
    <w:rsid w:val="004921D9"/>
    <w:rsid w:val="004923DA"/>
    <w:rsid w:val="00492E60"/>
    <w:rsid w:val="00494364"/>
    <w:rsid w:val="00494743"/>
    <w:rsid w:val="004948C0"/>
    <w:rsid w:val="00494F00"/>
    <w:rsid w:val="0049507D"/>
    <w:rsid w:val="00495AA1"/>
    <w:rsid w:val="00495E90"/>
    <w:rsid w:val="00497554"/>
    <w:rsid w:val="004A03A8"/>
    <w:rsid w:val="004A08D7"/>
    <w:rsid w:val="004A0A6D"/>
    <w:rsid w:val="004A0BDA"/>
    <w:rsid w:val="004A0CFF"/>
    <w:rsid w:val="004A0D84"/>
    <w:rsid w:val="004A0FA2"/>
    <w:rsid w:val="004A1807"/>
    <w:rsid w:val="004A2F66"/>
    <w:rsid w:val="004A3ECE"/>
    <w:rsid w:val="004A45A2"/>
    <w:rsid w:val="004A49D7"/>
    <w:rsid w:val="004A5311"/>
    <w:rsid w:val="004A5AE2"/>
    <w:rsid w:val="004A5F24"/>
    <w:rsid w:val="004A71A1"/>
    <w:rsid w:val="004B021D"/>
    <w:rsid w:val="004B047F"/>
    <w:rsid w:val="004B0617"/>
    <w:rsid w:val="004B0742"/>
    <w:rsid w:val="004B1CB0"/>
    <w:rsid w:val="004B29A1"/>
    <w:rsid w:val="004B337C"/>
    <w:rsid w:val="004B3968"/>
    <w:rsid w:val="004B4119"/>
    <w:rsid w:val="004B45BF"/>
    <w:rsid w:val="004B5080"/>
    <w:rsid w:val="004B5B4A"/>
    <w:rsid w:val="004B60B2"/>
    <w:rsid w:val="004B6162"/>
    <w:rsid w:val="004B67E5"/>
    <w:rsid w:val="004B682A"/>
    <w:rsid w:val="004B6EA9"/>
    <w:rsid w:val="004B7851"/>
    <w:rsid w:val="004C0104"/>
    <w:rsid w:val="004C0B7F"/>
    <w:rsid w:val="004C108A"/>
    <w:rsid w:val="004C113F"/>
    <w:rsid w:val="004C1224"/>
    <w:rsid w:val="004C197F"/>
    <w:rsid w:val="004C1E45"/>
    <w:rsid w:val="004C2862"/>
    <w:rsid w:val="004C2976"/>
    <w:rsid w:val="004C2A58"/>
    <w:rsid w:val="004C407F"/>
    <w:rsid w:val="004C44C9"/>
    <w:rsid w:val="004C4B60"/>
    <w:rsid w:val="004C53B4"/>
    <w:rsid w:val="004C543E"/>
    <w:rsid w:val="004C5CE9"/>
    <w:rsid w:val="004C6066"/>
    <w:rsid w:val="004C6F01"/>
    <w:rsid w:val="004C7054"/>
    <w:rsid w:val="004C77EA"/>
    <w:rsid w:val="004C7C7B"/>
    <w:rsid w:val="004C7D69"/>
    <w:rsid w:val="004D0357"/>
    <w:rsid w:val="004D114C"/>
    <w:rsid w:val="004D17B0"/>
    <w:rsid w:val="004D287B"/>
    <w:rsid w:val="004D289A"/>
    <w:rsid w:val="004D2976"/>
    <w:rsid w:val="004D2C94"/>
    <w:rsid w:val="004D33B0"/>
    <w:rsid w:val="004D33C9"/>
    <w:rsid w:val="004D3E0A"/>
    <w:rsid w:val="004D580A"/>
    <w:rsid w:val="004D5E7D"/>
    <w:rsid w:val="004D6A03"/>
    <w:rsid w:val="004D71C7"/>
    <w:rsid w:val="004E0924"/>
    <w:rsid w:val="004E2723"/>
    <w:rsid w:val="004E3000"/>
    <w:rsid w:val="004E332D"/>
    <w:rsid w:val="004E4FFE"/>
    <w:rsid w:val="004E584B"/>
    <w:rsid w:val="004E597E"/>
    <w:rsid w:val="004E6AB2"/>
    <w:rsid w:val="004E6CBD"/>
    <w:rsid w:val="004E6DC8"/>
    <w:rsid w:val="004E6E9A"/>
    <w:rsid w:val="004E7012"/>
    <w:rsid w:val="004E7EAD"/>
    <w:rsid w:val="004F1743"/>
    <w:rsid w:val="004F1A87"/>
    <w:rsid w:val="004F214F"/>
    <w:rsid w:val="004F2E2A"/>
    <w:rsid w:val="004F2E75"/>
    <w:rsid w:val="004F3A2D"/>
    <w:rsid w:val="004F3CB8"/>
    <w:rsid w:val="004F4BC4"/>
    <w:rsid w:val="004F4C43"/>
    <w:rsid w:val="004F5E7E"/>
    <w:rsid w:val="004F6710"/>
    <w:rsid w:val="004F6834"/>
    <w:rsid w:val="004F6B5F"/>
    <w:rsid w:val="004F710C"/>
    <w:rsid w:val="004F7627"/>
    <w:rsid w:val="004F78EF"/>
    <w:rsid w:val="004F797E"/>
    <w:rsid w:val="00500AF4"/>
    <w:rsid w:val="00500C5C"/>
    <w:rsid w:val="00501C03"/>
    <w:rsid w:val="00501C41"/>
    <w:rsid w:val="00502121"/>
    <w:rsid w:val="0050274F"/>
    <w:rsid w:val="00502C9B"/>
    <w:rsid w:val="00504387"/>
    <w:rsid w:val="00504CCC"/>
    <w:rsid w:val="00504DB4"/>
    <w:rsid w:val="005052CB"/>
    <w:rsid w:val="005052D8"/>
    <w:rsid w:val="00505316"/>
    <w:rsid w:val="00505539"/>
    <w:rsid w:val="00505A89"/>
    <w:rsid w:val="0050765E"/>
    <w:rsid w:val="0050771D"/>
    <w:rsid w:val="00507CA3"/>
    <w:rsid w:val="00510234"/>
    <w:rsid w:val="00510787"/>
    <w:rsid w:val="0051222E"/>
    <w:rsid w:val="00512A0D"/>
    <w:rsid w:val="00512D30"/>
    <w:rsid w:val="005135C6"/>
    <w:rsid w:val="00513C21"/>
    <w:rsid w:val="0051439A"/>
    <w:rsid w:val="0051439F"/>
    <w:rsid w:val="00514437"/>
    <w:rsid w:val="00514460"/>
    <w:rsid w:val="00515288"/>
    <w:rsid w:val="00515457"/>
    <w:rsid w:val="005161E2"/>
    <w:rsid w:val="00517344"/>
    <w:rsid w:val="0051741C"/>
    <w:rsid w:val="00517FAB"/>
    <w:rsid w:val="00520268"/>
    <w:rsid w:val="00520847"/>
    <w:rsid w:val="00520FDB"/>
    <w:rsid w:val="0052140F"/>
    <w:rsid w:val="005217FE"/>
    <w:rsid w:val="0052239B"/>
    <w:rsid w:val="0052258D"/>
    <w:rsid w:val="0052294F"/>
    <w:rsid w:val="00523897"/>
    <w:rsid w:val="00523969"/>
    <w:rsid w:val="005241A1"/>
    <w:rsid w:val="005253F3"/>
    <w:rsid w:val="00525E18"/>
    <w:rsid w:val="00525E40"/>
    <w:rsid w:val="0052622F"/>
    <w:rsid w:val="005270FC"/>
    <w:rsid w:val="005272AF"/>
    <w:rsid w:val="00527930"/>
    <w:rsid w:val="005279F6"/>
    <w:rsid w:val="00527BA7"/>
    <w:rsid w:val="00527BCB"/>
    <w:rsid w:val="00531013"/>
    <w:rsid w:val="0053175D"/>
    <w:rsid w:val="00531AD0"/>
    <w:rsid w:val="00531E39"/>
    <w:rsid w:val="005322ED"/>
    <w:rsid w:val="005324D8"/>
    <w:rsid w:val="0053253B"/>
    <w:rsid w:val="0053387E"/>
    <w:rsid w:val="00535050"/>
    <w:rsid w:val="005355EF"/>
    <w:rsid w:val="005357DC"/>
    <w:rsid w:val="00535970"/>
    <w:rsid w:val="00535F8F"/>
    <w:rsid w:val="00536F8B"/>
    <w:rsid w:val="0053706F"/>
    <w:rsid w:val="005400AF"/>
    <w:rsid w:val="00540290"/>
    <w:rsid w:val="00540683"/>
    <w:rsid w:val="00541219"/>
    <w:rsid w:val="00541AED"/>
    <w:rsid w:val="00541F8A"/>
    <w:rsid w:val="005421E7"/>
    <w:rsid w:val="00542206"/>
    <w:rsid w:val="00542782"/>
    <w:rsid w:val="0054288B"/>
    <w:rsid w:val="0054327F"/>
    <w:rsid w:val="00544353"/>
    <w:rsid w:val="005443F0"/>
    <w:rsid w:val="005445FA"/>
    <w:rsid w:val="00544965"/>
    <w:rsid w:val="00544F4A"/>
    <w:rsid w:val="00545168"/>
    <w:rsid w:val="0054542A"/>
    <w:rsid w:val="005454D7"/>
    <w:rsid w:val="005455AB"/>
    <w:rsid w:val="0054568B"/>
    <w:rsid w:val="005458AD"/>
    <w:rsid w:val="00546822"/>
    <w:rsid w:val="00546935"/>
    <w:rsid w:val="00546971"/>
    <w:rsid w:val="005503DE"/>
    <w:rsid w:val="00551135"/>
    <w:rsid w:val="00551537"/>
    <w:rsid w:val="0055189E"/>
    <w:rsid w:val="00551980"/>
    <w:rsid w:val="00551A3A"/>
    <w:rsid w:val="00551BCC"/>
    <w:rsid w:val="00551C78"/>
    <w:rsid w:val="00551E99"/>
    <w:rsid w:val="00552700"/>
    <w:rsid w:val="00552714"/>
    <w:rsid w:val="00552D8A"/>
    <w:rsid w:val="0055357D"/>
    <w:rsid w:val="00553811"/>
    <w:rsid w:val="00553B3E"/>
    <w:rsid w:val="00553D22"/>
    <w:rsid w:val="005547A8"/>
    <w:rsid w:val="00555126"/>
    <w:rsid w:val="005554D1"/>
    <w:rsid w:val="00555585"/>
    <w:rsid w:val="00555B3C"/>
    <w:rsid w:val="00555F48"/>
    <w:rsid w:val="00556525"/>
    <w:rsid w:val="00556694"/>
    <w:rsid w:val="00556D0A"/>
    <w:rsid w:val="00556DAD"/>
    <w:rsid w:val="0055701B"/>
    <w:rsid w:val="005573C4"/>
    <w:rsid w:val="00557472"/>
    <w:rsid w:val="005600C3"/>
    <w:rsid w:val="005601E5"/>
    <w:rsid w:val="00560483"/>
    <w:rsid w:val="005609D2"/>
    <w:rsid w:val="005611BA"/>
    <w:rsid w:val="005611DD"/>
    <w:rsid w:val="005618F3"/>
    <w:rsid w:val="005631BC"/>
    <w:rsid w:val="0056342A"/>
    <w:rsid w:val="00563BCE"/>
    <w:rsid w:val="00563BFD"/>
    <w:rsid w:val="00563D9D"/>
    <w:rsid w:val="00563F54"/>
    <w:rsid w:val="00564B1A"/>
    <w:rsid w:val="00565194"/>
    <w:rsid w:val="00565A2E"/>
    <w:rsid w:val="00565B4E"/>
    <w:rsid w:val="00565BB9"/>
    <w:rsid w:val="00565CBF"/>
    <w:rsid w:val="00566CB1"/>
    <w:rsid w:val="0056757D"/>
    <w:rsid w:val="00567920"/>
    <w:rsid w:val="00567DC5"/>
    <w:rsid w:val="0057017B"/>
    <w:rsid w:val="0057023C"/>
    <w:rsid w:val="005705AA"/>
    <w:rsid w:val="005714B5"/>
    <w:rsid w:val="00571993"/>
    <w:rsid w:val="00571E16"/>
    <w:rsid w:val="00572682"/>
    <w:rsid w:val="00573749"/>
    <w:rsid w:val="00573A97"/>
    <w:rsid w:val="00574258"/>
    <w:rsid w:val="0057499A"/>
    <w:rsid w:val="00575225"/>
    <w:rsid w:val="005758B6"/>
    <w:rsid w:val="005759B0"/>
    <w:rsid w:val="00575B72"/>
    <w:rsid w:val="00576070"/>
    <w:rsid w:val="005760FB"/>
    <w:rsid w:val="00576431"/>
    <w:rsid w:val="00576502"/>
    <w:rsid w:val="00576907"/>
    <w:rsid w:val="00580333"/>
    <w:rsid w:val="00580500"/>
    <w:rsid w:val="00581131"/>
    <w:rsid w:val="00581467"/>
    <w:rsid w:val="0058202C"/>
    <w:rsid w:val="00582B45"/>
    <w:rsid w:val="00583061"/>
    <w:rsid w:val="00583608"/>
    <w:rsid w:val="00583B7F"/>
    <w:rsid w:val="00583CD1"/>
    <w:rsid w:val="005841D3"/>
    <w:rsid w:val="005842AE"/>
    <w:rsid w:val="00584984"/>
    <w:rsid w:val="00584FC2"/>
    <w:rsid w:val="00585255"/>
    <w:rsid w:val="005860CC"/>
    <w:rsid w:val="00586257"/>
    <w:rsid w:val="00590871"/>
    <w:rsid w:val="00590FEC"/>
    <w:rsid w:val="00591616"/>
    <w:rsid w:val="00591724"/>
    <w:rsid w:val="0059238A"/>
    <w:rsid w:val="00592B3E"/>
    <w:rsid w:val="00593036"/>
    <w:rsid w:val="00593449"/>
    <w:rsid w:val="005935A1"/>
    <w:rsid w:val="00593780"/>
    <w:rsid w:val="00594310"/>
    <w:rsid w:val="00595F19"/>
    <w:rsid w:val="00596060"/>
    <w:rsid w:val="0059663A"/>
    <w:rsid w:val="005969D6"/>
    <w:rsid w:val="005970C7"/>
    <w:rsid w:val="0059784A"/>
    <w:rsid w:val="005A0751"/>
    <w:rsid w:val="005A1A4E"/>
    <w:rsid w:val="005A1FC4"/>
    <w:rsid w:val="005A2003"/>
    <w:rsid w:val="005A24B7"/>
    <w:rsid w:val="005A2C2F"/>
    <w:rsid w:val="005A2EED"/>
    <w:rsid w:val="005A2F2F"/>
    <w:rsid w:val="005A322B"/>
    <w:rsid w:val="005A3B4E"/>
    <w:rsid w:val="005A4A15"/>
    <w:rsid w:val="005A4B02"/>
    <w:rsid w:val="005A4B2C"/>
    <w:rsid w:val="005A4C55"/>
    <w:rsid w:val="005A5004"/>
    <w:rsid w:val="005A546A"/>
    <w:rsid w:val="005A5943"/>
    <w:rsid w:val="005A5C26"/>
    <w:rsid w:val="005A5E08"/>
    <w:rsid w:val="005A5E2F"/>
    <w:rsid w:val="005A620D"/>
    <w:rsid w:val="005A65F5"/>
    <w:rsid w:val="005A7B44"/>
    <w:rsid w:val="005A7B76"/>
    <w:rsid w:val="005A7CEE"/>
    <w:rsid w:val="005B05F3"/>
    <w:rsid w:val="005B0CF5"/>
    <w:rsid w:val="005B0EF6"/>
    <w:rsid w:val="005B1752"/>
    <w:rsid w:val="005B19E9"/>
    <w:rsid w:val="005B2A6F"/>
    <w:rsid w:val="005B2D6B"/>
    <w:rsid w:val="005B4247"/>
    <w:rsid w:val="005B426B"/>
    <w:rsid w:val="005B4D7D"/>
    <w:rsid w:val="005B4E78"/>
    <w:rsid w:val="005B54CB"/>
    <w:rsid w:val="005B5899"/>
    <w:rsid w:val="005B5BE0"/>
    <w:rsid w:val="005B6439"/>
    <w:rsid w:val="005B6ACD"/>
    <w:rsid w:val="005B755D"/>
    <w:rsid w:val="005B7E6A"/>
    <w:rsid w:val="005C0AFA"/>
    <w:rsid w:val="005C1049"/>
    <w:rsid w:val="005C1AC0"/>
    <w:rsid w:val="005C1C2E"/>
    <w:rsid w:val="005C2B90"/>
    <w:rsid w:val="005C3440"/>
    <w:rsid w:val="005C3596"/>
    <w:rsid w:val="005C3731"/>
    <w:rsid w:val="005C3771"/>
    <w:rsid w:val="005C39F5"/>
    <w:rsid w:val="005C3ACC"/>
    <w:rsid w:val="005C4101"/>
    <w:rsid w:val="005C4194"/>
    <w:rsid w:val="005C4481"/>
    <w:rsid w:val="005C4BBF"/>
    <w:rsid w:val="005C5248"/>
    <w:rsid w:val="005C5F79"/>
    <w:rsid w:val="005C64D8"/>
    <w:rsid w:val="005C6E73"/>
    <w:rsid w:val="005C776C"/>
    <w:rsid w:val="005D03A4"/>
    <w:rsid w:val="005D0C6C"/>
    <w:rsid w:val="005D11F2"/>
    <w:rsid w:val="005D1F37"/>
    <w:rsid w:val="005D2235"/>
    <w:rsid w:val="005D22C7"/>
    <w:rsid w:val="005D263F"/>
    <w:rsid w:val="005D3401"/>
    <w:rsid w:val="005D3768"/>
    <w:rsid w:val="005D53E7"/>
    <w:rsid w:val="005D5822"/>
    <w:rsid w:val="005D58C9"/>
    <w:rsid w:val="005D5C09"/>
    <w:rsid w:val="005D5ECF"/>
    <w:rsid w:val="005D64B3"/>
    <w:rsid w:val="005D66D2"/>
    <w:rsid w:val="005D7BF7"/>
    <w:rsid w:val="005E2A37"/>
    <w:rsid w:val="005E2F2D"/>
    <w:rsid w:val="005E3059"/>
    <w:rsid w:val="005E34D1"/>
    <w:rsid w:val="005E3AD6"/>
    <w:rsid w:val="005E42BE"/>
    <w:rsid w:val="005E4EE3"/>
    <w:rsid w:val="005E51EB"/>
    <w:rsid w:val="005E6966"/>
    <w:rsid w:val="005E6C0F"/>
    <w:rsid w:val="005E7280"/>
    <w:rsid w:val="005F02DA"/>
    <w:rsid w:val="005F10A2"/>
    <w:rsid w:val="005F158C"/>
    <w:rsid w:val="005F1651"/>
    <w:rsid w:val="005F23BB"/>
    <w:rsid w:val="005F26D0"/>
    <w:rsid w:val="005F4EEB"/>
    <w:rsid w:val="005F500C"/>
    <w:rsid w:val="005F5027"/>
    <w:rsid w:val="005F5A45"/>
    <w:rsid w:val="005F5B60"/>
    <w:rsid w:val="005F6056"/>
    <w:rsid w:val="005F6105"/>
    <w:rsid w:val="005F6CAD"/>
    <w:rsid w:val="005F7A71"/>
    <w:rsid w:val="005F7A78"/>
    <w:rsid w:val="005F7F02"/>
    <w:rsid w:val="006007C5"/>
    <w:rsid w:val="006014C1"/>
    <w:rsid w:val="00601F75"/>
    <w:rsid w:val="006024E7"/>
    <w:rsid w:val="006028A8"/>
    <w:rsid w:val="00602BA1"/>
    <w:rsid w:val="00602F64"/>
    <w:rsid w:val="00603500"/>
    <w:rsid w:val="00603ACA"/>
    <w:rsid w:val="0060463E"/>
    <w:rsid w:val="00604733"/>
    <w:rsid w:val="00605024"/>
    <w:rsid w:val="006068B7"/>
    <w:rsid w:val="0060694B"/>
    <w:rsid w:val="00606998"/>
    <w:rsid w:val="00606F0D"/>
    <w:rsid w:val="0060706B"/>
    <w:rsid w:val="006071AB"/>
    <w:rsid w:val="006074B5"/>
    <w:rsid w:val="006077B6"/>
    <w:rsid w:val="0060797D"/>
    <w:rsid w:val="00607F04"/>
    <w:rsid w:val="00610E9F"/>
    <w:rsid w:val="006110C8"/>
    <w:rsid w:val="00612074"/>
    <w:rsid w:val="006124DD"/>
    <w:rsid w:val="00612824"/>
    <w:rsid w:val="0061350F"/>
    <w:rsid w:val="006136A5"/>
    <w:rsid w:val="0061389C"/>
    <w:rsid w:val="00613AEA"/>
    <w:rsid w:val="006144BF"/>
    <w:rsid w:val="006145BF"/>
    <w:rsid w:val="006148A8"/>
    <w:rsid w:val="00614A31"/>
    <w:rsid w:val="00615329"/>
    <w:rsid w:val="006162F2"/>
    <w:rsid w:val="006167C2"/>
    <w:rsid w:val="0061682C"/>
    <w:rsid w:val="00616F80"/>
    <w:rsid w:val="00617360"/>
    <w:rsid w:val="00617489"/>
    <w:rsid w:val="0061796E"/>
    <w:rsid w:val="0062000C"/>
    <w:rsid w:val="00620206"/>
    <w:rsid w:val="00620B9E"/>
    <w:rsid w:val="006215E2"/>
    <w:rsid w:val="0062214F"/>
    <w:rsid w:val="0062232E"/>
    <w:rsid w:val="006223DE"/>
    <w:rsid w:val="00622435"/>
    <w:rsid w:val="0062273F"/>
    <w:rsid w:val="00622CE4"/>
    <w:rsid w:val="00622F97"/>
    <w:rsid w:val="00623614"/>
    <w:rsid w:val="00623BC0"/>
    <w:rsid w:val="0062446E"/>
    <w:rsid w:val="0062542B"/>
    <w:rsid w:val="006257E4"/>
    <w:rsid w:val="00625C2F"/>
    <w:rsid w:val="00625C82"/>
    <w:rsid w:val="00626335"/>
    <w:rsid w:val="00627446"/>
    <w:rsid w:val="0063049E"/>
    <w:rsid w:val="00630E68"/>
    <w:rsid w:val="00631916"/>
    <w:rsid w:val="006333A3"/>
    <w:rsid w:val="00633B4C"/>
    <w:rsid w:val="00633F1A"/>
    <w:rsid w:val="0063510B"/>
    <w:rsid w:val="0063547E"/>
    <w:rsid w:val="00635753"/>
    <w:rsid w:val="00635AD7"/>
    <w:rsid w:val="00636735"/>
    <w:rsid w:val="00636A43"/>
    <w:rsid w:val="0063715E"/>
    <w:rsid w:val="00637390"/>
    <w:rsid w:val="0063788D"/>
    <w:rsid w:val="00640A75"/>
    <w:rsid w:val="00640E79"/>
    <w:rsid w:val="00641087"/>
    <w:rsid w:val="006416B4"/>
    <w:rsid w:val="00641AFD"/>
    <w:rsid w:val="0064228D"/>
    <w:rsid w:val="00642E0D"/>
    <w:rsid w:val="00643076"/>
    <w:rsid w:val="00643459"/>
    <w:rsid w:val="00643885"/>
    <w:rsid w:val="00644661"/>
    <w:rsid w:val="00644C35"/>
    <w:rsid w:val="00644FB9"/>
    <w:rsid w:val="006459EE"/>
    <w:rsid w:val="00645A8D"/>
    <w:rsid w:val="00645AC0"/>
    <w:rsid w:val="0064615F"/>
    <w:rsid w:val="006465A1"/>
    <w:rsid w:val="00646795"/>
    <w:rsid w:val="006469E8"/>
    <w:rsid w:val="006469F8"/>
    <w:rsid w:val="00646E3D"/>
    <w:rsid w:val="0064720F"/>
    <w:rsid w:val="006477B3"/>
    <w:rsid w:val="00647ADE"/>
    <w:rsid w:val="006506B7"/>
    <w:rsid w:val="006514CF"/>
    <w:rsid w:val="00651812"/>
    <w:rsid w:val="00652B2B"/>
    <w:rsid w:val="0065327A"/>
    <w:rsid w:val="006534E6"/>
    <w:rsid w:val="00653880"/>
    <w:rsid w:val="00653CC4"/>
    <w:rsid w:val="00653E2F"/>
    <w:rsid w:val="00653E6E"/>
    <w:rsid w:val="00653FF8"/>
    <w:rsid w:val="006543AB"/>
    <w:rsid w:val="006554B7"/>
    <w:rsid w:val="00655A02"/>
    <w:rsid w:val="00656264"/>
    <w:rsid w:val="00656389"/>
    <w:rsid w:val="00656E84"/>
    <w:rsid w:val="006573EE"/>
    <w:rsid w:val="00657AB4"/>
    <w:rsid w:val="00657C59"/>
    <w:rsid w:val="00660498"/>
    <w:rsid w:val="00660650"/>
    <w:rsid w:val="0066075F"/>
    <w:rsid w:val="006607AE"/>
    <w:rsid w:val="006608CA"/>
    <w:rsid w:val="00660BE6"/>
    <w:rsid w:val="0066107A"/>
    <w:rsid w:val="00661237"/>
    <w:rsid w:val="006629B0"/>
    <w:rsid w:val="006632F8"/>
    <w:rsid w:val="00663607"/>
    <w:rsid w:val="00663CD6"/>
    <w:rsid w:val="00663EE7"/>
    <w:rsid w:val="00664AAA"/>
    <w:rsid w:val="00664D4A"/>
    <w:rsid w:val="00665750"/>
    <w:rsid w:val="00666166"/>
    <w:rsid w:val="006670D8"/>
    <w:rsid w:val="00667250"/>
    <w:rsid w:val="0066797A"/>
    <w:rsid w:val="00667D89"/>
    <w:rsid w:val="006706F4"/>
    <w:rsid w:val="00670930"/>
    <w:rsid w:val="00670C4A"/>
    <w:rsid w:val="00670CA6"/>
    <w:rsid w:val="00671159"/>
    <w:rsid w:val="0067208C"/>
    <w:rsid w:val="006724CE"/>
    <w:rsid w:val="0067261C"/>
    <w:rsid w:val="00673DAF"/>
    <w:rsid w:val="00674134"/>
    <w:rsid w:val="0067541A"/>
    <w:rsid w:val="006762B7"/>
    <w:rsid w:val="00676CC3"/>
    <w:rsid w:val="00677237"/>
    <w:rsid w:val="00677392"/>
    <w:rsid w:val="00677942"/>
    <w:rsid w:val="00677996"/>
    <w:rsid w:val="00677AB1"/>
    <w:rsid w:val="00677C52"/>
    <w:rsid w:val="0068006C"/>
    <w:rsid w:val="0068038E"/>
    <w:rsid w:val="0068048F"/>
    <w:rsid w:val="00680C28"/>
    <w:rsid w:val="00681DC4"/>
    <w:rsid w:val="00681E0E"/>
    <w:rsid w:val="00681E7C"/>
    <w:rsid w:val="006821E2"/>
    <w:rsid w:val="0068293D"/>
    <w:rsid w:val="00682E45"/>
    <w:rsid w:val="0068325B"/>
    <w:rsid w:val="006839C6"/>
    <w:rsid w:val="00683A8E"/>
    <w:rsid w:val="00684131"/>
    <w:rsid w:val="00684D1A"/>
    <w:rsid w:val="0068557C"/>
    <w:rsid w:val="00685812"/>
    <w:rsid w:val="00685A10"/>
    <w:rsid w:val="006867FB"/>
    <w:rsid w:val="006869AD"/>
    <w:rsid w:val="006875C3"/>
    <w:rsid w:val="0069024A"/>
    <w:rsid w:val="00690692"/>
    <w:rsid w:val="0069163F"/>
    <w:rsid w:val="00691E67"/>
    <w:rsid w:val="0069217D"/>
    <w:rsid w:val="0069240A"/>
    <w:rsid w:val="0069276A"/>
    <w:rsid w:val="00692C5A"/>
    <w:rsid w:val="00693AD7"/>
    <w:rsid w:val="00693F48"/>
    <w:rsid w:val="00694EB1"/>
    <w:rsid w:val="00695171"/>
    <w:rsid w:val="0069524E"/>
    <w:rsid w:val="0069575C"/>
    <w:rsid w:val="006957AC"/>
    <w:rsid w:val="00695A0D"/>
    <w:rsid w:val="0069600B"/>
    <w:rsid w:val="00696107"/>
    <w:rsid w:val="006967D9"/>
    <w:rsid w:val="00696F5B"/>
    <w:rsid w:val="0069702F"/>
    <w:rsid w:val="00697179"/>
    <w:rsid w:val="006971C9"/>
    <w:rsid w:val="006A06EF"/>
    <w:rsid w:val="006A0E52"/>
    <w:rsid w:val="006A1A6F"/>
    <w:rsid w:val="006A1B0B"/>
    <w:rsid w:val="006A1E1F"/>
    <w:rsid w:val="006A2485"/>
    <w:rsid w:val="006A2B3C"/>
    <w:rsid w:val="006A3D19"/>
    <w:rsid w:val="006A3E72"/>
    <w:rsid w:val="006A3EA1"/>
    <w:rsid w:val="006A3F94"/>
    <w:rsid w:val="006A4013"/>
    <w:rsid w:val="006A5B4F"/>
    <w:rsid w:val="006A6231"/>
    <w:rsid w:val="006A647A"/>
    <w:rsid w:val="006A6786"/>
    <w:rsid w:val="006A6A55"/>
    <w:rsid w:val="006A7278"/>
    <w:rsid w:val="006A7C94"/>
    <w:rsid w:val="006B002D"/>
    <w:rsid w:val="006B010F"/>
    <w:rsid w:val="006B0F72"/>
    <w:rsid w:val="006B1579"/>
    <w:rsid w:val="006B16F1"/>
    <w:rsid w:val="006B1C3F"/>
    <w:rsid w:val="006B2068"/>
    <w:rsid w:val="006B222A"/>
    <w:rsid w:val="006B251B"/>
    <w:rsid w:val="006B293F"/>
    <w:rsid w:val="006B2A76"/>
    <w:rsid w:val="006B2AAD"/>
    <w:rsid w:val="006B4159"/>
    <w:rsid w:val="006B482D"/>
    <w:rsid w:val="006B4FAB"/>
    <w:rsid w:val="006B58E3"/>
    <w:rsid w:val="006B5A2D"/>
    <w:rsid w:val="006B6061"/>
    <w:rsid w:val="006B648F"/>
    <w:rsid w:val="006B64D1"/>
    <w:rsid w:val="006B6A13"/>
    <w:rsid w:val="006B6F9F"/>
    <w:rsid w:val="006C0278"/>
    <w:rsid w:val="006C0703"/>
    <w:rsid w:val="006C0A1D"/>
    <w:rsid w:val="006C1015"/>
    <w:rsid w:val="006C1F3E"/>
    <w:rsid w:val="006C2CD5"/>
    <w:rsid w:val="006C2DFE"/>
    <w:rsid w:val="006C3B95"/>
    <w:rsid w:val="006C3C2F"/>
    <w:rsid w:val="006C42BF"/>
    <w:rsid w:val="006C445A"/>
    <w:rsid w:val="006C49AB"/>
    <w:rsid w:val="006C533D"/>
    <w:rsid w:val="006C5464"/>
    <w:rsid w:val="006C68CC"/>
    <w:rsid w:val="006C69A1"/>
    <w:rsid w:val="006C6C5C"/>
    <w:rsid w:val="006C6E51"/>
    <w:rsid w:val="006C70EB"/>
    <w:rsid w:val="006C7699"/>
    <w:rsid w:val="006C77EB"/>
    <w:rsid w:val="006C7CEB"/>
    <w:rsid w:val="006D22D0"/>
    <w:rsid w:val="006D2DBD"/>
    <w:rsid w:val="006D3C03"/>
    <w:rsid w:val="006D3FF6"/>
    <w:rsid w:val="006D42E0"/>
    <w:rsid w:val="006D4BD7"/>
    <w:rsid w:val="006D5278"/>
    <w:rsid w:val="006D5703"/>
    <w:rsid w:val="006D592C"/>
    <w:rsid w:val="006D5AE6"/>
    <w:rsid w:val="006D5F8A"/>
    <w:rsid w:val="006D6420"/>
    <w:rsid w:val="006D6C1F"/>
    <w:rsid w:val="006D7762"/>
    <w:rsid w:val="006E02FA"/>
    <w:rsid w:val="006E0339"/>
    <w:rsid w:val="006E0C1C"/>
    <w:rsid w:val="006E1714"/>
    <w:rsid w:val="006E1716"/>
    <w:rsid w:val="006E19F1"/>
    <w:rsid w:val="006E1BF3"/>
    <w:rsid w:val="006E22BE"/>
    <w:rsid w:val="006E3286"/>
    <w:rsid w:val="006E3CDB"/>
    <w:rsid w:val="006E4966"/>
    <w:rsid w:val="006E55B5"/>
    <w:rsid w:val="006E5998"/>
    <w:rsid w:val="006E5E05"/>
    <w:rsid w:val="006E6F9C"/>
    <w:rsid w:val="006E780E"/>
    <w:rsid w:val="006F0449"/>
    <w:rsid w:val="006F207C"/>
    <w:rsid w:val="006F212C"/>
    <w:rsid w:val="006F2414"/>
    <w:rsid w:val="006F25D8"/>
    <w:rsid w:val="006F26AF"/>
    <w:rsid w:val="006F2792"/>
    <w:rsid w:val="006F379C"/>
    <w:rsid w:val="006F4249"/>
    <w:rsid w:val="006F4601"/>
    <w:rsid w:val="006F4721"/>
    <w:rsid w:val="006F5D91"/>
    <w:rsid w:val="006F5F50"/>
    <w:rsid w:val="006F60D1"/>
    <w:rsid w:val="006F632A"/>
    <w:rsid w:val="006F6340"/>
    <w:rsid w:val="006F6BA8"/>
    <w:rsid w:val="006F6DE0"/>
    <w:rsid w:val="006F71D1"/>
    <w:rsid w:val="006F7272"/>
    <w:rsid w:val="006F74AE"/>
    <w:rsid w:val="006F7790"/>
    <w:rsid w:val="006F7F5D"/>
    <w:rsid w:val="0070011B"/>
    <w:rsid w:val="007009B4"/>
    <w:rsid w:val="00701251"/>
    <w:rsid w:val="0070237F"/>
    <w:rsid w:val="00702E53"/>
    <w:rsid w:val="00704677"/>
    <w:rsid w:val="00704D47"/>
    <w:rsid w:val="00704F34"/>
    <w:rsid w:val="00705086"/>
    <w:rsid w:val="00705190"/>
    <w:rsid w:val="007053D5"/>
    <w:rsid w:val="00705733"/>
    <w:rsid w:val="00705A6C"/>
    <w:rsid w:val="007060A6"/>
    <w:rsid w:val="007063DE"/>
    <w:rsid w:val="0070666D"/>
    <w:rsid w:val="0070747E"/>
    <w:rsid w:val="00707BA8"/>
    <w:rsid w:val="00710116"/>
    <w:rsid w:val="00711CBF"/>
    <w:rsid w:val="007120AC"/>
    <w:rsid w:val="00713CB0"/>
    <w:rsid w:val="007160CB"/>
    <w:rsid w:val="00716AD0"/>
    <w:rsid w:val="0071772A"/>
    <w:rsid w:val="007178C6"/>
    <w:rsid w:val="00717966"/>
    <w:rsid w:val="0072025B"/>
    <w:rsid w:val="00720480"/>
    <w:rsid w:val="00720CDD"/>
    <w:rsid w:val="007214C9"/>
    <w:rsid w:val="0072246E"/>
    <w:rsid w:val="00722FB8"/>
    <w:rsid w:val="007237CD"/>
    <w:rsid w:val="007239E0"/>
    <w:rsid w:val="00723DE2"/>
    <w:rsid w:val="0072476C"/>
    <w:rsid w:val="00724C3D"/>
    <w:rsid w:val="0072502C"/>
    <w:rsid w:val="00725E67"/>
    <w:rsid w:val="00725FE1"/>
    <w:rsid w:val="00726CB2"/>
    <w:rsid w:val="00726D10"/>
    <w:rsid w:val="00727B06"/>
    <w:rsid w:val="007313B9"/>
    <w:rsid w:val="00731513"/>
    <w:rsid w:val="007315E4"/>
    <w:rsid w:val="00731753"/>
    <w:rsid w:val="007317D4"/>
    <w:rsid w:val="00731EC4"/>
    <w:rsid w:val="0073211C"/>
    <w:rsid w:val="00732264"/>
    <w:rsid w:val="00732305"/>
    <w:rsid w:val="00732BF7"/>
    <w:rsid w:val="00732FAA"/>
    <w:rsid w:val="007332AA"/>
    <w:rsid w:val="00733EAC"/>
    <w:rsid w:val="0073534D"/>
    <w:rsid w:val="007354D5"/>
    <w:rsid w:val="00735A3E"/>
    <w:rsid w:val="00735A8E"/>
    <w:rsid w:val="00735F87"/>
    <w:rsid w:val="00736AC6"/>
    <w:rsid w:val="00737B2A"/>
    <w:rsid w:val="00737B5C"/>
    <w:rsid w:val="007402BC"/>
    <w:rsid w:val="00740871"/>
    <w:rsid w:val="00740ED2"/>
    <w:rsid w:val="00741295"/>
    <w:rsid w:val="00742270"/>
    <w:rsid w:val="0074240D"/>
    <w:rsid w:val="007426EC"/>
    <w:rsid w:val="007430A9"/>
    <w:rsid w:val="00743EF9"/>
    <w:rsid w:val="007448A9"/>
    <w:rsid w:val="00744CBC"/>
    <w:rsid w:val="00745458"/>
    <w:rsid w:val="00745664"/>
    <w:rsid w:val="007458F0"/>
    <w:rsid w:val="00745B28"/>
    <w:rsid w:val="0074659E"/>
    <w:rsid w:val="00746EC5"/>
    <w:rsid w:val="00747A2D"/>
    <w:rsid w:val="00750398"/>
    <w:rsid w:val="00750C79"/>
    <w:rsid w:val="00752347"/>
    <w:rsid w:val="007530BA"/>
    <w:rsid w:val="00753481"/>
    <w:rsid w:val="0075367B"/>
    <w:rsid w:val="0075375A"/>
    <w:rsid w:val="007539EC"/>
    <w:rsid w:val="00754DF4"/>
    <w:rsid w:val="00754F98"/>
    <w:rsid w:val="0075665F"/>
    <w:rsid w:val="00756F03"/>
    <w:rsid w:val="00756F1B"/>
    <w:rsid w:val="00757B29"/>
    <w:rsid w:val="00760309"/>
    <w:rsid w:val="00760AB5"/>
    <w:rsid w:val="00760B79"/>
    <w:rsid w:val="00760CDA"/>
    <w:rsid w:val="00760F33"/>
    <w:rsid w:val="00761176"/>
    <w:rsid w:val="00761CE8"/>
    <w:rsid w:val="00761FA2"/>
    <w:rsid w:val="00762792"/>
    <w:rsid w:val="0076298F"/>
    <w:rsid w:val="00762F55"/>
    <w:rsid w:val="007632E7"/>
    <w:rsid w:val="00763571"/>
    <w:rsid w:val="007635B3"/>
    <w:rsid w:val="00763609"/>
    <w:rsid w:val="0076483D"/>
    <w:rsid w:val="007648FD"/>
    <w:rsid w:val="00765766"/>
    <w:rsid w:val="00766313"/>
    <w:rsid w:val="007665FB"/>
    <w:rsid w:val="00766F3F"/>
    <w:rsid w:val="007678C3"/>
    <w:rsid w:val="007706B3"/>
    <w:rsid w:val="007707F6"/>
    <w:rsid w:val="007708F4"/>
    <w:rsid w:val="007709CF"/>
    <w:rsid w:val="00771155"/>
    <w:rsid w:val="00771679"/>
    <w:rsid w:val="00771713"/>
    <w:rsid w:val="00771850"/>
    <w:rsid w:val="00771B0E"/>
    <w:rsid w:val="007738C0"/>
    <w:rsid w:val="007745CA"/>
    <w:rsid w:val="007745F3"/>
    <w:rsid w:val="00774837"/>
    <w:rsid w:val="0077542B"/>
    <w:rsid w:val="0077549B"/>
    <w:rsid w:val="00776236"/>
    <w:rsid w:val="00776324"/>
    <w:rsid w:val="00776EDC"/>
    <w:rsid w:val="00777B33"/>
    <w:rsid w:val="00780342"/>
    <w:rsid w:val="00781340"/>
    <w:rsid w:val="0078156E"/>
    <w:rsid w:val="0078162F"/>
    <w:rsid w:val="00781F7D"/>
    <w:rsid w:val="007826EF"/>
    <w:rsid w:val="00782787"/>
    <w:rsid w:val="00783401"/>
    <w:rsid w:val="00784058"/>
    <w:rsid w:val="007845AD"/>
    <w:rsid w:val="00784DC0"/>
    <w:rsid w:val="00785000"/>
    <w:rsid w:val="007854E7"/>
    <w:rsid w:val="007856CA"/>
    <w:rsid w:val="0078597B"/>
    <w:rsid w:val="00785B14"/>
    <w:rsid w:val="00787044"/>
    <w:rsid w:val="007875B7"/>
    <w:rsid w:val="00787980"/>
    <w:rsid w:val="00787B26"/>
    <w:rsid w:val="00787BD7"/>
    <w:rsid w:val="00787D3C"/>
    <w:rsid w:val="0079083F"/>
    <w:rsid w:val="00791122"/>
    <w:rsid w:val="007915C1"/>
    <w:rsid w:val="007918BC"/>
    <w:rsid w:val="007919FC"/>
    <w:rsid w:val="00791A50"/>
    <w:rsid w:val="0079256B"/>
    <w:rsid w:val="00792594"/>
    <w:rsid w:val="007925D8"/>
    <w:rsid w:val="00792670"/>
    <w:rsid w:val="00792922"/>
    <w:rsid w:val="0079337C"/>
    <w:rsid w:val="007942B8"/>
    <w:rsid w:val="00795289"/>
    <w:rsid w:val="00795B16"/>
    <w:rsid w:val="00795E1B"/>
    <w:rsid w:val="00795E8A"/>
    <w:rsid w:val="00795F9B"/>
    <w:rsid w:val="007969C2"/>
    <w:rsid w:val="00797471"/>
    <w:rsid w:val="00797E71"/>
    <w:rsid w:val="007A0522"/>
    <w:rsid w:val="007A06A1"/>
    <w:rsid w:val="007A07F5"/>
    <w:rsid w:val="007A08D0"/>
    <w:rsid w:val="007A2879"/>
    <w:rsid w:val="007A41B9"/>
    <w:rsid w:val="007A43CA"/>
    <w:rsid w:val="007A47B7"/>
    <w:rsid w:val="007A4B1D"/>
    <w:rsid w:val="007A55BF"/>
    <w:rsid w:val="007A5829"/>
    <w:rsid w:val="007A5E38"/>
    <w:rsid w:val="007A6369"/>
    <w:rsid w:val="007A68EC"/>
    <w:rsid w:val="007A6A1B"/>
    <w:rsid w:val="007A6AF1"/>
    <w:rsid w:val="007A6C3F"/>
    <w:rsid w:val="007A7152"/>
    <w:rsid w:val="007A781E"/>
    <w:rsid w:val="007A7968"/>
    <w:rsid w:val="007A7F13"/>
    <w:rsid w:val="007B0CB7"/>
    <w:rsid w:val="007B143A"/>
    <w:rsid w:val="007B152E"/>
    <w:rsid w:val="007B25D0"/>
    <w:rsid w:val="007B2773"/>
    <w:rsid w:val="007B2D4F"/>
    <w:rsid w:val="007B2E7C"/>
    <w:rsid w:val="007B2EBF"/>
    <w:rsid w:val="007B329D"/>
    <w:rsid w:val="007B3838"/>
    <w:rsid w:val="007B442C"/>
    <w:rsid w:val="007B4693"/>
    <w:rsid w:val="007B5AA8"/>
    <w:rsid w:val="007B6673"/>
    <w:rsid w:val="007B7517"/>
    <w:rsid w:val="007C11DE"/>
    <w:rsid w:val="007C26B7"/>
    <w:rsid w:val="007C34C5"/>
    <w:rsid w:val="007C3E3F"/>
    <w:rsid w:val="007C461B"/>
    <w:rsid w:val="007C4BC6"/>
    <w:rsid w:val="007C4D5C"/>
    <w:rsid w:val="007C5BF8"/>
    <w:rsid w:val="007C5E80"/>
    <w:rsid w:val="007C5F44"/>
    <w:rsid w:val="007C6A2F"/>
    <w:rsid w:val="007C7253"/>
    <w:rsid w:val="007C7ADC"/>
    <w:rsid w:val="007C7BA5"/>
    <w:rsid w:val="007C7CD1"/>
    <w:rsid w:val="007D040A"/>
    <w:rsid w:val="007D0650"/>
    <w:rsid w:val="007D1428"/>
    <w:rsid w:val="007D1580"/>
    <w:rsid w:val="007D2534"/>
    <w:rsid w:val="007D2B9C"/>
    <w:rsid w:val="007D2C1E"/>
    <w:rsid w:val="007D2CC5"/>
    <w:rsid w:val="007D2E20"/>
    <w:rsid w:val="007D385D"/>
    <w:rsid w:val="007D45E1"/>
    <w:rsid w:val="007D47DF"/>
    <w:rsid w:val="007D541B"/>
    <w:rsid w:val="007D54D7"/>
    <w:rsid w:val="007D56FD"/>
    <w:rsid w:val="007D5C94"/>
    <w:rsid w:val="007D5D95"/>
    <w:rsid w:val="007D61CC"/>
    <w:rsid w:val="007D6613"/>
    <w:rsid w:val="007D798A"/>
    <w:rsid w:val="007D79A8"/>
    <w:rsid w:val="007D7A34"/>
    <w:rsid w:val="007D7A4B"/>
    <w:rsid w:val="007D7B9A"/>
    <w:rsid w:val="007E05CA"/>
    <w:rsid w:val="007E09B8"/>
    <w:rsid w:val="007E110A"/>
    <w:rsid w:val="007E224B"/>
    <w:rsid w:val="007E2ED2"/>
    <w:rsid w:val="007E3624"/>
    <w:rsid w:val="007E3B11"/>
    <w:rsid w:val="007E42F5"/>
    <w:rsid w:val="007E4838"/>
    <w:rsid w:val="007E501B"/>
    <w:rsid w:val="007E53C6"/>
    <w:rsid w:val="007E66FB"/>
    <w:rsid w:val="007E6A1A"/>
    <w:rsid w:val="007E6B1F"/>
    <w:rsid w:val="007E757A"/>
    <w:rsid w:val="007E7E4C"/>
    <w:rsid w:val="007E7E9B"/>
    <w:rsid w:val="007E7F70"/>
    <w:rsid w:val="007F0923"/>
    <w:rsid w:val="007F0D7B"/>
    <w:rsid w:val="007F1360"/>
    <w:rsid w:val="007F1426"/>
    <w:rsid w:val="007F14F4"/>
    <w:rsid w:val="007F2208"/>
    <w:rsid w:val="007F23AE"/>
    <w:rsid w:val="007F2F38"/>
    <w:rsid w:val="007F3183"/>
    <w:rsid w:val="007F31D7"/>
    <w:rsid w:val="007F3D8F"/>
    <w:rsid w:val="007F3F39"/>
    <w:rsid w:val="007F44B5"/>
    <w:rsid w:val="007F467B"/>
    <w:rsid w:val="007F468D"/>
    <w:rsid w:val="007F4A61"/>
    <w:rsid w:val="007F554F"/>
    <w:rsid w:val="007F557F"/>
    <w:rsid w:val="007F5677"/>
    <w:rsid w:val="007F589C"/>
    <w:rsid w:val="007F606D"/>
    <w:rsid w:val="007F6094"/>
    <w:rsid w:val="007F6A5B"/>
    <w:rsid w:val="00800153"/>
    <w:rsid w:val="00800313"/>
    <w:rsid w:val="00800A3C"/>
    <w:rsid w:val="008012D5"/>
    <w:rsid w:val="00802346"/>
    <w:rsid w:val="008025AC"/>
    <w:rsid w:val="008027DE"/>
    <w:rsid w:val="008028B4"/>
    <w:rsid w:val="0080310D"/>
    <w:rsid w:val="008034CA"/>
    <w:rsid w:val="008038FD"/>
    <w:rsid w:val="00804166"/>
    <w:rsid w:val="008054BC"/>
    <w:rsid w:val="008056E3"/>
    <w:rsid w:val="0080573F"/>
    <w:rsid w:val="00805D1C"/>
    <w:rsid w:val="00805E17"/>
    <w:rsid w:val="00805E85"/>
    <w:rsid w:val="00806787"/>
    <w:rsid w:val="0081003B"/>
    <w:rsid w:val="00810369"/>
    <w:rsid w:val="00810770"/>
    <w:rsid w:val="00811127"/>
    <w:rsid w:val="008124B6"/>
    <w:rsid w:val="008126AB"/>
    <w:rsid w:val="00812EE6"/>
    <w:rsid w:val="00813087"/>
    <w:rsid w:val="0081379D"/>
    <w:rsid w:val="0081380A"/>
    <w:rsid w:val="00813AD9"/>
    <w:rsid w:val="00813E40"/>
    <w:rsid w:val="0081420D"/>
    <w:rsid w:val="00815009"/>
    <w:rsid w:val="00815369"/>
    <w:rsid w:val="00815389"/>
    <w:rsid w:val="008157D7"/>
    <w:rsid w:val="00816FDA"/>
    <w:rsid w:val="00820133"/>
    <w:rsid w:val="00820507"/>
    <w:rsid w:val="00820857"/>
    <w:rsid w:val="00820F96"/>
    <w:rsid w:val="00821398"/>
    <w:rsid w:val="00821473"/>
    <w:rsid w:val="008219AD"/>
    <w:rsid w:val="00821A88"/>
    <w:rsid w:val="00823899"/>
    <w:rsid w:val="00823AE0"/>
    <w:rsid w:val="00823D08"/>
    <w:rsid w:val="008246A6"/>
    <w:rsid w:val="00824DA3"/>
    <w:rsid w:val="00825606"/>
    <w:rsid w:val="0082591F"/>
    <w:rsid w:val="0082638A"/>
    <w:rsid w:val="00826D3C"/>
    <w:rsid w:val="00827C64"/>
    <w:rsid w:val="0083047C"/>
    <w:rsid w:val="008304BE"/>
    <w:rsid w:val="00830A64"/>
    <w:rsid w:val="00830BED"/>
    <w:rsid w:val="00830C5F"/>
    <w:rsid w:val="00832F93"/>
    <w:rsid w:val="00833031"/>
    <w:rsid w:val="008336B5"/>
    <w:rsid w:val="00833A05"/>
    <w:rsid w:val="00833B97"/>
    <w:rsid w:val="00833D90"/>
    <w:rsid w:val="00834366"/>
    <w:rsid w:val="00834464"/>
    <w:rsid w:val="00834A55"/>
    <w:rsid w:val="00835581"/>
    <w:rsid w:val="00835B28"/>
    <w:rsid w:val="00835B7A"/>
    <w:rsid w:val="00836321"/>
    <w:rsid w:val="0083674C"/>
    <w:rsid w:val="00836FB2"/>
    <w:rsid w:val="00837114"/>
    <w:rsid w:val="00837496"/>
    <w:rsid w:val="008376D2"/>
    <w:rsid w:val="00837AE4"/>
    <w:rsid w:val="00837C63"/>
    <w:rsid w:val="00837E18"/>
    <w:rsid w:val="00841D8B"/>
    <w:rsid w:val="00843293"/>
    <w:rsid w:val="008432A0"/>
    <w:rsid w:val="008436B3"/>
    <w:rsid w:val="00843FB5"/>
    <w:rsid w:val="00844514"/>
    <w:rsid w:val="00844CD6"/>
    <w:rsid w:val="00844EC5"/>
    <w:rsid w:val="00845172"/>
    <w:rsid w:val="00845219"/>
    <w:rsid w:val="008458FE"/>
    <w:rsid w:val="008469AA"/>
    <w:rsid w:val="008477DC"/>
    <w:rsid w:val="00847C89"/>
    <w:rsid w:val="008503A7"/>
    <w:rsid w:val="00850C87"/>
    <w:rsid w:val="00850ECD"/>
    <w:rsid w:val="00850FF3"/>
    <w:rsid w:val="00851063"/>
    <w:rsid w:val="00851769"/>
    <w:rsid w:val="008517AE"/>
    <w:rsid w:val="008517DA"/>
    <w:rsid w:val="00851E27"/>
    <w:rsid w:val="00851F75"/>
    <w:rsid w:val="008528C3"/>
    <w:rsid w:val="00852D6D"/>
    <w:rsid w:val="0085317C"/>
    <w:rsid w:val="00853708"/>
    <w:rsid w:val="00853B92"/>
    <w:rsid w:val="00853D00"/>
    <w:rsid w:val="00855D18"/>
    <w:rsid w:val="00855E05"/>
    <w:rsid w:val="008562ED"/>
    <w:rsid w:val="0085636F"/>
    <w:rsid w:val="00856E0C"/>
    <w:rsid w:val="0086030F"/>
    <w:rsid w:val="008608CB"/>
    <w:rsid w:val="00860D0C"/>
    <w:rsid w:val="00860ED8"/>
    <w:rsid w:val="008612C4"/>
    <w:rsid w:val="008615A8"/>
    <w:rsid w:val="0086215F"/>
    <w:rsid w:val="00862270"/>
    <w:rsid w:val="008622B7"/>
    <w:rsid w:val="00862521"/>
    <w:rsid w:val="00863177"/>
    <w:rsid w:val="008638EA"/>
    <w:rsid w:val="00864066"/>
    <w:rsid w:val="008646BB"/>
    <w:rsid w:val="00865AB7"/>
    <w:rsid w:val="00865EF4"/>
    <w:rsid w:val="008669A2"/>
    <w:rsid w:val="0086722E"/>
    <w:rsid w:val="0087045C"/>
    <w:rsid w:val="0087089E"/>
    <w:rsid w:val="00870D09"/>
    <w:rsid w:val="00870ED6"/>
    <w:rsid w:val="00870F6B"/>
    <w:rsid w:val="00871441"/>
    <w:rsid w:val="0087151B"/>
    <w:rsid w:val="008720AC"/>
    <w:rsid w:val="008727F0"/>
    <w:rsid w:val="0087377F"/>
    <w:rsid w:val="00873B01"/>
    <w:rsid w:val="00873DE4"/>
    <w:rsid w:val="008741CA"/>
    <w:rsid w:val="00874811"/>
    <w:rsid w:val="00874A1C"/>
    <w:rsid w:val="0087749D"/>
    <w:rsid w:val="00877BE5"/>
    <w:rsid w:val="00881A5F"/>
    <w:rsid w:val="00881E94"/>
    <w:rsid w:val="00881F6C"/>
    <w:rsid w:val="008824EF"/>
    <w:rsid w:val="00883420"/>
    <w:rsid w:val="00883951"/>
    <w:rsid w:val="00885D20"/>
    <w:rsid w:val="00886750"/>
    <w:rsid w:val="0088675F"/>
    <w:rsid w:val="0088687D"/>
    <w:rsid w:val="008872F7"/>
    <w:rsid w:val="00887369"/>
    <w:rsid w:val="00887E45"/>
    <w:rsid w:val="008900A0"/>
    <w:rsid w:val="00891061"/>
    <w:rsid w:val="00891390"/>
    <w:rsid w:val="00892B4E"/>
    <w:rsid w:val="00893EA4"/>
    <w:rsid w:val="008949A0"/>
    <w:rsid w:val="00894B4F"/>
    <w:rsid w:val="008970F2"/>
    <w:rsid w:val="00897776"/>
    <w:rsid w:val="008978C8"/>
    <w:rsid w:val="00897E87"/>
    <w:rsid w:val="008A0614"/>
    <w:rsid w:val="008A17CB"/>
    <w:rsid w:val="008A1EBD"/>
    <w:rsid w:val="008A2398"/>
    <w:rsid w:val="008A328E"/>
    <w:rsid w:val="008A4C17"/>
    <w:rsid w:val="008A4CA5"/>
    <w:rsid w:val="008A4F14"/>
    <w:rsid w:val="008A54AE"/>
    <w:rsid w:val="008A58CA"/>
    <w:rsid w:val="008A63F0"/>
    <w:rsid w:val="008A69F7"/>
    <w:rsid w:val="008A7391"/>
    <w:rsid w:val="008A7540"/>
    <w:rsid w:val="008A78D2"/>
    <w:rsid w:val="008B00F0"/>
    <w:rsid w:val="008B084B"/>
    <w:rsid w:val="008B0B12"/>
    <w:rsid w:val="008B1003"/>
    <w:rsid w:val="008B193F"/>
    <w:rsid w:val="008B243F"/>
    <w:rsid w:val="008B2A5E"/>
    <w:rsid w:val="008B360E"/>
    <w:rsid w:val="008B3829"/>
    <w:rsid w:val="008B3B84"/>
    <w:rsid w:val="008B3BEA"/>
    <w:rsid w:val="008B3DAD"/>
    <w:rsid w:val="008B3F04"/>
    <w:rsid w:val="008B441C"/>
    <w:rsid w:val="008B47ED"/>
    <w:rsid w:val="008B489F"/>
    <w:rsid w:val="008B6A33"/>
    <w:rsid w:val="008B6E32"/>
    <w:rsid w:val="008B6EE6"/>
    <w:rsid w:val="008B7E7E"/>
    <w:rsid w:val="008C081F"/>
    <w:rsid w:val="008C0E79"/>
    <w:rsid w:val="008C136C"/>
    <w:rsid w:val="008C1879"/>
    <w:rsid w:val="008C1985"/>
    <w:rsid w:val="008C2028"/>
    <w:rsid w:val="008C22F4"/>
    <w:rsid w:val="008C25DC"/>
    <w:rsid w:val="008C2958"/>
    <w:rsid w:val="008C2B4E"/>
    <w:rsid w:val="008C3A44"/>
    <w:rsid w:val="008C489C"/>
    <w:rsid w:val="008C504F"/>
    <w:rsid w:val="008C54D9"/>
    <w:rsid w:val="008C6715"/>
    <w:rsid w:val="008C6BD6"/>
    <w:rsid w:val="008C6C31"/>
    <w:rsid w:val="008C7277"/>
    <w:rsid w:val="008D07EB"/>
    <w:rsid w:val="008D0873"/>
    <w:rsid w:val="008D0886"/>
    <w:rsid w:val="008D13DC"/>
    <w:rsid w:val="008D1F4F"/>
    <w:rsid w:val="008D21A8"/>
    <w:rsid w:val="008D2344"/>
    <w:rsid w:val="008D2445"/>
    <w:rsid w:val="008D2F2C"/>
    <w:rsid w:val="008D31EB"/>
    <w:rsid w:val="008D366A"/>
    <w:rsid w:val="008D374C"/>
    <w:rsid w:val="008D3D5D"/>
    <w:rsid w:val="008D4065"/>
    <w:rsid w:val="008D4978"/>
    <w:rsid w:val="008D4CB3"/>
    <w:rsid w:val="008D555F"/>
    <w:rsid w:val="008D5891"/>
    <w:rsid w:val="008D6397"/>
    <w:rsid w:val="008D6E68"/>
    <w:rsid w:val="008E03A6"/>
    <w:rsid w:val="008E07E0"/>
    <w:rsid w:val="008E0CE6"/>
    <w:rsid w:val="008E1072"/>
    <w:rsid w:val="008E1144"/>
    <w:rsid w:val="008E12DB"/>
    <w:rsid w:val="008E139C"/>
    <w:rsid w:val="008E2701"/>
    <w:rsid w:val="008E280E"/>
    <w:rsid w:val="008E3050"/>
    <w:rsid w:val="008E381D"/>
    <w:rsid w:val="008E497C"/>
    <w:rsid w:val="008E4ECA"/>
    <w:rsid w:val="008E54E2"/>
    <w:rsid w:val="008E55D2"/>
    <w:rsid w:val="008E594B"/>
    <w:rsid w:val="008E5F23"/>
    <w:rsid w:val="008E6ABA"/>
    <w:rsid w:val="008E6E6B"/>
    <w:rsid w:val="008E7391"/>
    <w:rsid w:val="008E7DD7"/>
    <w:rsid w:val="008F0233"/>
    <w:rsid w:val="008F0360"/>
    <w:rsid w:val="008F0424"/>
    <w:rsid w:val="008F056E"/>
    <w:rsid w:val="008F0F8A"/>
    <w:rsid w:val="008F1D22"/>
    <w:rsid w:val="008F2540"/>
    <w:rsid w:val="008F463A"/>
    <w:rsid w:val="008F5065"/>
    <w:rsid w:val="008F59C2"/>
    <w:rsid w:val="008F5B89"/>
    <w:rsid w:val="008F61FE"/>
    <w:rsid w:val="009005DE"/>
    <w:rsid w:val="00900C84"/>
    <w:rsid w:val="00900E3C"/>
    <w:rsid w:val="00901DF1"/>
    <w:rsid w:val="009021BB"/>
    <w:rsid w:val="00902AE1"/>
    <w:rsid w:val="00902FB4"/>
    <w:rsid w:val="00903D1D"/>
    <w:rsid w:val="00903D79"/>
    <w:rsid w:val="009044AA"/>
    <w:rsid w:val="00905C16"/>
    <w:rsid w:val="009066DC"/>
    <w:rsid w:val="00906BDC"/>
    <w:rsid w:val="00906E19"/>
    <w:rsid w:val="009075EE"/>
    <w:rsid w:val="00907752"/>
    <w:rsid w:val="00907C8A"/>
    <w:rsid w:val="00910E03"/>
    <w:rsid w:val="00911333"/>
    <w:rsid w:val="00911A90"/>
    <w:rsid w:val="00911DE0"/>
    <w:rsid w:val="0091213D"/>
    <w:rsid w:val="0091238A"/>
    <w:rsid w:val="0091270D"/>
    <w:rsid w:val="00912C19"/>
    <w:rsid w:val="00913654"/>
    <w:rsid w:val="009143E9"/>
    <w:rsid w:val="0091481C"/>
    <w:rsid w:val="0091482A"/>
    <w:rsid w:val="009148A2"/>
    <w:rsid w:val="009163AD"/>
    <w:rsid w:val="009168B8"/>
    <w:rsid w:val="0091720B"/>
    <w:rsid w:val="00917736"/>
    <w:rsid w:val="00917754"/>
    <w:rsid w:val="00917E64"/>
    <w:rsid w:val="009205E0"/>
    <w:rsid w:val="0092065F"/>
    <w:rsid w:val="009208A8"/>
    <w:rsid w:val="00921DDF"/>
    <w:rsid w:val="0092262F"/>
    <w:rsid w:val="00922893"/>
    <w:rsid w:val="00922AB3"/>
    <w:rsid w:val="009246DA"/>
    <w:rsid w:val="009249BD"/>
    <w:rsid w:val="00924B99"/>
    <w:rsid w:val="00924DF3"/>
    <w:rsid w:val="009251F3"/>
    <w:rsid w:val="009252BB"/>
    <w:rsid w:val="0092558A"/>
    <w:rsid w:val="00925F8E"/>
    <w:rsid w:val="0092608D"/>
    <w:rsid w:val="00926403"/>
    <w:rsid w:val="00926E2A"/>
    <w:rsid w:val="00926F85"/>
    <w:rsid w:val="0092745D"/>
    <w:rsid w:val="00927CFB"/>
    <w:rsid w:val="00930197"/>
    <w:rsid w:val="00930282"/>
    <w:rsid w:val="009308B3"/>
    <w:rsid w:val="00931224"/>
    <w:rsid w:val="0093157C"/>
    <w:rsid w:val="009319CC"/>
    <w:rsid w:val="00931B0A"/>
    <w:rsid w:val="00931D7A"/>
    <w:rsid w:val="0093273C"/>
    <w:rsid w:val="0093304D"/>
    <w:rsid w:val="0093343A"/>
    <w:rsid w:val="00933D12"/>
    <w:rsid w:val="00934BDA"/>
    <w:rsid w:val="00934F62"/>
    <w:rsid w:val="00935B87"/>
    <w:rsid w:val="00935CB5"/>
    <w:rsid w:val="009360D9"/>
    <w:rsid w:val="009364D7"/>
    <w:rsid w:val="0093658B"/>
    <w:rsid w:val="00936B20"/>
    <w:rsid w:val="00937E15"/>
    <w:rsid w:val="00940DB4"/>
    <w:rsid w:val="009411E6"/>
    <w:rsid w:val="00942478"/>
    <w:rsid w:val="00942D18"/>
    <w:rsid w:val="0094342E"/>
    <w:rsid w:val="00943CF0"/>
    <w:rsid w:val="00944607"/>
    <w:rsid w:val="0094463F"/>
    <w:rsid w:val="00945F2A"/>
    <w:rsid w:val="009466A9"/>
    <w:rsid w:val="0094672C"/>
    <w:rsid w:val="0094750D"/>
    <w:rsid w:val="009478CB"/>
    <w:rsid w:val="009479DE"/>
    <w:rsid w:val="00950735"/>
    <w:rsid w:val="009512DE"/>
    <w:rsid w:val="00951807"/>
    <w:rsid w:val="00951E4B"/>
    <w:rsid w:val="00951F5C"/>
    <w:rsid w:val="0095215F"/>
    <w:rsid w:val="009527A8"/>
    <w:rsid w:val="0095390C"/>
    <w:rsid w:val="00953BA0"/>
    <w:rsid w:val="00953BBB"/>
    <w:rsid w:val="00953CCA"/>
    <w:rsid w:val="0095494D"/>
    <w:rsid w:val="00954FB8"/>
    <w:rsid w:val="00955BE2"/>
    <w:rsid w:val="00955EF1"/>
    <w:rsid w:val="00956F46"/>
    <w:rsid w:val="00957007"/>
    <w:rsid w:val="00957D42"/>
    <w:rsid w:val="00960528"/>
    <w:rsid w:val="009607A6"/>
    <w:rsid w:val="00960CA2"/>
    <w:rsid w:val="00960D61"/>
    <w:rsid w:val="00960EE4"/>
    <w:rsid w:val="00960F9E"/>
    <w:rsid w:val="0096133A"/>
    <w:rsid w:val="00961D1A"/>
    <w:rsid w:val="009625A2"/>
    <w:rsid w:val="009627C2"/>
    <w:rsid w:val="00963AEE"/>
    <w:rsid w:val="00963EA3"/>
    <w:rsid w:val="00964261"/>
    <w:rsid w:val="009644F7"/>
    <w:rsid w:val="00966110"/>
    <w:rsid w:val="009663C3"/>
    <w:rsid w:val="00967172"/>
    <w:rsid w:val="00967501"/>
    <w:rsid w:val="0096780C"/>
    <w:rsid w:val="00967C92"/>
    <w:rsid w:val="00970791"/>
    <w:rsid w:val="009713D3"/>
    <w:rsid w:val="009720BB"/>
    <w:rsid w:val="0097228F"/>
    <w:rsid w:val="009727E1"/>
    <w:rsid w:val="00973175"/>
    <w:rsid w:val="009734D5"/>
    <w:rsid w:val="00973DCA"/>
    <w:rsid w:val="00974846"/>
    <w:rsid w:val="0097492D"/>
    <w:rsid w:val="00974DC1"/>
    <w:rsid w:val="009751AD"/>
    <w:rsid w:val="009763EC"/>
    <w:rsid w:val="0097686C"/>
    <w:rsid w:val="0097760C"/>
    <w:rsid w:val="009776FB"/>
    <w:rsid w:val="009777C6"/>
    <w:rsid w:val="009778BE"/>
    <w:rsid w:val="009779E6"/>
    <w:rsid w:val="00977AF1"/>
    <w:rsid w:val="00977D42"/>
    <w:rsid w:val="0098039E"/>
    <w:rsid w:val="009805E4"/>
    <w:rsid w:val="00980A3A"/>
    <w:rsid w:val="00980AD3"/>
    <w:rsid w:val="00981258"/>
    <w:rsid w:val="00981496"/>
    <w:rsid w:val="00981B5C"/>
    <w:rsid w:val="00981E11"/>
    <w:rsid w:val="009824BC"/>
    <w:rsid w:val="009826CE"/>
    <w:rsid w:val="009827AB"/>
    <w:rsid w:val="00982980"/>
    <w:rsid w:val="009835DF"/>
    <w:rsid w:val="00984294"/>
    <w:rsid w:val="00984550"/>
    <w:rsid w:val="00984F86"/>
    <w:rsid w:val="009853AB"/>
    <w:rsid w:val="00985635"/>
    <w:rsid w:val="00985D49"/>
    <w:rsid w:val="00986826"/>
    <w:rsid w:val="00987280"/>
    <w:rsid w:val="00990306"/>
    <w:rsid w:val="00990581"/>
    <w:rsid w:val="009910F1"/>
    <w:rsid w:val="009916A8"/>
    <w:rsid w:val="009919B2"/>
    <w:rsid w:val="00991AEE"/>
    <w:rsid w:val="00991B25"/>
    <w:rsid w:val="00991C54"/>
    <w:rsid w:val="00991D89"/>
    <w:rsid w:val="00992F25"/>
    <w:rsid w:val="0099336B"/>
    <w:rsid w:val="009939E3"/>
    <w:rsid w:val="00994B3B"/>
    <w:rsid w:val="00994C99"/>
    <w:rsid w:val="00994EA0"/>
    <w:rsid w:val="00995079"/>
    <w:rsid w:val="009951CF"/>
    <w:rsid w:val="00996027"/>
    <w:rsid w:val="0099698B"/>
    <w:rsid w:val="00996F84"/>
    <w:rsid w:val="00997144"/>
    <w:rsid w:val="0099739D"/>
    <w:rsid w:val="009973CA"/>
    <w:rsid w:val="00997D89"/>
    <w:rsid w:val="009A091E"/>
    <w:rsid w:val="009A0C5B"/>
    <w:rsid w:val="009A0C84"/>
    <w:rsid w:val="009A120B"/>
    <w:rsid w:val="009A1403"/>
    <w:rsid w:val="009A1774"/>
    <w:rsid w:val="009A1995"/>
    <w:rsid w:val="009A1C18"/>
    <w:rsid w:val="009A1FF9"/>
    <w:rsid w:val="009A2006"/>
    <w:rsid w:val="009A2728"/>
    <w:rsid w:val="009A27D9"/>
    <w:rsid w:val="009A2AB2"/>
    <w:rsid w:val="009A2FC7"/>
    <w:rsid w:val="009A3038"/>
    <w:rsid w:val="009A30D5"/>
    <w:rsid w:val="009A3355"/>
    <w:rsid w:val="009A3A09"/>
    <w:rsid w:val="009A3E62"/>
    <w:rsid w:val="009A4051"/>
    <w:rsid w:val="009A422B"/>
    <w:rsid w:val="009A4310"/>
    <w:rsid w:val="009A4F06"/>
    <w:rsid w:val="009A558A"/>
    <w:rsid w:val="009A6141"/>
    <w:rsid w:val="009A7A0E"/>
    <w:rsid w:val="009B0C3A"/>
    <w:rsid w:val="009B123E"/>
    <w:rsid w:val="009B165C"/>
    <w:rsid w:val="009B181F"/>
    <w:rsid w:val="009B1B8E"/>
    <w:rsid w:val="009B1C3B"/>
    <w:rsid w:val="009B2AEE"/>
    <w:rsid w:val="009B34B0"/>
    <w:rsid w:val="009B37F4"/>
    <w:rsid w:val="009B3D8B"/>
    <w:rsid w:val="009B4B79"/>
    <w:rsid w:val="009B4E83"/>
    <w:rsid w:val="009B525E"/>
    <w:rsid w:val="009B5888"/>
    <w:rsid w:val="009B5B48"/>
    <w:rsid w:val="009B5D56"/>
    <w:rsid w:val="009B5F22"/>
    <w:rsid w:val="009B610A"/>
    <w:rsid w:val="009B6384"/>
    <w:rsid w:val="009B6462"/>
    <w:rsid w:val="009B6A9A"/>
    <w:rsid w:val="009B7162"/>
    <w:rsid w:val="009B7BF5"/>
    <w:rsid w:val="009B7F9B"/>
    <w:rsid w:val="009B7FF7"/>
    <w:rsid w:val="009C09D3"/>
    <w:rsid w:val="009C1073"/>
    <w:rsid w:val="009C1212"/>
    <w:rsid w:val="009C15CD"/>
    <w:rsid w:val="009C1F44"/>
    <w:rsid w:val="009C2CBC"/>
    <w:rsid w:val="009C3F8F"/>
    <w:rsid w:val="009C422C"/>
    <w:rsid w:val="009C429A"/>
    <w:rsid w:val="009C42EA"/>
    <w:rsid w:val="009C4625"/>
    <w:rsid w:val="009C4CB0"/>
    <w:rsid w:val="009C5110"/>
    <w:rsid w:val="009C5CBB"/>
    <w:rsid w:val="009C5F8A"/>
    <w:rsid w:val="009C6306"/>
    <w:rsid w:val="009C754E"/>
    <w:rsid w:val="009C75CB"/>
    <w:rsid w:val="009C788E"/>
    <w:rsid w:val="009D0972"/>
    <w:rsid w:val="009D136E"/>
    <w:rsid w:val="009D1BD6"/>
    <w:rsid w:val="009D1D1B"/>
    <w:rsid w:val="009D1F7F"/>
    <w:rsid w:val="009D2464"/>
    <w:rsid w:val="009D2F09"/>
    <w:rsid w:val="009D386B"/>
    <w:rsid w:val="009D3AEC"/>
    <w:rsid w:val="009D3F83"/>
    <w:rsid w:val="009D3FF2"/>
    <w:rsid w:val="009D4E59"/>
    <w:rsid w:val="009D5C41"/>
    <w:rsid w:val="009D65F5"/>
    <w:rsid w:val="009D6E41"/>
    <w:rsid w:val="009D70DB"/>
    <w:rsid w:val="009D70F3"/>
    <w:rsid w:val="009D7260"/>
    <w:rsid w:val="009D7B90"/>
    <w:rsid w:val="009D7F91"/>
    <w:rsid w:val="009E07EA"/>
    <w:rsid w:val="009E0AB6"/>
    <w:rsid w:val="009E101D"/>
    <w:rsid w:val="009E1337"/>
    <w:rsid w:val="009E25AF"/>
    <w:rsid w:val="009E2A11"/>
    <w:rsid w:val="009E3AC8"/>
    <w:rsid w:val="009E4114"/>
    <w:rsid w:val="009E43C7"/>
    <w:rsid w:val="009E4A26"/>
    <w:rsid w:val="009E4FF4"/>
    <w:rsid w:val="009E57E2"/>
    <w:rsid w:val="009E57EE"/>
    <w:rsid w:val="009E61D4"/>
    <w:rsid w:val="009E74F5"/>
    <w:rsid w:val="009E750C"/>
    <w:rsid w:val="009F046C"/>
    <w:rsid w:val="009F0534"/>
    <w:rsid w:val="009F0A72"/>
    <w:rsid w:val="009F20A4"/>
    <w:rsid w:val="009F25AA"/>
    <w:rsid w:val="009F2998"/>
    <w:rsid w:val="009F2C37"/>
    <w:rsid w:val="009F2F5F"/>
    <w:rsid w:val="009F2FFC"/>
    <w:rsid w:val="009F3410"/>
    <w:rsid w:val="009F498F"/>
    <w:rsid w:val="009F4C9A"/>
    <w:rsid w:val="009F6DD8"/>
    <w:rsid w:val="009F7CE9"/>
    <w:rsid w:val="009F7EA3"/>
    <w:rsid w:val="009F7ED2"/>
    <w:rsid w:val="00A0018E"/>
    <w:rsid w:val="00A00587"/>
    <w:rsid w:val="00A014DD"/>
    <w:rsid w:val="00A01EF6"/>
    <w:rsid w:val="00A01EF9"/>
    <w:rsid w:val="00A02041"/>
    <w:rsid w:val="00A02726"/>
    <w:rsid w:val="00A02CA9"/>
    <w:rsid w:val="00A03BE1"/>
    <w:rsid w:val="00A03D9E"/>
    <w:rsid w:val="00A0521F"/>
    <w:rsid w:val="00A058F4"/>
    <w:rsid w:val="00A05923"/>
    <w:rsid w:val="00A05A30"/>
    <w:rsid w:val="00A05B12"/>
    <w:rsid w:val="00A05B8E"/>
    <w:rsid w:val="00A06E09"/>
    <w:rsid w:val="00A07BD3"/>
    <w:rsid w:val="00A10916"/>
    <w:rsid w:val="00A10937"/>
    <w:rsid w:val="00A10DC9"/>
    <w:rsid w:val="00A10F39"/>
    <w:rsid w:val="00A10FF9"/>
    <w:rsid w:val="00A11605"/>
    <w:rsid w:val="00A11D58"/>
    <w:rsid w:val="00A12A6B"/>
    <w:rsid w:val="00A139D3"/>
    <w:rsid w:val="00A13F4B"/>
    <w:rsid w:val="00A141EB"/>
    <w:rsid w:val="00A155BD"/>
    <w:rsid w:val="00A155D0"/>
    <w:rsid w:val="00A15E2A"/>
    <w:rsid w:val="00A166CD"/>
    <w:rsid w:val="00A1677F"/>
    <w:rsid w:val="00A1685E"/>
    <w:rsid w:val="00A1769C"/>
    <w:rsid w:val="00A20A39"/>
    <w:rsid w:val="00A20A91"/>
    <w:rsid w:val="00A215C1"/>
    <w:rsid w:val="00A21811"/>
    <w:rsid w:val="00A21D0E"/>
    <w:rsid w:val="00A22B34"/>
    <w:rsid w:val="00A232A2"/>
    <w:rsid w:val="00A234AE"/>
    <w:rsid w:val="00A23DD9"/>
    <w:rsid w:val="00A24108"/>
    <w:rsid w:val="00A2458B"/>
    <w:rsid w:val="00A24AE7"/>
    <w:rsid w:val="00A2520F"/>
    <w:rsid w:val="00A254E0"/>
    <w:rsid w:val="00A25A5A"/>
    <w:rsid w:val="00A25B33"/>
    <w:rsid w:val="00A25E3A"/>
    <w:rsid w:val="00A26538"/>
    <w:rsid w:val="00A26EB0"/>
    <w:rsid w:val="00A2728C"/>
    <w:rsid w:val="00A273D7"/>
    <w:rsid w:val="00A27444"/>
    <w:rsid w:val="00A27E86"/>
    <w:rsid w:val="00A30166"/>
    <w:rsid w:val="00A305D3"/>
    <w:rsid w:val="00A30B13"/>
    <w:rsid w:val="00A31625"/>
    <w:rsid w:val="00A3199C"/>
    <w:rsid w:val="00A31AC5"/>
    <w:rsid w:val="00A31C08"/>
    <w:rsid w:val="00A324AF"/>
    <w:rsid w:val="00A32583"/>
    <w:rsid w:val="00A3336E"/>
    <w:rsid w:val="00A33A3C"/>
    <w:rsid w:val="00A349AA"/>
    <w:rsid w:val="00A35612"/>
    <w:rsid w:val="00A3564E"/>
    <w:rsid w:val="00A35735"/>
    <w:rsid w:val="00A35B5B"/>
    <w:rsid w:val="00A35BD4"/>
    <w:rsid w:val="00A35DCA"/>
    <w:rsid w:val="00A365A9"/>
    <w:rsid w:val="00A37300"/>
    <w:rsid w:val="00A40304"/>
    <w:rsid w:val="00A4059E"/>
    <w:rsid w:val="00A41D63"/>
    <w:rsid w:val="00A42064"/>
    <w:rsid w:val="00A424C5"/>
    <w:rsid w:val="00A42DA3"/>
    <w:rsid w:val="00A43A2B"/>
    <w:rsid w:val="00A43D6A"/>
    <w:rsid w:val="00A44BAC"/>
    <w:rsid w:val="00A4653C"/>
    <w:rsid w:val="00A46B8B"/>
    <w:rsid w:val="00A46CFC"/>
    <w:rsid w:val="00A47282"/>
    <w:rsid w:val="00A50452"/>
    <w:rsid w:val="00A506F9"/>
    <w:rsid w:val="00A51CD9"/>
    <w:rsid w:val="00A51D1D"/>
    <w:rsid w:val="00A51D28"/>
    <w:rsid w:val="00A51E95"/>
    <w:rsid w:val="00A523DC"/>
    <w:rsid w:val="00A52A54"/>
    <w:rsid w:val="00A52A9E"/>
    <w:rsid w:val="00A52D7C"/>
    <w:rsid w:val="00A52E55"/>
    <w:rsid w:val="00A530C5"/>
    <w:rsid w:val="00A53123"/>
    <w:rsid w:val="00A5333E"/>
    <w:rsid w:val="00A539E9"/>
    <w:rsid w:val="00A539FC"/>
    <w:rsid w:val="00A53CF3"/>
    <w:rsid w:val="00A5468D"/>
    <w:rsid w:val="00A564BE"/>
    <w:rsid w:val="00A579F4"/>
    <w:rsid w:val="00A60038"/>
    <w:rsid w:val="00A605AD"/>
    <w:rsid w:val="00A6089D"/>
    <w:rsid w:val="00A60AC4"/>
    <w:rsid w:val="00A62618"/>
    <w:rsid w:val="00A62A53"/>
    <w:rsid w:val="00A62A65"/>
    <w:rsid w:val="00A62B43"/>
    <w:rsid w:val="00A63018"/>
    <w:rsid w:val="00A63FC1"/>
    <w:rsid w:val="00A6483F"/>
    <w:rsid w:val="00A649FC"/>
    <w:rsid w:val="00A66A14"/>
    <w:rsid w:val="00A67236"/>
    <w:rsid w:val="00A67A3A"/>
    <w:rsid w:val="00A70E30"/>
    <w:rsid w:val="00A71328"/>
    <w:rsid w:val="00A71D75"/>
    <w:rsid w:val="00A722BB"/>
    <w:rsid w:val="00A726D1"/>
    <w:rsid w:val="00A7292F"/>
    <w:rsid w:val="00A72CA5"/>
    <w:rsid w:val="00A73AAB"/>
    <w:rsid w:val="00A73BA1"/>
    <w:rsid w:val="00A74ABE"/>
    <w:rsid w:val="00A74E2B"/>
    <w:rsid w:val="00A75754"/>
    <w:rsid w:val="00A7611F"/>
    <w:rsid w:val="00A81249"/>
    <w:rsid w:val="00A81C54"/>
    <w:rsid w:val="00A81D55"/>
    <w:rsid w:val="00A82112"/>
    <w:rsid w:val="00A825F6"/>
    <w:rsid w:val="00A85117"/>
    <w:rsid w:val="00A85175"/>
    <w:rsid w:val="00A86913"/>
    <w:rsid w:val="00A90160"/>
    <w:rsid w:val="00A90422"/>
    <w:rsid w:val="00A91786"/>
    <w:rsid w:val="00A91DAD"/>
    <w:rsid w:val="00A9254A"/>
    <w:rsid w:val="00A93243"/>
    <w:rsid w:val="00A93BA9"/>
    <w:rsid w:val="00A93BD4"/>
    <w:rsid w:val="00A93C64"/>
    <w:rsid w:val="00A93EB8"/>
    <w:rsid w:val="00A941E5"/>
    <w:rsid w:val="00A967AE"/>
    <w:rsid w:val="00A9758C"/>
    <w:rsid w:val="00AA062C"/>
    <w:rsid w:val="00AA0F13"/>
    <w:rsid w:val="00AA137B"/>
    <w:rsid w:val="00AA15BD"/>
    <w:rsid w:val="00AA1C0E"/>
    <w:rsid w:val="00AA2CCA"/>
    <w:rsid w:val="00AA34E6"/>
    <w:rsid w:val="00AA4044"/>
    <w:rsid w:val="00AA4121"/>
    <w:rsid w:val="00AA4687"/>
    <w:rsid w:val="00AA544E"/>
    <w:rsid w:val="00AA580B"/>
    <w:rsid w:val="00AA6372"/>
    <w:rsid w:val="00AA6947"/>
    <w:rsid w:val="00AA69C9"/>
    <w:rsid w:val="00AA6BE3"/>
    <w:rsid w:val="00AA7454"/>
    <w:rsid w:val="00AA782B"/>
    <w:rsid w:val="00AA7B07"/>
    <w:rsid w:val="00AA7B49"/>
    <w:rsid w:val="00AB07E6"/>
    <w:rsid w:val="00AB0E04"/>
    <w:rsid w:val="00AB0E43"/>
    <w:rsid w:val="00AB19F5"/>
    <w:rsid w:val="00AB2F22"/>
    <w:rsid w:val="00AB2F34"/>
    <w:rsid w:val="00AB4499"/>
    <w:rsid w:val="00AB4A32"/>
    <w:rsid w:val="00AB4A3D"/>
    <w:rsid w:val="00AB528E"/>
    <w:rsid w:val="00AB5473"/>
    <w:rsid w:val="00AB5567"/>
    <w:rsid w:val="00AB596A"/>
    <w:rsid w:val="00AB5E58"/>
    <w:rsid w:val="00AB6958"/>
    <w:rsid w:val="00AB695A"/>
    <w:rsid w:val="00AB7661"/>
    <w:rsid w:val="00AC08CA"/>
    <w:rsid w:val="00AC1177"/>
    <w:rsid w:val="00AC13F2"/>
    <w:rsid w:val="00AC1801"/>
    <w:rsid w:val="00AC18CA"/>
    <w:rsid w:val="00AC1F4C"/>
    <w:rsid w:val="00AC1F9C"/>
    <w:rsid w:val="00AC27DC"/>
    <w:rsid w:val="00AC2BCB"/>
    <w:rsid w:val="00AC3A69"/>
    <w:rsid w:val="00AC405F"/>
    <w:rsid w:val="00AC470C"/>
    <w:rsid w:val="00AC49FA"/>
    <w:rsid w:val="00AC4C95"/>
    <w:rsid w:val="00AC4D0D"/>
    <w:rsid w:val="00AC56FD"/>
    <w:rsid w:val="00AC5DDE"/>
    <w:rsid w:val="00AC6320"/>
    <w:rsid w:val="00AC754D"/>
    <w:rsid w:val="00AC7CDD"/>
    <w:rsid w:val="00AC7DAA"/>
    <w:rsid w:val="00AD0E16"/>
    <w:rsid w:val="00AD1A7C"/>
    <w:rsid w:val="00AD1D98"/>
    <w:rsid w:val="00AD3580"/>
    <w:rsid w:val="00AD39C9"/>
    <w:rsid w:val="00AD42A2"/>
    <w:rsid w:val="00AD46CE"/>
    <w:rsid w:val="00AD4A88"/>
    <w:rsid w:val="00AD5C12"/>
    <w:rsid w:val="00AD67AE"/>
    <w:rsid w:val="00AD68EB"/>
    <w:rsid w:val="00AD6F9C"/>
    <w:rsid w:val="00AD71BD"/>
    <w:rsid w:val="00AD72B3"/>
    <w:rsid w:val="00AD7673"/>
    <w:rsid w:val="00AE0E1A"/>
    <w:rsid w:val="00AE0FEC"/>
    <w:rsid w:val="00AE114A"/>
    <w:rsid w:val="00AE183D"/>
    <w:rsid w:val="00AE22C5"/>
    <w:rsid w:val="00AE2711"/>
    <w:rsid w:val="00AE2933"/>
    <w:rsid w:val="00AE37D3"/>
    <w:rsid w:val="00AE3AC4"/>
    <w:rsid w:val="00AE41BD"/>
    <w:rsid w:val="00AE41F0"/>
    <w:rsid w:val="00AE44C8"/>
    <w:rsid w:val="00AE464C"/>
    <w:rsid w:val="00AE4AED"/>
    <w:rsid w:val="00AE4F5E"/>
    <w:rsid w:val="00AE777C"/>
    <w:rsid w:val="00AF00A5"/>
    <w:rsid w:val="00AF04BB"/>
    <w:rsid w:val="00AF06FC"/>
    <w:rsid w:val="00AF132C"/>
    <w:rsid w:val="00AF1977"/>
    <w:rsid w:val="00AF21CC"/>
    <w:rsid w:val="00AF243A"/>
    <w:rsid w:val="00AF26F6"/>
    <w:rsid w:val="00AF32E8"/>
    <w:rsid w:val="00AF35D3"/>
    <w:rsid w:val="00AF5072"/>
    <w:rsid w:val="00AF5989"/>
    <w:rsid w:val="00AF61B4"/>
    <w:rsid w:val="00AF66B1"/>
    <w:rsid w:val="00AF68F4"/>
    <w:rsid w:val="00AF6E87"/>
    <w:rsid w:val="00AF77F3"/>
    <w:rsid w:val="00B00989"/>
    <w:rsid w:val="00B00EA6"/>
    <w:rsid w:val="00B00FC2"/>
    <w:rsid w:val="00B01666"/>
    <w:rsid w:val="00B017A5"/>
    <w:rsid w:val="00B02549"/>
    <w:rsid w:val="00B02C99"/>
    <w:rsid w:val="00B02CEE"/>
    <w:rsid w:val="00B02E28"/>
    <w:rsid w:val="00B03071"/>
    <w:rsid w:val="00B03954"/>
    <w:rsid w:val="00B039B0"/>
    <w:rsid w:val="00B0445A"/>
    <w:rsid w:val="00B0453B"/>
    <w:rsid w:val="00B04F5D"/>
    <w:rsid w:val="00B05B66"/>
    <w:rsid w:val="00B05E81"/>
    <w:rsid w:val="00B05ECF"/>
    <w:rsid w:val="00B06250"/>
    <w:rsid w:val="00B066BF"/>
    <w:rsid w:val="00B076F8"/>
    <w:rsid w:val="00B07ED4"/>
    <w:rsid w:val="00B1218D"/>
    <w:rsid w:val="00B1223A"/>
    <w:rsid w:val="00B12DA4"/>
    <w:rsid w:val="00B13177"/>
    <w:rsid w:val="00B1342D"/>
    <w:rsid w:val="00B13A56"/>
    <w:rsid w:val="00B14384"/>
    <w:rsid w:val="00B143D7"/>
    <w:rsid w:val="00B14A1D"/>
    <w:rsid w:val="00B15904"/>
    <w:rsid w:val="00B172C0"/>
    <w:rsid w:val="00B1743B"/>
    <w:rsid w:val="00B17AFF"/>
    <w:rsid w:val="00B17D10"/>
    <w:rsid w:val="00B17D2F"/>
    <w:rsid w:val="00B20522"/>
    <w:rsid w:val="00B20F7E"/>
    <w:rsid w:val="00B226B3"/>
    <w:rsid w:val="00B22ED6"/>
    <w:rsid w:val="00B2435A"/>
    <w:rsid w:val="00B2467A"/>
    <w:rsid w:val="00B25049"/>
    <w:rsid w:val="00B2542A"/>
    <w:rsid w:val="00B25470"/>
    <w:rsid w:val="00B256EC"/>
    <w:rsid w:val="00B2573E"/>
    <w:rsid w:val="00B25C8F"/>
    <w:rsid w:val="00B26814"/>
    <w:rsid w:val="00B27897"/>
    <w:rsid w:val="00B27EBC"/>
    <w:rsid w:val="00B30D53"/>
    <w:rsid w:val="00B31C1C"/>
    <w:rsid w:val="00B3248E"/>
    <w:rsid w:val="00B32CDD"/>
    <w:rsid w:val="00B32E0C"/>
    <w:rsid w:val="00B330FE"/>
    <w:rsid w:val="00B337B6"/>
    <w:rsid w:val="00B34BDD"/>
    <w:rsid w:val="00B34D76"/>
    <w:rsid w:val="00B34EBE"/>
    <w:rsid w:val="00B351A8"/>
    <w:rsid w:val="00B36FE9"/>
    <w:rsid w:val="00B3788B"/>
    <w:rsid w:val="00B37AE4"/>
    <w:rsid w:val="00B37DF3"/>
    <w:rsid w:val="00B40518"/>
    <w:rsid w:val="00B4095D"/>
    <w:rsid w:val="00B40970"/>
    <w:rsid w:val="00B41615"/>
    <w:rsid w:val="00B418ED"/>
    <w:rsid w:val="00B41A28"/>
    <w:rsid w:val="00B429E2"/>
    <w:rsid w:val="00B42E88"/>
    <w:rsid w:val="00B430F4"/>
    <w:rsid w:val="00B43277"/>
    <w:rsid w:val="00B434B5"/>
    <w:rsid w:val="00B43680"/>
    <w:rsid w:val="00B43A16"/>
    <w:rsid w:val="00B44911"/>
    <w:rsid w:val="00B44A9F"/>
    <w:rsid w:val="00B44C8D"/>
    <w:rsid w:val="00B450B3"/>
    <w:rsid w:val="00B4549A"/>
    <w:rsid w:val="00B45F43"/>
    <w:rsid w:val="00B46063"/>
    <w:rsid w:val="00B468DB"/>
    <w:rsid w:val="00B46CBC"/>
    <w:rsid w:val="00B46D85"/>
    <w:rsid w:val="00B46EE4"/>
    <w:rsid w:val="00B4745A"/>
    <w:rsid w:val="00B478F1"/>
    <w:rsid w:val="00B47D76"/>
    <w:rsid w:val="00B51CD9"/>
    <w:rsid w:val="00B51F74"/>
    <w:rsid w:val="00B52093"/>
    <w:rsid w:val="00B52288"/>
    <w:rsid w:val="00B52C80"/>
    <w:rsid w:val="00B536BF"/>
    <w:rsid w:val="00B53E5B"/>
    <w:rsid w:val="00B53EDA"/>
    <w:rsid w:val="00B54314"/>
    <w:rsid w:val="00B54B95"/>
    <w:rsid w:val="00B55C35"/>
    <w:rsid w:val="00B56387"/>
    <w:rsid w:val="00B5698D"/>
    <w:rsid w:val="00B57019"/>
    <w:rsid w:val="00B57107"/>
    <w:rsid w:val="00B57E41"/>
    <w:rsid w:val="00B60DEF"/>
    <w:rsid w:val="00B60EF0"/>
    <w:rsid w:val="00B61AC7"/>
    <w:rsid w:val="00B61DD0"/>
    <w:rsid w:val="00B620ED"/>
    <w:rsid w:val="00B635D6"/>
    <w:rsid w:val="00B6374A"/>
    <w:rsid w:val="00B63B03"/>
    <w:rsid w:val="00B64134"/>
    <w:rsid w:val="00B6467F"/>
    <w:rsid w:val="00B6528A"/>
    <w:rsid w:val="00B652DD"/>
    <w:rsid w:val="00B65A4A"/>
    <w:rsid w:val="00B65ED6"/>
    <w:rsid w:val="00B70C8D"/>
    <w:rsid w:val="00B7101B"/>
    <w:rsid w:val="00B71F75"/>
    <w:rsid w:val="00B738E4"/>
    <w:rsid w:val="00B73B29"/>
    <w:rsid w:val="00B74472"/>
    <w:rsid w:val="00B74BC8"/>
    <w:rsid w:val="00B760AA"/>
    <w:rsid w:val="00B76CCE"/>
    <w:rsid w:val="00B76E3F"/>
    <w:rsid w:val="00B7716E"/>
    <w:rsid w:val="00B77D1A"/>
    <w:rsid w:val="00B803F8"/>
    <w:rsid w:val="00B8099A"/>
    <w:rsid w:val="00B80E8F"/>
    <w:rsid w:val="00B8107B"/>
    <w:rsid w:val="00B813E1"/>
    <w:rsid w:val="00B819DC"/>
    <w:rsid w:val="00B819F7"/>
    <w:rsid w:val="00B81BE0"/>
    <w:rsid w:val="00B8252F"/>
    <w:rsid w:val="00B830C2"/>
    <w:rsid w:val="00B83121"/>
    <w:rsid w:val="00B8317B"/>
    <w:rsid w:val="00B8361F"/>
    <w:rsid w:val="00B83817"/>
    <w:rsid w:val="00B84671"/>
    <w:rsid w:val="00B84681"/>
    <w:rsid w:val="00B84D19"/>
    <w:rsid w:val="00B84D4B"/>
    <w:rsid w:val="00B84E63"/>
    <w:rsid w:val="00B8690C"/>
    <w:rsid w:val="00B87146"/>
    <w:rsid w:val="00B871BE"/>
    <w:rsid w:val="00B87289"/>
    <w:rsid w:val="00B87E60"/>
    <w:rsid w:val="00B87F9F"/>
    <w:rsid w:val="00B9084B"/>
    <w:rsid w:val="00B91433"/>
    <w:rsid w:val="00B91C81"/>
    <w:rsid w:val="00B92C39"/>
    <w:rsid w:val="00B92ECA"/>
    <w:rsid w:val="00B93043"/>
    <w:rsid w:val="00B9368F"/>
    <w:rsid w:val="00B937AD"/>
    <w:rsid w:val="00B93840"/>
    <w:rsid w:val="00B9495B"/>
    <w:rsid w:val="00B94AAD"/>
    <w:rsid w:val="00B94E0B"/>
    <w:rsid w:val="00B9587F"/>
    <w:rsid w:val="00B95AC8"/>
    <w:rsid w:val="00B95B41"/>
    <w:rsid w:val="00B95BB1"/>
    <w:rsid w:val="00B9655D"/>
    <w:rsid w:val="00B96BE7"/>
    <w:rsid w:val="00B96EEC"/>
    <w:rsid w:val="00B97AC7"/>
    <w:rsid w:val="00B97B2A"/>
    <w:rsid w:val="00B97EEF"/>
    <w:rsid w:val="00BA03CE"/>
    <w:rsid w:val="00BA0DEA"/>
    <w:rsid w:val="00BA19BE"/>
    <w:rsid w:val="00BA19CE"/>
    <w:rsid w:val="00BA1EE4"/>
    <w:rsid w:val="00BA2940"/>
    <w:rsid w:val="00BA3D4D"/>
    <w:rsid w:val="00BA42EA"/>
    <w:rsid w:val="00BA46E3"/>
    <w:rsid w:val="00BA480B"/>
    <w:rsid w:val="00BA4A3B"/>
    <w:rsid w:val="00BA4B37"/>
    <w:rsid w:val="00BA594D"/>
    <w:rsid w:val="00BA66E3"/>
    <w:rsid w:val="00BA74BD"/>
    <w:rsid w:val="00BA74F7"/>
    <w:rsid w:val="00BA75E6"/>
    <w:rsid w:val="00BA76D4"/>
    <w:rsid w:val="00BA7A55"/>
    <w:rsid w:val="00BB0CE8"/>
    <w:rsid w:val="00BB0DFD"/>
    <w:rsid w:val="00BB28E5"/>
    <w:rsid w:val="00BB36D6"/>
    <w:rsid w:val="00BB3710"/>
    <w:rsid w:val="00BB453B"/>
    <w:rsid w:val="00BB4988"/>
    <w:rsid w:val="00BB5168"/>
    <w:rsid w:val="00BB5CD9"/>
    <w:rsid w:val="00BB613B"/>
    <w:rsid w:val="00BB6D7F"/>
    <w:rsid w:val="00BB6EDE"/>
    <w:rsid w:val="00BB741A"/>
    <w:rsid w:val="00BB78D8"/>
    <w:rsid w:val="00BB7D28"/>
    <w:rsid w:val="00BC0A2F"/>
    <w:rsid w:val="00BC1721"/>
    <w:rsid w:val="00BC1FB7"/>
    <w:rsid w:val="00BC202A"/>
    <w:rsid w:val="00BC29EE"/>
    <w:rsid w:val="00BC310B"/>
    <w:rsid w:val="00BC31C7"/>
    <w:rsid w:val="00BC31CE"/>
    <w:rsid w:val="00BC3B6D"/>
    <w:rsid w:val="00BC3D0B"/>
    <w:rsid w:val="00BC4B1F"/>
    <w:rsid w:val="00BC53D3"/>
    <w:rsid w:val="00BC5EDE"/>
    <w:rsid w:val="00BC60E8"/>
    <w:rsid w:val="00BC653D"/>
    <w:rsid w:val="00BC6921"/>
    <w:rsid w:val="00BC6B30"/>
    <w:rsid w:val="00BC6C55"/>
    <w:rsid w:val="00BC6EBE"/>
    <w:rsid w:val="00BC7111"/>
    <w:rsid w:val="00BC782F"/>
    <w:rsid w:val="00BD0605"/>
    <w:rsid w:val="00BD1262"/>
    <w:rsid w:val="00BD31A2"/>
    <w:rsid w:val="00BD37AF"/>
    <w:rsid w:val="00BD3F61"/>
    <w:rsid w:val="00BD522F"/>
    <w:rsid w:val="00BD5520"/>
    <w:rsid w:val="00BD5EFA"/>
    <w:rsid w:val="00BD6097"/>
    <w:rsid w:val="00BD6469"/>
    <w:rsid w:val="00BD7F46"/>
    <w:rsid w:val="00BE074B"/>
    <w:rsid w:val="00BE0AB2"/>
    <w:rsid w:val="00BE0AED"/>
    <w:rsid w:val="00BE181C"/>
    <w:rsid w:val="00BE2551"/>
    <w:rsid w:val="00BE2CAC"/>
    <w:rsid w:val="00BE35E7"/>
    <w:rsid w:val="00BE364E"/>
    <w:rsid w:val="00BE4E60"/>
    <w:rsid w:val="00BE5DDD"/>
    <w:rsid w:val="00BE6204"/>
    <w:rsid w:val="00BE68EE"/>
    <w:rsid w:val="00BE6B31"/>
    <w:rsid w:val="00BE729D"/>
    <w:rsid w:val="00BE7D26"/>
    <w:rsid w:val="00BF00BE"/>
    <w:rsid w:val="00BF1697"/>
    <w:rsid w:val="00BF1DF0"/>
    <w:rsid w:val="00BF1F49"/>
    <w:rsid w:val="00BF2263"/>
    <w:rsid w:val="00BF4656"/>
    <w:rsid w:val="00BF4737"/>
    <w:rsid w:val="00BF4819"/>
    <w:rsid w:val="00BF4FEC"/>
    <w:rsid w:val="00BF5461"/>
    <w:rsid w:val="00BF57C0"/>
    <w:rsid w:val="00BF5955"/>
    <w:rsid w:val="00BF6957"/>
    <w:rsid w:val="00BF73CC"/>
    <w:rsid w:val="00BF7D70"/>
    <w:rsid w:val="00C0044B"/>
    <w:rsid w:val="00C008E0"/>
    <w:rsid w:val="00C0231A"/>
    <w:rsid w:val="00C02C56"/>
    <w:rsid w:val="00C03551"/>
    <w:rsid w:val="00C0367A"/>
    <w:rsid w:val="00C0399E"/>
    <w:rsid w:val="00C043C5"/>
    <w:rsid w:val="00C04416"/>
    <w:rsid w:val="00C0465D"/>
    <w:rsid w:val="00C04872"/>
    <w:rsid w:val="00C055E0"/>
    <w:rsid w:val="00C05B46"/>
    <w:rsid w:val="00C05C4E"/>
    <w:rsid w:val="00C06AEB"/>
    <w:rsid w:val="00C071C5"/>
    <w:rsid w:val="00C0769B"/>
    <w:rsid w:val="00C07CC3"/>
    <w:rsid w:val="00C10B88"/>
    <w:rsid w:val="00C10BE9"/>
    <w:rsid w:val="00C111F3"/>
    <w:rsid w:val="00C115D7"/>
    <w:rsid w:val="00C11C30"/>
    <w:rsid w:val="00C11E41"/>
    <w:rsid w:val="00C128F8"/>
    <w:rsid w:val="00C14E6D"/>
    <w:rsid w:val="00C15170"/>
    <w:rsid w:val="00C154DC"/>
    <w:rsid w:val="00C15C07"/>
    <w:rsid w:val="00C16C6D"/>
    <w:rsid w:val="00C17066"/>
    <w:rsid w:val="00C17CA3"/>
    <w:rsid w:val="00C20BF1"/>
    <w:rsid w:val="00C20E93"/>
    <w:rsid w:val="00C21429"/>
    <w:rsid w:val="00C22357"/>
    <w:rsid w:val="00C223DE"/>
    <w:rsid w:val="00C22D94"/>
    <w:rsid w:val="00C22EF4"/>
    <w:rsid w:val="00C22FA5"/>
    <w:rsid w:val="00C23598"/>
    <w:rsid w:val="00C2399D"/>
    <w:rsid w:val="00C23D60"/>
    <w:rsid w:val="00C23E7A"/>
    <w:rsid w:val="00C24030"/>
    <w:rsid w:val="00C25625"/>
    <w:rsid w:val="00C2567A"/>
    <w:rsid w:val="00C25684"/>
    <w:rsid w:val="00C2592D"/>
    <w:rsid w:val="00C25E69"/>
    <w:rsid w:val="00C263F4"/>
    <w:rsid w:val="00C26D40"/>
    <w:rsid w:val="00C2748D"/>
    <w:rsid w:val="00C276B9"/>
    <w:rsid w:val="00C27920"/>
    <w:rsid w:val="00C27A8F"/>
    <w:rsid w:val="00C30E97"/>
    <w:rsid w:val="00C31719"/>
    <w:rsid w:val="00C3183C"/>
    <w:rsid w:val="00C327E3"/>
    <w:rsid w:val="00C32D80"/>
    <w:rsid w:val="00C32EF3"/>
    <w:rsid w:val="00C33817"/>
    <w:rsid w:val="00C33BBE"/>
    <w:rsid w:val="00C34668"/>
    <w:rsid w:val="00C34C51"/>
    <w:rsid w:val="00C36118"/>
    <w:rsid w:val="00C36946"/>
    <w:rsid w:val="00C36CA2"/>
    <w:rsid w:val="00C372A3"/>
    <w:rsid w:val="00C3765F"/>
    <w:rsid w:val="00C378AB"/>
    <w:rsid w:val="00C400A0"/>
    <w:rsid w:val="00C40219"/>
    <w:rsid w:val="00C40504"/>
    <w:rsid w:val="00C41B3C"/>
    <w:rsid w:val="00C4237A"/>
    <w:rsid w:val="00C42DEF"/>
    <w:rsid w:val="00C43352"/>
    <w:rsid w:val="00C4368B"/>
    <w:rsid w:val="00C439DF"/>
    <w:rsid w:val="00C44505"/>
    <w:rsid w:val="00C45117"/>
    <w:rsid w:val="00C4515E"/>
    <w:rsid w:val="00C45851"/>
    <w:rsid w:val="00C45DD3"/>
    <w:rsid w:val="00C4659B"/>
    <w:rsid w:val="00C47A56"/>
    <w:rsid w:val="00C47AC9"/>
    <w:rsid w:val="00C47E71"/>
    <w:rsid w:val="00C47F5F"/>
    <w:rsid w:val="00C50153"/>
    <w:rsid w:val="00C503C4"/>
    <w:rsid w:val="00C507AB"/>
    <w:rsid w:val="00C50875"/>
    <w:rsid w:val="00C508A1"/>
    <w:rsid w:val="00C50B0B"/>
    <w:rsid w:val="00C50C53"/>
    <w:rsid w:val="00C5157A"/>
    <w:rsid w:val="00C517F2"/>
    <w:rsid w:val="00C519F1"/>
    <w:rsid w:val="00C51E83"/>
    <w:rsid w:val="00C5282D"/>
    <w:rsid w:val="00C52C11"/>
    <w:rsid w:val="00C52C51"/>
    <w:rsid w:val="00C53788"/>
    <w:rsid w:val="00C53986"/>
    <w:rsid w:val="00C53B12"/>
    <w:rsid w:val="00C53BE4"/>
    <w:rsid w:val="00C5435C"/>
    <w:rsid w:val="00C549E2"/>
    <w:rsid w:val="00C54F50"/>
    <w:rsid w:val="00C56004"/>
    <w:rsid w:val="00C562D2"/>
    <w:rsid w:val="00C568C1"/>
    <w:rsid w:val="00C56AB5"/>
    <w:rsid w:val="00C56B52"/>
    <w:rsid w:val="00C576A3"/>
    <w:rsid w:val="00C5784B"/>
    <w:rsid w:val="00C605C8"/>
    <w:rsid w:val="00C606B8"/>
    <w:rsid w:val="00C611D3"/>
    <w:rsid w:val="00C6174D"/>
    <w:rsid w:val="00C6230E"/>
    <w:rsid w:val="00C629FB"/>
    <w:rsid w:val="00C62C32"/>
    <w:rsid w:val="00C63491"/>
    <w:rsid w:val="00C63EDE"/>
    <w:rsid w:val="00C63FF0"/>
    <w:rsid w:val="00C6419F"/>
    <w:rsid w:val="00C641AA"/>
    <w:rsid w:val="00C646AF"/>
    <w:rsid w:val="00C64D02"/>
    <w:rsid w:val="00C65256"/>
    <w:rsid w:val="00C65995"/>
    <w:rsid w:val="00C65CF7"/>
    <w:rsid w:val="00C66939"/>
    <w:rsid w:val="00C66C5F"/>
    <w:rsid w:val="00C66E9F"/>
    <w:rsid w:val="00C66F8D"/>
    <w:rsid w:val="00C672CD"/>
    <w:rsid w:val="00C7019A"/>
    <w:rsid w:val="00C7092C"/>
    <w:rsid w:val="00C70C52"/>
    <w:rsid w:val="00C70CFD"/>
    <w:rsid w:val="00C7169C"/>
    <w:rsid w:val="00C7187A"/>
    <w:rsid w:val="00C71B4D"/>
    <w:rsid w:val="00C72C1D"/>
    <w:rsid w:val="00C746CF"/>
    <w:rsid w:val="00C74E84"/>
    <w:rsid w:val="00C74F52"/>
    <w:rsid w:val="00C76520"/>
    <w:rsid w:val="00C76572"/>
    <w:rsid w:val="00C769BF"/>
    <w:rsid w:val="00C76C83"/>
    <w:rsid w:val="00C77212"/>
    <w:rsid w:val="00C7726B"/>
    <w:rsid w:val="00C77E25"/>
    <w:rsid w:val="00C77E51"/>
    <w:rsid w:val="00C77EEC"/>
    <w:rsid w:val="00C800F5"/>
    <w:rsid w:val="00C81342"/>
    <w:rsid w:val="00C84093"/>
    <w:rsid w:val="00C84546"/>
    <w:rsid w:val="00C84B9E"/>
    <w:rsid w:val="00C859B8"/>
    <w:rsid w:val="00C862FB"/>
    <w:rsid w:val="00C869EE"/>
    <w:rsid w:val="00C86B00"/>
    <w:rsid w:val="00C86B7B"/>
    <w:rsid w:val="00C86F13"/>
    <w:rsid w:val="00C87054"/>
    <w:rsid w:val="00C8729A"/>
    <w:rsid w:val="00C87EA0"/>
    <w:rsid w:val="00C87EEA"/>
    <w:rsid w:val="00C90475"/>
    <w:rsid w:val="00C909EE"/>
    <w:rsid w:val="00C91F1A"/>
    <w:rsid w:val="00C9209C"/>
    <w:rsid w:val="00C943E6"/>
    <w:rsid w:val="00C94F98"/>
    <w:rsid w:val="00C951CA"/>
    <w:rsid w:val="00C95675"/>
    <w:rsid w:val="00C96100"/>
    <w:rsid w:val="00C961D8"/>
    <w:rsid w:val="00C963DD"/>
    <w:rsid w:val="00C96792"/>
    <w:rsid w:val="00C96DE6"/>
    <w:rsid w:val="00C978B5"/>
    <w:rsid w:val="00CA0A13"/>
    <w:rsid w:val="00CA0C55"/>
    <w:rsid w:val="00CA20C9"/>
    <w:rsid w:val="00CA23F7"/>
    <w:rsid w:val="00CA2507"/>
    <w:rsid w:val="00CA2C4D"/>
    <w:rsid w:val="00CA53BD"/>
    <w:rsid w:val="00CA5E52"/>
    <w:rsid w:val="00CA64FE"/>
    <w:rsid w:val="00CA6F52"/>
    <w:rsid w:val="00CA6FA2"/>
    <w:rsid w:val="00CA73E4"/>
    <w:rsid w:val="00CB05BE"/>
    <w:rsid w:val="00CB14A1"/>
    <w:rsid w:val="00CB1865"/>
    <w:rsid w:val="00CB2C2F"/>
    <w:rsid w:val="00CB3567"/>
    <w:rsid w:val="00CB3B2C"/>
    <w:rsid w:val="00CB46AB"/>
    <w:rsid w:val="00CB4D46"/>
    <w:rsid w:val="00CB5EE4"/>
    <w:rsid w:val="00CB70AA"/>
    <w:rsid w:val="00CC07CE"/>
    <w:rsid w:val="00CC0D26"/>
    <w:rsid w:val="00CC197E"/>
    <w:rsid w:val="00CC1B64"/>
    <w:rsid w:val="00CC27C3"/>
    <w:rsid w:val="00CC2820"/>
    <w:rsid w:val="00CC40DF"/>
    <w:rsid w:val="00CC4CF5"/>
    <w:rsid w:val="00CC4EB0"/>
    <w:rsid w:val="00CC5323"/>
    <w:rsid w:val="00CC5A29"/>
    <w:rsid w:val="00CC733D"/>
    <w:rsid w:val="00CC7FED"/>
    <w:rsid w:val="00CD0269"/>
    <w:rsid w:val="00CD04E7"/>
    <w:rsid w:val="00CD065B"/>
    <w:rsid w:val="00CD1267"/>
    <w:rsid w:val="00CD23B0"/>
    <w:rsid w:val="00CD31B7"/>
    <w:rsid w:val="00CD32C3"/>
    <w:rsid w:val="00CD4681"/>
    <w:rsid w:val="00CD4753"/>
    <w:rsid w:val="00CD4840"/>
    <w:rsid w:val="00CD4D3B"/>
    <w:rsid w:val="00CD6BE8"/>
    <w:rsid w:val="00CD72C3"/>
    <w:rsid w:val="00CD7E0A"/>
    <w:rsid w:val="00CE01DB"/>
    <w:rsid w:val="00CE0954"/>
    <w:rsid w:val="00CE11C2"/>
    <w:rsid w:val="00CE1306"/>
    <w:rsid w:val="00CE15D0"/>
    <w:rsid w:val="00CE1930"/>
    <w:rsid w:val="00CE212E"/>
    <w:rsid w:val="00CE2858"/>
    <w:rsid w:val="00CE286C"/>
    <w:rsid w:val="00CE2F15"/>
    <w:rsid w:val="00CE3633"/>
    <w:rsid w:val="00CE387F"/>
    <w:rsid w:val="00CE5527"/>
    <w:rsid w:val="00CE5E27"/>
    <w:rsid w:val="00CE5E69"/>
    <w:rsid w:val="00CE648B"/>
    <w:rsid w:val="00CE6D72"/>
    <w:rsid w:val="00CE72D8"/>
    <w:rsid w:val="00CE79A1"/>
    <w:rsid w:val="00CE7B21"/>
    <w:rsid w:val="00CE7C00"/>
    <w:rsid w:val="00CE7C59"/>
    <w:rsid w:val="00CF0172"/>
    <w:rsid w:val="00CF0708"/>
    <w:rsid w:val="00CF1268"/>
    <w:rsid w:val="00CF1B90"/>
    <w:rsid w:val="00CF22F4"/>
    <w:rsid w:val="00CF2642"/>
    <w:rsid w:val="00CF3B00"/>
    <w:rsid w:val="00CF4153"/>
    <w:rsid w:val="00CF46D4"/>
    <w:rsid w:val="00CF4704"/>
    <w:rsid w:val="00CF50FC"/>
    <w:rsid w:val="00CF538E"/>
    <w:rsid w:val="00CF5A9E"/>
    <w:rsid w:val="00CF5B48"/>
    <w:rsid w:val="00CF6E5B"/>
    <w:rsid w:val="00CF7203"/>
    <w:rsid w:val="00CF765E"/>
    <w:rsid w:val="00CF7C5C"/>
    <w:rsid w:val="00D0085B"/>
    <w:rsid w:val="00D00F81"/>
    <w:rsid w:val="00D01066"/>
    <w:rsid w:val="00D01591"/>
    <w:rsid w:val="00D0193C"/>
    <w:rsid w:val="00D01964"/>
    <w:rsid w:val="00D01B70"/>
    <w:rsid w:val="00D01DF0"/>
    <w:rsid w:val="00D01EC1"/>
    <w:rsid w:val="00D021A5"/>
    <w:rsid w:val="00D02A96"/>
    <w:rsid w:val="00D0460A"/>
    <w:rsid w:val="00D04CFE"/>
    <w:rsid w:val="00D05346"/>
    <w:rsid w:val="00D05907"/>
    <w:rsid w:val="00D06872"/>
    <w:rsid w:val="00D06E79"/>
    <w:rsid w:val="00D101B1"/>
    <w:rsid w:val="00D1127C"/>
    <w:rsid w:val="00D1129C"/>
    <w:rsid w:val="00D113BE"/>
    <w:rsid w:val="00D117B4"/>
    <w:rsid w:val="00D11F70"/>
    <w:rsid w:val="00D1348E"/>
    <w:rsid w:val="00D13947"/>
    <w:rsid w:val="00D13C09"/>
    <w:rsid w:val="00D143BD"/>
    <w:rsid w:val="00D146F8"/>
    <w:rsid w:val="00D14994"/>
    <w:rsid w:val="00D14D00"/>
    <w:rsid w:val="00D15183"/>
    <w:rsid w:val="00D15339"/>
    <w:rsid w:val="00D15657"/>
    <w:rsid w:val="00D1567D"/>
    <w:rsid w:val="00D15919"/>
    <w:rsid w:val="00D15EC6"/>
    <w:rsid w:val="00D16136"/>
    <w:rsid w:val="00D1615A"/>
    <w:rsid w:val="00D1638E"/>
    <w:rsid w:val="00D16765"/>
    <w:rsid w:val="00D16AEF"/>
    <w:rsid w:val="00D16F02"/>
    <w:rsid w:val="00D170E7"/>
    <w:rsid w:val="00D175E4"/>
    <w:rsid w:val="00D17D29"/>
    <w:rsid w:val="00D2007F"/>
    <w:rsid w:val="00D20308"/>
    <w:rsid w:val="00D20E35"/>
    <w:rsid w:val="00D20E39"/>
    <w:rsid w:val="00D2119A"/>
    <w:rsid w:val="00D211E7"/>
    <w:rsid w:val="00D217AA"/>
    <w:rsid w:val="00D21E08"/>
    <w:rsid w:val="00D22185"/>
    <w:rsid w:val="00D22349"/>
    <w:rsid w:val="00D2258D"/>
    <w:rsid w:val="00D226B0"/>
    <w:rsid w:val="00D22F63"/>
    <w:rsid w:val="00D238DF"/>
    <w:rsid w:val="00D23A35"/>
    <w:rsid w:val="00D24347"/>
    <w:rsid w:val="00D25109"/>
    <w:rsid w:val="00D25598"/>
    <w:rsid w:val="00D26052"/>
    <w:rsid w:val="00D26D40"/>
    <w:rsid w:val="00D26EE9"/>
    <w:rsid w:val="00D2739B"/>
    <w:rsid w:val="00D30AB8"/>
    <w:rsid w:val="00D31219"/>
    <w:rsid w:val="00D3160C"/>
    <w:rsid w:val="00D31B71"/>
    <w:rsid w:val="00D3234F"/>
    <w:rsid w:val="00D324B3"/>
    <w:rsid w:val="00D327FF"/>
    <w:rsid w:val="00D328FB"/>
    <w:rsid w:val="00D32938"/>
    <w:rsid w:val="00D334EE"/>
    <w:rsid w:val="00D3353A"/>
    <w:rsid w:val="00D336B4"/>
    <w:rsid w:val="00D33772"/>
    <w:rsid w:val="00D34771"/>
    <w:rsid w:val="00D35684"/>
    <w:rsid w:val="00D356B9"/>
    <w:rsid w:val="00D36770"/>
    <w:rsid w:val="00D368E0"/>
    <w:rsid w:val="00D369B0"/>
    <w:rsid w:val="00D36B7E"/>
    <w:rsid w:val="00D370A4"/>
    <w:rsid w:val="00D372A0"/>
    <w:rsid w:val="00D37319"/>
    <w:rsid w:val="00D37343"/>
    <w:rsid w:val="00D37993"/>
    <w:rsid w:val="00D405EE"/>
    <w:rsid w:val="00D40DF5"/>
    <w:rsid w:val="00D41208"/>
    <w:rsid w:val="00D41314"/>
    <w:rsid w:val="00D419AA"/>
    <w:rsid w:val="00D419FA"/>
    <w:rsid w:val="00D41D90"/>
    <w:rsid w:val="00D443EC"/>
    <w:rsid w:val="00D4528B"/>
    <w:rsid w:val="00D462D6"/>
    <w:rsid w:val="00D4638C"/>
    <w:rsid w:val="00D4665D"/>
    <w:rsid w:val="00D47760"/>
    <w:rsid w:val="00D47A14"/>
    <w:rsid w:val="00D50163"/>
    <w:rsid w:val="00D50E6C"/>
    <w:rsid w:val="00D50FBC"/>
    <w:rsid w:val="00D51302"/>
    <w:rsid w:val="00D51324"/>
    <w:rsid w:val="00D51734"/>
    <w:rsid w:val="00D51776"/>
    <w:rsid w:val="00D52EBF"/>
    <w:rsid w:val="00D530B1"/>
    <w:rsid w:val="00D53334"/>
    <w:rsid w:val="00D53B43"/>
    <w:rsid w:val="00D53F6D"/>
    <w:rsid w:val="00D54213"/>
    <w:rsid w:val="00D54499"/>
    <w:rsid w:val="00D54CE3"/>
    <w:rsid w:val="00D550E7"/>
    <w:rsid w:val="00D550EF"/>
    <w:rsid w:val="00D55C7D"/>
    <w:rsid w:val="00D56359"/>
    <w:rsid w:val="00D568E7"/>
    <w:rsid w:val="00D57291"/>
    <w:rsid w:val="00D574AB"/>
    <w:rsid w:val="00D602B6"/>
    <w:rsid w:val="00D60DA2"/>
    <w:rsid w:val="00D613D8"/>
    <w:rsid w:val="00D619D1"/>
    <w:rsid w:val="00D61E34"/>
    <w:rsid w:val="00D61FC2"/>
    <w:rsid w:val="00D627BE"/>
    <w:rsid w:val="00D62C5F"/>
    <w:rsid w:val="00D62E08"/>
    <w:rsid w:val="00D6407D"/>
    <w:rsid w:val="00D64632"/>
    <w:rsid w:val="00D647B8"/>
    <w:rsid w:val="00D64D10"/>
    <w:rsid w:val="00D64FA6"/>
    <w:rsid w:val="00D652A8"/>
    <w:rsid w:val="00D65320"/>
    <w:rsid w:val="00D6560A"/>
    <w:rsid w:val="00D66159"/>
    <w:rsid w:val="00D662FF"/>
    <w:rsid w:val="00D673E5"/>
    <w:rsid w:val="00D676DD"/>
    <w:rsid w:val="00D70668"/>
    <w:rsid w:val="00D708AB"/>
    <w:rsid w:val="00D708CE"/>
    <w:rsid w:val="00D719D7"/>
    <w:rsid w:val="00D71F04"/>
    <w:rsid w:val="00D7239D"/>
    <w:rsid w:val="00D729E8"/>
    <w:rsid w:val="00D72DBD"/>
    <w:rsid w:val="00D72E88"/>
    <w:rsid w:val="00D72E8F"/>
    <w:rsid w:val="00D7326B"/>
    <w:rsid w:val="00D732C8"/>
    <w:rsid w:val="00D75062"/>
    <w:rsid w:val="00D757EC"/>
    <w:rsid w:val="00D75830"/>
    <w:rsid w:val="00D75A94"/>
    <w:rsid w:val="00D75E4A"/>
    <w:rsid w:val="00D76D53"/>
    <w:rsid w:val="00D76FF1"/>
    <w:rsid w:val="00D7745C"/>
    <w:rsid w:val="00D801A2"/>
    <w:rsid w:val="00D81058"/>
    <w:rsid w:val="00D816A4"/>
    <w:rsid w:val="00D83499"/>
    <w:rsid w:val="00D836DF"/>
    <w:rsid w:val="00D838F6"/>
    <w:rsid w:val="00D83C8A"/>
    <w:rsid w:val="00D84EF3"/>
    <w:rsid w:val="00D85320"/>
    <w:rsid w:val="00D85BE4"/>
    <w:rsid w:val="00D85C42"/>
    <w:rsid w:val="00D85ECD"/>
    <w:rsid w:val="00D862A6"/>
    <w:rsid w:val="00D862AC"/>
    <w:rsid w:val="00D864F4"/>
    <w:rsid w:val="00D86B35"/>
    <w:rsid w:val="00D8716D"/>
    <w:rsid w:val="00D87F89"/>
    <w:rsid w:val="00D87FE5"/>
    <w:rsid w:val="00D90025"/>
    <w:rsid w:val="00D90F9F"/>
    <w:rsid w:val="00D915BA"/>
    <w:rsid w:val="00D9164E"/>
    <w:rsid w:val="00D9187E"/>
    <w:rsid w:val="00D91947"/>
    <w:rsid w:val="00D91A7B"/>
    <w:rsid w:val="00D91FD5"/>
    <w:rsid w:val="00D92197"/>
    <w:rsid w:val="00D92551"/>
    <w:rsid w:val="00D93311"/>
    <w:rsid w:val="00D939B5"/>
    <w:rsid w:val="00D93B83"/>
    <w:rsid w:val="00D94826"/>
    <w:rsid w:val="00D95405"/>
    <w:rsid w:val="00D9554C"/>
    <w:rsid w:val="00D95965"/>
    <w:rsid w:val="00D96118"/>
    <w:rsid w:val="00D962A0"/>
    <w:rsid w:val="00D970B4"/>
    <w:rsid w:val="00D97FEF"/>
    <w:rsid w:val="00DA0F43"/>
    <w:rsid w:val="00DA1153"/>
    <w:rsid w:val="00DA165F"/>
    <w:rsid w:val="00DA18A3"/>
    <w:rsid w:val="00DA18E0"/>
    <w:rsid w:val="00DA1B44"/>
    <w:rsid w:val="00DA1F0D"/>
    <w:rsid w:val="00DA224B"/>
    <w:rsid w:val="00DA2B5B"/>
    <w:rsid w:val="00DA2C29"/>
    <w:rsid w:val="00DA2CF7"/>
    <w:rsid w:val="00DA32D9"/>
    <w:rsid w:val="00DA3735"/>
    <w:rsid w:val="00DA3A25"/>
    <w:rsid w:val="00DA3D4D"/>
    <w:rsid w:val="00DA3F43"/>
    <w:rsid w:val="00DA410C"/>
    <w:rsid w:val="00DA4573"/>
    <w:rsid w:val="00DA4E3B"/>
    <w:rsid w:val="00DA5BFB"/>
    <w:rsid w:val="00DA5F69"/>
    <w:rsid w:val="00DA6D37"/>
    <w:rsid w:val="00DA6F21"/>
    <w:rsid w:val="00DA73D9"/>
    <w:rsid w:val="00DA750C"/>
    <w:rsid w:val="00DB14F3"/>
    <w:rsid w:val="00DB1CAE"/>
    <w:rsid w:val="00DB1DE1"/>
    <w:rsid w:val="00DB2A86"/>
    <w:rsid w:val="00DB378C"/>
    <w:rsid w:val="00DB3AB1"/>
    <w:rsid w:val="00DB422A"/>
    <w:rsid w:val="00DB4319"/>
    <w:rsid w:val="00DB45E7"/>
    <w:rsid w:val="00DB5AD4"/>
    <w:rsid w:val="00DB5D07"/>
    <w:rsid w:val="00DB5E71"/>
    <w:rsid w:val="00DB640E"/>
    <w:rsid w:val="00DB7021"/>
    <w:rsid w:val="00DB71BE"/>
    <w:rsid w:val="00DB78DB"/>
    <w:rsid w:val="00DB7996"/>
    <w:rsid w:val="00DC01BE"/>
    <w:rsid w:val="00DC0BEA"/>
    <w:rsid w:val="00DC0CD9"/>
    <w:rsid w:val="00DC1306"/>
    <w:rsid w:val="00DC1486"/>
    <w:rsid w:val="00DC1E8E"/>
    <w:rsid w:val="00DC3084"/>
    <w:rsid w:val="00DC32C3"/>
    <w:rsid w:val="00DC3A73"/>
    <w:rsid w:val="00DC3E2F"/>
    <w:rsid w:val="00DC4310"/>
    <w:rsid w:val="00DC6F7B"/>
    <w:rsid w:val="00DC7184"/>
    <w:rsid w:val="00DC75B0"/>
    <w:rsid w:val="00DC7ACB"/>
    <w:rsid w:val="00DD0DF9"/>
    <w:rsid w:val="00DD1131"/>
    <w:rsid w:val="00DD129D"/>
    <w:rsid w:val="00DD14FF"/>
    <w:rsid w:val="00DD18FB"/>
    <w:rsid w:val="00DD1DB1"/>
    <w:rsid w:val="00DD2907"/>
    <w:rsid w:val="00DD290E"/>
    <w:rsid w:val="00DD3CF1"/>
    <w:rsid w:val="00DD3E05"/>
    <w:rsid w:val="00DD517D"/>
    <w:rsid w:val="00DD570A"/>
    <w:rsid w:val="00DD5D13"/>
    <w:rsid w:val="00DD63DC"/>
    <w:rsid w:val="00DD65E1"/>
    <w:rsid w:val="00DD6A02"/>
    <w:rsid w:val="00DD751A"/>
    <w:rsid w:val="00DD75E2"/>
    <w:rsid w:val="00DD76FE"/>
    <w:rsid w:val="00DE05F2"/>
    <w:rsid w:val="00DE0662"/>
    <w:rsid w:val="00DE1868"/>
    <w:rsid w:val="00DE20AD"/>
    <w:rsid w:val="00DE2388"/>
    <w:rsid w:val="00DE3661"/>
    <w:rsid w:val="00DE38FD"/>
    <w:rsid w:val="00DE434B"/>
    <w:rsid w:val="00DE4715"/>
    <w:rsid w:val="00DE4FBF"/>
    <w:rsid w:val="00DE532A"/>
    <w:rsid w:val="00DE566C"/>
    <w:rsid w:val="00DE6A0D"/>
    <w:rsid w:val="00DE7C55"/>
    <w:rsid w:val="00DF03BF"/>
    <w:rsid w:val="00DF0481"/>
    <w:rsid w:val="00DF138C"/>
    <w:rsid w:val="00DF1D9F"/>
    <w:rsid w:val="00DF2162"/>
    <w:rsid w:val="00DF2511"/>
    <w:rsid w:val="00DF2D8F"/>
    <w:rsid w:val="00DF3024"/>
    <w:rsid w:val="00DF3515"/>
    <w:rsid w:val="00DF3D26"/>
    <w:rsid w:val="00DF4188"/>
    <w:rsid w:val="00DF41F9"/>
    <w:rsid w:val="00DF4A8C"/>
    <w:rsid w:val="00DF4ADC"/>
    <w:rsid w:val="00DF587E"/>
    <w:rsid w:val="00DF73E8"/>
    <w:rsid w:val="00DF7B27"/>
    <w:rsid w:val="00DF7C9D"/>
    <w:rsid w:val="00E00029"/>
    <w:rsid w:val="00E00643"/>
    <w:rsid w:val="00E008A9"/>
    <w:rsid w:val="00E00E1D"/>
    <w:rsid w:val="00E010C1"/>
    <w:rsid w:val="00E01506"/>
    <w:rsid w:val="00E021ED"/>
    <w:rsid w:val="00E02978"/>
    <w:rsid w:val="00E0330C"/>
    <w:rsid w:val="00E03340"/>
    <w:rsid w:val="00E0353C"/>
    <w:rsid w:val="00E03F73"/>
    <w:rsid w:val="00E0551D"/>
    <w:rsid w:val="00E0620D"/>
    <w:rsid w:val="00E06B85"/>
    <w:rsid w:val="00E0702B"/>
    <w:rsid w:val="00E071F1"/>
    <w:rsid w:val="00E10346"/>
    <w:rsid w:val="00E105E8"/>
    <w:rsid w:val="00E10914"/>
    <w:rsid w:val="00E111CA"/>
    <w:rsid w:val="00E11F34"/>
    <w:rsid w:val="00E12320"/>
    <w:rsid w:val="00E1269D"/>
    <w:rsid w:val="00E13576"/>
    <w:rsid w:val="00E1377E"/>
    <w:rsid w:val="00E13E03"/>
    <w:rsid w:val="00E1426A"/>
    <w:rsid w:val="00E15BE6"/>
    <w:rsid w:val="00E15C1C"/>
    <w:rsid w:val="00E15C39"/>
    <w:rsid w:val="00E16878"/>
    <w:rsid w:val="00E16BFE"/>
    <w:rsid w:val="00E173D8"/>
    <w:rsid w:val="00E177BD"/>
    <w:rsid w:val="00E17E95"/>
    <w:rsid w:val="00E17F2C"/>
    <w:rsid w:val="00E20CD7"/>
    <w:rsid w:val="00E218E8"/>
    <w:rsid w:val="00E221B1"/>
    <w:rsid w:val="00E2271B"/>
    <w:rsid w:val="00E233F8"/>
    <w:rsid w:val="00E23D72"/>
    <w:rsid w:val="00E25BAF"/>
    <w:rsid w:val="00E25D48"/>
    <w:rsid w:val="00E26025"/>
    <w:rsid w:val="00E26D74"/>
    <w:rsid w:val="00E27B05"/>
    <w:rsid w:val="00E27D26"/>
    <w:rsid w:val="00E30090"/>
    <w:rsid w:val="00E3112E"/>
    <w:rsid w:val="00E312FC"/>
    <w:rsid w:val="00E319FF"/>
    <w:rsid w:val="00E33131"/>
    <w:rsid w:val="00E335BD"/>
    <w:rsid w:val="00E33F17"/>
    <w:rsid w:val="00E3514C"/>
    <w:rsid w:val="00E35A12"/>
    <w:rsid w:val="00E36704"/>
    <w:rsid w:val="00E36858"/>
    <w:rsid w:val="00E36889"/>
    <w:rsid w:val="00E36BD5"/>
    <w:rsid w:val="00E3761F"/>
    <w:rsid w:val="00E37673"/>
    <w:rsid w:val="00E378A9"/>
    <w:rsid w:val="00E3795F"/>
    <w:rsid w:val="00E37B43"/>
    <w:rsid w:val="00E4071E"/>
    <w:rsid w:val="00E40CCC"/>
    <w:rsid w:val="00E418A5"/>
    <w:rsid w:val="00E418F1"/>
    <w:rsid w:val="00E4346A"/>
    <w:rsid w:val="00E434D9"/>
    <w:rsid w:val="00E440CA"/>
    <w:rsid w:val="00E44C18"/>
    <w:rsid w:val="00E4502A"/>
    <w:rsid w:val="00E455CF"/>
    <w:rsid w:val="00E455FE"/>
    <w:rsid w:val="00E45835"/>
    <w:rsid w:val="00E46404"/>
    <w:rsid w:val="00E465A2"/>
    <w:rsid w:val="00E46A4E"/>
    <w:rsid w:val="00E46E18"/>
    <w:rsid w:val="00E47704"/>
    <w:rsid w:val="00E47786"/>
    <w:rsid w:val="00E47E2B"/>
    <w:rsid w:val="00E47F06"/>
    <w:rsid w:val="00E505E7"/>
    <w:rsid w:val="00E50BC3"/>
    <w:rsid w:val="00E5152B"/>
    <w:rsid w:val="00E52403"/>
    <w:rsid w:val="00E52A74"/>
    <w:rsid w:val="00E54111"/>
    <w:rsid w:val="00E54306"/>
    <w:rsid w:val="00E5472A"/>
    <w:rsid w:val="00E54AF5"/>
    <w:rsid w:val="00E5505B"/>
    <w:rsid w:val="00E553B6"/>
    <w:rsid w:val="00E55F28"/>
    <w:rsid w:val="00E5682C"/>
    <w:rsid w:val="00E56B8F"/>
    <w:rsid w:val="00E56F3B"/>
    <w:rsid w:val="00E5713B"/>
    <w:rsid w:val="00E6066B"/>
    <w:rsid w:val="00E61367"/>
    <w:rsid w:val="00E62A38"/>
    <w:rsid w:val="00E631A0"/>
    <w:rsid w:val="00E632EA"/>
    <w:rsid w:val="00E634A5"/>
    <w:rsid w:val="00E635AE"/>
    <w:rsid w:val="00E63F3F"/>
    <w:rsid w:val="00E65304"/>
    <w:rsid w:val="00E6598A"/>
    <w:rsid w:val="00E66101"/>
    <w:rsid w:val="00E661DA"/>
    <w:rsid w:val="00E6661B"/>
    <w:rsid w:val="00E672E3"/>
    <w:rsid w:val="00E6730B"/>
    <w:rsid w:val="00E701B2"/>
    <w:rsid w:val="00E70204"/>
    <w:rsid w:val="00E704DF"/>
    <w:rsid w:val="00E71DDD"/>
    <w:rsid w:val="00E729FF"/>
    <w:rsid w:val="00E72BC6"/>
    <w:rsid w:val="00E72BF3"/>
    <w:rsid w:val="00E72E57"/>
    <w:rsid w:val="00E72E64"/>
    <w:rsid w:val="00E7389F"/>
    <w:rsid w:val="00E73DFC"/>
    <w:rsid w:val="00E74F1E"/>
    <w:rsid w:val="00E7663E"/>
    <w:rsid w:val="00E76C29"/>
    <w:rsid w:val="00E775DE"/>
    <w:rsid w:val="00E7771F"/>
    <w:rsid w:val="00E778FD"/>
    <w:rsid w:val="00E779ED"/>
    <w:rsid w:val="00E77C92"/>
    <w:rsid w:val="00E80425"/>
    <w:rsid w:val="00E80478"/>
    <w:rsid w:val="00E8123B"/>
    <w:rsid w:val="00E814E8"/>
    <w:rsid w:val="00E81D9A"/>
    <w:rsid w:val="00E829AA"/>
    <w:rsid w:val="00E82C58"/>
    <w:rsid w:val="00E82ED5"/>
    <w:rsid w:val="00E8300E"/>
    <w:rsid w:val="00E83374"/>
    <w:rsid w:val="00E83A60"/>
    <w:rsid w:val="00E83F08"/>
    <w:rsid w:val="00E84900"/>
    <w:rsid w:val="00E84BD9"/>
    <w:rsid w:val="00E85239"/>
    <w:rsid w:val="00E8653E"/>
    <w:rsid w:val="00E86E91"/>
    <w:rsid w:val="00E87295"/>
    <w:rsid w:val="00E87A13"/>
    <w:rsid w:val="00E90ADF"/>
    <w:rsid w:val="00E90F17"/>
    <w:rsid w:val="00E9110A"/>
    <w:rsid w:val="00E91ABA"/>
    <w:rsid w:val="00E9227C"/>
    <w:rsid w:val="00E9254E"/>
    <w:rsid w:val="00E9267E"/>
    <w:rsid w:val="00E92AC9"/>
    <w:rsid w:val="00E92CBB"/>
    <w:rsid w:val="00E939CE"/>
    <w:rsid w:val="00E93A3B"/>
    <w:rsid w:val="00E94931"/>
    <w:rsid w:val="00E96242"/>
    <w:rsid w:val="00E963E5"/>
    <w:rsid w:val="00E964EF"/>
    <w:rsid w:val="00E966A2"/>
    <w:rsid w:val="00E9693D"/>
    <w:rsid w:val="00E9724B"/>
    <w:rsid w:val="00E97632"/>
    <w:rsid w:val="00E97F9C"/>
    <w:rsid w:val="00EA015A"/>
    <w:rsid w:val="00EA2027"/>
    <w:rsid w:val="00EA26CB"/>
    <w:rsid w:val="00EA2E48"/>
    <w:rsid w:val="00EA303D"/>
    <w:rsid w:val="00EA3198"/>
    <w:rsid w:val="00EA349E"/>
    <w:rsid w:val="00EA3A7F"/>
    <w:rsid w:val="00EA3B0B"/>
    <w:rsid w:val="00EA3D43"/>
    <w:rsid w:val="00EA4071"/>
    <w:rsid w:val="00EA45EF"/>
    <w:rsid w:val="00EA4BCC"/>
    <w:rsid w:val="00EA4FE6"/>
    <w:rsid w:val="00EA58E7"/>
    <w:rsid w:val="00EA5C61"/>
    <w:rsid w:val="00EA6056"/>
    <w:rsid w:val="00EA6814"/>
    <w:rsid w:val="00EA6F2E"/>
    <w:rsid w:val="00EA7CB8"/>
    <w:rsid w:val="00EA7D95"/>
    <w:rsid w:val="00EB0187"/>
    <w:rsid w:val="00EB131A"/>
    <w:rsid w:val="00EB13EA"/>
    <w:rsid w:val="00EB1CA8"/>
    <w:rsid w:val="00EB206C"/>
    <w:rsid w:val="00EB2377"/>
    <w:rsid w:val="00EB4184"/>
    <w:rsid w:val="00EB4989"/>
    <w:rsid w:val="00EB62AB"/>
    <w:rsid w:val="00EB73F3"/>
    <w:rsid w:val="00EB74EA"/>
    <w:rsid w:val="00EC0785"/>
    <w:rsid w:val="00EC0BA5"/>
    <w:rsid w:val="00EC0DEA"/>
    <w:rsid w:val="00EC1722"/>
    <w:rsid w:val="00EC1734"/>
    <w:rsid w:val="00EC1AE6"/>
    <w:rsid w:val="00EC1EA5"/>
    <w:rsid w:val="00EC33DD"/>
    <w:rsid w:val="00EC350F"/>
    <w:rsid w:val="00EC3834"/>
    <w:rsid w:val="00EC398E"/>
    <w:rsid w:val="00EC3E7E"/>
    <w:rsid w:val="00EC4976"/>
    <w:rsid w:val="00EC541E"/>
    <w:rsid w:val="00EC5F44"/>
    <w:rsid w:val="00EC6AC5"/>
    <w:rsid w:val="00EC6E65"/>
    <w:rsid w:val="00EC6F5D"/>
    <w:rsid w:val="00EC730C"/>
    <w:rsid w:val="00EC7412"/>
    <w:rsid w:val="00EC7FBF"/>
    <w:rsid w:val="00ED05BE"/>
    <w:rsid w:val="00ED05D1"/>
    <w:rsid w:val="00ED0FBC"/>
    <w:rsid w:val="00ED1119"/>
    <w:rsid w:val="00ED14A9"/>
    <w:rsid w:val="00ED18ED"/>
    <w:rsid w:val="00ED280F"/>
    <w:rsid w:val="00ED2E04"/>
    <w:rsid w:val="00ED318D"/>
    <w:rsid w:val="00ED38D8"/>
    <w:rsid w:val="00ED3A68"/>
    <w:rsid w:val="00ED3D90"/>
    <w:rsid w:val="00ED4D14"/>
    <w:rsid w:val="00ED529E"/>
    <w:rsid w:val="00ED7264"/>
    <w:rsid w:val="00ED7327"/>
    <w:rsid w:val="00ED756D"/>
    <w:rsid w:val="00ED7BC7"/>
    <w:rsid w:val="00ED7EBD"/>
    <w:rsid w:val="00ED7FAA"/>
    <w:rsid w:val="00EE0084"/>
    <w:rsid w:val="00EE01BD"/>
    <w:rsid w:val="00EE05EB"/>
    <w:rsid w:val="00EE0A47"/>
    <w:rsid w:val="00EE1132"/>
    <w:rsid w:val="00EE200F"/>
    <w:rsid w:val="00EE2249"/>
    <w:rsid w:val="00EE2E75"/>
    <w:rsid w:val="00EE3021"/>
    <w:rsid w:val="00EE35CC"/>
    <w:rsid w:val="00EE3DA1"/>
    <w:rsid w:val="00EE3E4F"/>
    <w:rsid w:val="00EE452F"/>
    <w:rsid w:val="00EE4D7B"/>
    <w:rsid w:val="00EE4F46"/>
    <w:rsid w:val="00EE5178"/>
    <w:rsid w:val="00EE5B65"/>
    <w:rsid w:val="00EE63B0"/>
    <w:rsid w:val="00EE7674"/>
    <w:rsid w:val="00EF0CBF"/>
    <w:rsid w:val="00EF1057"/>
    <w:rsid w:val="00EF20DA"/>
    <w:rsid w:val="00EF2F57"/>
    <w:rsid w:val="00EF3337"/>
    <w:rsid w:val="00EF3429"/>
    <w:rsid w:val="00EF38B0"/>
    <w:rsid w:val="00EF3989"/>
    <w:rsid w:val="00EF3E8A"/>
    <w:rsid w:val="00EF44FE"/>
    <w:rsid w:val="00EF458A"/>
    <w:rsid w:val="00EF5994"/>
    <w:rsid w:val="00EF59EC"/>
    <w:rsid w:val="00EF5A5A"/>
    <w:rsid w:val="00EF6435"/>
    <w:rsid w:val="00EF6497"/>
    <w:rsid w:val="00EF6A00"/>
    <w:rsid w:val="00EF7287"/>
    <w:rsid w:val="00EF7416"/>
    <w:rsid w:val="00F00F49"/>
    <w:rsid w:val="00F01154"/>
    <w:rsid w:val="00F012C5"/>
    <w:rsid w:val="00F01C11"/>
    <w:rsid w:val="00F0203C"/>
    <w:rsid w:val="00F020BB"/>
    <w:rsid w:val="00F03BDE"/>
    <w:rsid w:val="00F03F47"/>
    <w:rsid w:val="00F043C8"/>
    <w:rsid w:val="00F045C9"/>
    <w:rsid w:val="00F04AFF"/>
    <w:rsid w:val="00F05128"/>
    <w:rsid w:val="00F05445"/>
    <w:rsid w:val="00F05C35"/>
    <w:rsid w:val="00F06354"/>
    <w:rsid w:val="00F06940"/>
    <w:rsid w:val="00F06BEE"/>
    <w:rsid w:val="00F07659"/>
    <w:rsid w:val="00F103F7"/>
    <w:rsid w:val="00F10DC5"/>
    <w:rsid w:val="00F10FA9"/>
    <w:rsid w:val="00F1114B"/>
    <w:rsid w:val="00F122D4"/>
    <w:rsid w:val="00F12372"/>
    <w:rsid w:val="00F12589"/>
    <w:rsid w:val="00F12AFD"/>
    <w:rsid w:val="00F13007"/>
    <w:rsid w:val="00F131DB"/>
    <w:rsid w:val="00F140E9"/>
    <w:rsid w:val="00F15C27"/>
    <w:rsid w:val="00F16135"/>
    <w:rsid w:val="00F16DC4"/>
    <w:rsid w:val="00F17444"/>
    <w:rsid w:val="00F176A0"/>
    <w:rsid w:val="00F202D4"/>
    <w:rsid w:val="00F20517"/>
    <w:rsid w:val="00F21107"/>
    <w:rsid w:val="00F21A4C"/>
    <w:rsid w:val="00F21ABD"/>
    <w:rsid w:val="00F2205F"/>
    <w:rsid w:val="00F22661"/>
    <w:rsid w:val="00F2289F"/>
    <w:rsid w:val="00F23C5D"/>
    <w:rsid w:val="00F240BD"/>
    <w:rsid w:val="00F243CF"/>
    <w:rsid w:val="00F26AA1"/>
    <w:rsid w:val="00F2770E"/>
    <w:rsid w:val="00F278B0"/>
    <w:rsid w:val="00F305B4"/>
    <w:rsid w:val="00F30D42"/>
    <w:rsid w:val="00F31025"/>
    <w:rsid w:val="00F318AA"/>
    <w:rsid w:val="00F325B8"/>
    <w:rsid w:val="00F32E3D"/>
    <w:rsid w:val="00F3356E"/>
    <w:rsid w:val="00F33900"/>
    <w:rsid w:val="00F33A7C"/>
    <w:rsid w:val="00F33CDB"/>
    <w:rsid w:val="00F34B18"/>
    <w:rsid w:val="00F354D4"/>
    <w:rsid w:val="00F35E65"/>
    <w:rsid w:val="00F365A4"/>
    <w:rsid w:val="00F368E2"/>
    <w:rsid w:val="00F36F27"/>
    <w:rsid w:val="00F37065"/>
    <w:rsid w:val="00F3717C"/>
    <w:rsid w:val="00F40FF7"/>
    <w:rsid w:val="00F41330"/>
    <w:rsid w:val="00F4181F"/>
    <w:rsid w:val="00F41AA8"/>
    <w:rsid w:val="00F42562"/>
    <w:rsid w:val="00F42DF8"/>
    <w:rsid w:val="00F443A0"/>
    <w:rsid w:val="00F444BF"/>
    <w:rsid w:val="00F444C3"/>
    <w:rsid w:val="00F44907"/>
    <w:rsid w:val="00F45899"/>
    <w:rsid w:val="00F45964"/>
    <w:rsid w:val="00F45E71"/>
    <w:rsid w:val="00F4698D"/>
    <w:rsid w:val="00F46EFF"/>
    <w:rsid w:val="00F47655"/>
    <w:rsid w:val="00F50FBC"/>
    <w:rsid w:val="00F51C61"/>
    <w:rsid w:val="00F52405"/>
    <w:rsid w:val="00F53988"/>
    <w:rsid w:val="00F5409A"/>
    <w:rsid w:val="00F54BB9"/>
    <w:rsid w:val="00F54C24"/>
    <w:rsid w:val="00F55D32"/>
    <w:rsid w:val="00F55EF1"/>
    <w:rsid w:val="00F57C0F"/>
    <w:rsid w:val="00F6007A"/>
    <w:rsid w:val="00F60406"/>
    <w:rsid w:val="00F60CCB"/>
    <w:rsid w:val="00F60EC1"/>
    <w:rsid w:val="00F60EC5"/>
    <w:rsid w:val="00F60F56"/>
    <w:rsid w:val="00F60F57"/>
    <w:rsid w:val="00F619F2"/>
    <w:rsid w:val="00F620B1"/>
    <w:rsid w:val="00F62C51"/>
    <w:rsid w:val="00F63087"/>
    <w:rsid w:val="00F63E02"/>
    <w:rsid w:val="00F640FF"/>
    <w:rsid w:val="00F64168"/>
    <w:rsid w:val="00F64178"/>
    <w:rsid w:val="00F642BA"/>
    <w:rsid w:val="00F65140"/>
    <w:rsid w:val="00F6669E"/>
    <w:rsid w:val="00F66AFB"/>
    <w:rsid w:val="00F6732B"/>
    <w:rsid w:val="00F673FB"/>
    <w:rsid w:val="00F6777D"/>
    <w:rsid w:val="00F67875"/>
    <w:rsid w:val="00F67B4F"/>
    <w:rsid w:val="00F67CE3"/>
    <w:rsid w:val="00F70433"/>
    <w:rsid w:val="00F709F2"/>
    <w:rsid w:val="00F70B6F"/>
    <w:rsid w:val="00F70D6D"/>
    <w:rsid w:val="00F717A6"/>
    <w:rsid w:val="00F71A18"/>
    <w:rsid w:val="00F71A4A"/>
    <w:rsid w:val="00F71EC4"/>
    <w:rsid w:val="00F7219D"/>
    <w:rsid w:val="00F722D4"/>
    <w:rsid w:val="00F72DD3"/>
    <w:rsid w:val="00F73C45"/>
    <w:rsid w:val="00F74C73"/>
    <w:rsid w:val="00F74DDD"/>
    <w:rsid w:val="00F75A64"/>
    <w:rsid w:val="00F76AE4"/>
    <w:rsid w:val="00F77FDE"/>
    <w:rsid w:val="00F8041C"/>
    <w:rsid w:val="00F80B3D"/>
    <w:rsid w:val="00F80C7C"/>
    <w:rsid w:val="00F81B24"/>
    <w:rsid w:val="00F81BEC"/>
    <w:rsid w:val="00F81CB7"/>
    <w:rsid w:val="00F8235A"/>
    <w:rsid w:val="00F82383"/>
    <w:rsid w:val="00F82720"/>
    <w:rsid w:val="00F82DC8"/>
    <w:rsid w:val="00F8320C"/>
    <w:rsid w:val="00F83C63"/>
    <w:rsid w:val="00F83E05"/>
    <w:rsid w:val="00F84762"/>
    <w:rsid w:val="00F84E20"/>
    <w:rsid w:val="00F8518D"/>
    <w:rsid w:val="00F8593B"/>
    <w:rsid w:val="00F8605F"/>
    <w:rsid w:val="00F8659D"/>
    <w:rsid w:val="00F86D18"/>
    <w:rsid w:val="00F87507"/>
    <w:rsid w:val="00F87E5F"/>
    <w:rsid w:val="00F9097A"/>
    <w:rsid w:val="00F90AA8"/>
    <w:rsid w:val="00F91F4F"/>
    <w:rsid w:val="00F92469"/>
    <w:rsid w:val="00F927B9"/>
    <w:rsid w:val="00F93090"/>
    <w:rsid w:val="00F9371C"/>
    <w:rsid w:val="00F93874"/>
    <w:rsid w:val="00F942B4"/>
    <w:rsid w:val="00F9492E"/>
    <w:rsid w:val="00F94B28"/>
    <w:rsid w:val="00F94FFF"/>
    <w:rsid w:val="00F95617"/>
    <w:rsid w:val="00F960B5"/>
    <w:rsid w:val="00F9654F"/>
    <w:rsid w:val="00F96579"/>
    <w:rsid w:val="00F96A50"/>
    <w:rsid w:val="00F96EF1"/>
    <w:rsid w:val="00F977B8"/>
    <w:rsid w:val="00F97B16"/>
    <w:rsid w:val="00F97C3D"/>
    <w:rsid w:val="00F97CB6"/>
    <w:rsid w:val="00FA0654"/>
    <w:rsid w:val="00FA0C28"/>
    <w:rsid w:val="00FA0F3B"/>
    <w:rsid w:val="00FA17C3"/>
    <w:rsid w:val="00FA1EDF"/>
    <w:rsid w:val="00FA219D"/>
    <w:rsid w:val="00FA28B2"/>
    <w:rsid w:val="00FA2B15"/>
    <w:rsid w:val="00FA2D4F"/>
    <w:rsid w:val="00FA2D5E"/>
    <w:rsid w:val="00FA2ECF"/>
    <w:rsid w:val="00FA309C"/>
    <w:rsid w:val="00FA42E0"/>
    <w:rsid w:val="00FA4487"/>
    <w:rsid w:val="00FA4F77"/>
    <w:rsid w:val="00FA59F1"/>
    <w:rsid w:val="00FA5B15"/>
    <w:rsid w:val="00FA6C8B"/>
    <w:rsid w:val="00FB0504"/>
    <w:rsid w:val="00FB0817"/>
    <w:rsid w:val="00FB102F"/>
    <w:rsid w:val="00FB10BF"/>
    <w:rsid w:val="00FB3832"/>
    <w:rsid w:val="00FB4075"/>
    <w:rsid w:val="00FB410D"/>
    <w:rsid w:val="00FB41D3"/>
    <w:rsid w:val="00FB4F1E"/>
    <w:rsid w:val="00FB57CB"/>
    <w:rsid w:val="00FB5802"/>
    <w:rsid w:val="00FB5CAA"/>
    <w:rsid w:val="00FB6407"/>
    <w:rsid w:val="00FB6626"/>
    <w:rsid w:val="00FB6F83"/>
    <w:rsid w:val="00FB78AD"/>
    <w:rsid w:val="00FB7F26"/>
    <w:rsid w:val="00FC0282"/>
    <w:rsid w:val="00FC0D4F"/>
    <w:rsid w:val="00FC0E24"/>
    <w:rsid w:val="00FC3245"/>
    <w:rsid w:val="00FC3295"/>
    <w:rsid w:val="00FC3498"/>
    <w:rsid w:val="00FC3E27"/>
    <w:rsid w:val="00FC3FFE"/>
    <w:rsid w:val="00FC4001"/>
    <w:rsid w:val="00FC4E9A"/>
    <w:rsid w:val="00FC4ED9"/>
    <w:rsid w:val="00FC5341"/>
    <w:rsid w:val="00FC5344"/>
    <w:rsid w:val="00FC54AC"/>
    <w:rsid w:val="00FC5DC6"/>
    <w:rsid w:val="00FC5F32"/>
    <w:rsid w:val="00FC6223"/>
    <w:rsid w:val="00FC63CB"/>
    <w:rsid w:val="00FD0E5C"/>
    <w:rsid w:val="00FD121D"/>
    <w:rsid w:val="00FD1726"/>
    <w:rsid w:val="00FD1C52"/>
    <w:rsid w:val="00FD2F05"/>
    <w:rsid w:val="00FD2F30"/>
    <w:rsid w:val="00FD3549"/>
    <w:rsid w:val="00FD392A"/>
    <w:rsid w:val="00FD3993"/>
    <w:rsid w:val="00FD3E11"/>
    <w:rsid w:val="00FD3EBC"/>
    <w:rsid w:val="00FD4321"/>
    <w:rsid w:val="00FD4A91"/>
    <w:rsid w:val="00FD4B6E"/>
    <w:rsid w:val="00FD5786"/>
    <w:rsid w:val="00FD62D0"/>
    <w:rsid w:val="00FD6706"/>
    <w:rsid w:val="00FD6F2E"/>
    <w:rsid w:val="00FD709D"/>
    <w:rsid w:val="00FD74FE"/>
    <w:rsid w:val="00FE023B"/>
    <w:rsid w:val="00FE1EDF"/>
    <w:rsid w:val="00FE1F66"/>
    <w:rsid w:val="00FE33D3"/>
    <w:rsid w:val="00FE3953"/>
    <w:rsid w:val="00FE4D74"/>
    <w:rsid w:val="00FE4FD1"/>
    <w:rsid w:val="00FE51CD"/>
    <w:rsid w:val="00FE5571"/>
    <w:rsid w:val="00FE6104"/>
    <w:rsid w:val="00FE62CD"/>
    <w:rsid w:val="00FE636D"/>
    <w:rsid w:val="00FE670E"/>
    <w:rsid w:val="00FE6822"/>
    <w:rsid w:val="00FE70C1"/>
    <w:rsid w:val="00FE7654"/>
    <w:rsid w:val="00FF01D0"/>
    <w:rsid w:val="00FF0C85"/>
    <w:rsid w:val="00FF1480"/>
    <w:rsid w:val="00FF1A58"/>
    <w:rsid w:val="00FF1EA2"/>
    <w:rsid w:val="00FF232E"/>
    <w:rsid w:val="00FF23E1"/>
    <w:rsid w:val="00FF2718"/>
    <w:rsid w:val="00FF2821"/>
    <w:rsid w:val="00FF288C"/>
    <w:rsid w:val="00FF2D03"/>
    <w:rsid w:val="00FF3069"/>
    <w:rsid w:val="00FF33C9"/>
    <w:rsid w:val="00FF3A2B"/>
    <w:rsid w:val="00FF4209"/>
    <w:rsid w:val="00FF4441"/>
    <w:rsid w:val="00FF4C89"/>
    <w:rsid w:val="00FF5EF4"/>
    <w:rsid w:val="00FF6235"/>
    <w:rsid w:val="00FF6B39"/>
    <w:rsid w:val="00FF6F5D"/>
    <w:rsid w:val="00FF738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hu-HU" w:eastAsia="hu-HU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semiHidden="0" w:unhideWhenUsed="0" w:qFormat="1"/>
    <w:lsdException w:name="heading 3" w:semiHidden="0" w:unhideWhenUsed="0" w:qFormat="1"/>
    <w:lsdException w:name="heading 4" w:semiHidden="0" w:unhideWhenUsed="0" w:qFormat="1"/>
    <w:lsdException w:name="heading 5" w:semiHidden="0" w:unhideWhenUsed="0" w:qFormat="1"/>
    <w:lsdException w:name="heading 6" w:semiHidden="0" w:unhideWhenUsed="0" w:qFormat="1"/>
    <w:lsdException w:name="heading 7" w:qFormat="1"/>
    <w:lsdException w:name="heading 8" w:qFormat="1"/>
    <w:lsdException w:name="heading 9" w:qFormat="1"/>
    <w:lsdException w:name="caption" w:qFormat="1"/>
    <w:lsdException w:name="List Number" w:semiHidden="0" w:unhideWhenUsed="0"/>
    <w:lsdException w:name="List 4" w:semiHidden="0" w:unhideWhenUsed="0"/>
    <w:lsdException w:name="List 5" w:semiHidden="0" w:unhideWhenUsed="0"/>
    <w:lsdException w:name="Title" w:semiHidden="0" w:unhideWhenUsed="0" w:qFormat="1"/>
    <w:lsdException w:name="Subtitle" w:semiHidden="0" w:unhideWhenUsed="0" w:qFormat="1"/>
    <w:lsdException w:name="Salutation" w:semiHidden="0" w:unhideWhenUsed="0"/>
    <w:lsdException w:name="Date" w:semiHidden="0" w:unhideWhenUsed="0"/>
    <w:lsdException w:name="Body Text First Indent" w:semiHidden="0" w:unhideWhenUsed="0"/>
    <w:lsdException w:name="Strong" w:semiHidden="0" w:unhideWhenUsed="0" w:qFormat="1"/>
    <w:lsdException w:name="Emphasis" w:semiHidden="0" w:unhideWhenUsed="0" w:qFormat="1"/>
    <w:lsdException w:name="Table Grid" w:semiHidden="0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  <w:rsid w:val="00580500"/>
    <w:pPr>
      <w:overflowPunct w:val="0"/>
      <w:autoSpaceDE w:val="0"/>
      <w:autoSpaceDN w:val="0"/>
      <w:adjustRightInd w:val="0"/>
      <w:textAlignment w:val="baseline"/>
    </w:pPr>
  </w:style>
  <w:style w:type="paragraph" w:styleId="Cmsor1">
    <w:name w:val="heading 1"/>
    <w:basedOn w:val="Norml"/>
    <w:next w:val="Norml"/>
    <w:qFormat/>
    <w:pPr>
      <w:keepNext/>
      <w:outlineLvl w:val="0"/>
    </w:pPr>
    <w:rPr>
      <w:b/>
      <w:sz w:val="24"/>
    </w:rPr>
  </w:style>
  <w:style w:type="paragraph" w:styleId="Cmsor2">
    <w:name w:val="heading 2"/>
    <w:basedOn w:val="Norml"/>
    <w:next w:val="Norml"/>
    <w:qFormat/>
    <w:pPr>
      <w:keepNext/>
      <w:tabs>
        <w:tab w:val="right" w:pos="6237"/>
      </w:tabs>
      <w:spacing w:before="120"/>
      <w:ind w:left="567"/>
      <w:jc w:val="both"/>
      <w:outlineLvl w:val="1"/>
    </w:pPr>
    <w:rPr>
      <w:sz w:val="24"/>
    </w:rPr>
  </w:style>
  <w:style w:type="paragraph" w:styleId="Cmsor3">
    <w:name w:val="heading 3"/>
    <w:basedOn w:val="Norml"/>
    <w:next w:val="Norml"/>
    <w:qFormat/>
    <w:pPr>
      <w:keepNext/>
      <w:jc w:val="center"/>
      <w:outlineLvl w:val="2"/>
    </w:pPr>
    <w:rPr>
      <w:b/>
      <w:sz w:val="24"/>
    </w:rPr>
  </w:style>
  <w:style w:type="paragraph" w:styleId="Cmsor4">
    <w:name w:val="heading 4"/>
    <w:basedOn w:val="Norml"/>
    <w:next w:val="Norml"/>
    <w:qFormat/>
    <w:pPr>
      <w:keepNext/>
      <w:jc w:val="center"/>
      <w:outlineLvl w:val="3"/>
    </w:pPr>
    <w:rPr>
      <w:smallCaps/>
      <w:sz w:val="28"/>
    </w:rPr>
  </w:style>
  <w:style w:type="paragraph" w:styleId="Cmsor5">
    <w:name w:val="heading 5"/>
    <w:basedOn w:val="Norml"/>
    <w:next w:val="Norml"/>
    <w:qFormat/>
    <w:pPr>
      <w:keepNext/>
      <w:tabs>
        <w:tab w:val="right" w:pos="5670"/>
        <w:tab w:val="right" w:pos="8505"/>
      </w:tabs>
      <w:ind w:left="567"/>
      <w:jc w:val="both"/>
      <w:outlineLvl w:val="4"/>
    </w:pPr>
    <w:rPr>
      <w:sz w:val="24"/>
      <w:u w:val="single"/>
    </w:rPr>
  </w:style>
  <w:style w:type="paragraph" w:styleId="Cmsor6">
    <w:name w:val="heading 6"/>
    <w:basedOn w:val="Norml"/>
    <w:next w:val="Norml"/>
    <w:qFormat/>
    <w:pPr>
      <w:keepNext/>
      <w:jc w:val="center"/>
      <w:outlineLvl w:val="5"/>
    </w:pPr>
    <w:rPr>
      <w:rFonts w:ascii="Arial" w:hAnsi="Arial"/>
      <w:b/>
      <w:snapToGrid w:val="0"/>
      <w:color w:val="000000"/>
      <w:sz w:val="28"/>
    </w:rPr>
  </w:style>
  <w:style w:type="paragraph" w:styleId="Cmsor7">
    <w:name w:val="heading 7"/>
    <w:basedOn w:val="Norml"/>
    <w:next w:val="Norml"/>
    <w:qFormat/>
    <w:pPr>
      <w:keepNext/>
      <w:jc w:val="center"/>
      <w:outlineLvl w:val="6"/>
    </w:pPr>
    <w:rPr>
      <w:rFonts w:ascii="Arial" w:hAnsi="Arial"/>
      <w:b/>
      <w:snapToGrid w:val="0"/>
      <w:color w:val="000000"/>
    </w:rPr>
  </w:style>
  <w:style w:type="paragraph" w:styleId="Cmsor8">
    <w:name w:val="heading 8"/>
    <w:basedOn w:val="Norml"/>
    <w:next w:val="Norml"/>
    <w:qFormat/>
    <w:pPr>
      <w:keepNext/>
      <w:outlineLvl w:val="7"/>
    </w:pPr>
    <w:rPr>
      <w:rFonts w:ascii="Arial" w:hAnsi="Arial"/>
      <w:b/>
      <w:snapToGrid w:val="0"/>
      <w:color w:val="000000"/>
      <w:sz w:val="18"/>
    </w:rPr>
  </w:style>
  <w:style w:type="paragraph" w:styleId="Cmsor9">
    <w:name w:val="heading 9"/>
    <w:basedOn w:val="Norml"/>
    <w:next w:val="Norml"/>
    <w:qFormat/>
    <w:pPr>
      <w:keepNext/>
      <w:tabs>
        <w:tab w:val="right" w:pos="6237"/>
      </w:tabs>
      <w:jc w:val="both"/>
      <w:outlineLvl w:val="8"/>
    </w:pPr>
    <w:rPr>
      <w:sz w:val="24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Szvegtrzs">
    <w:name w:val="Body Text"/>
    <w:basedOn w:val="Norml"/>
    <w:rPr>
      <w:sz w:val="24"/>
    </w:rPr>
  </w:style>
  <w:style w:type="paragraph" w:styleId="Cm">
    <w:name w:val="Title"/>
    <w:basedOn w:val="Norml"/>
    <w:qFormat/>
    <w:pPr>
      <w:jc w:val="center"/>
    </w:pPr>
    <w:rPr>
      <w:b/>
      <w:smallCaps/>
      <w:sz w:val="32"/>
      <w:u w:val="single"/>
    </w:rPr>
  </w:style>
  <w:style w:type="character" w:customStyle="1" w:styleId="Hiperhivatkozs1">
    <w:name w:val="Hiperhivatkozás1"/>
    <w:rPr>
      <w:color w:val="0000FF"/>
      <w:u w:val="single"/>
    </w:rPr>
  </w:style>
  <w:style w:type="paragraph" w:styleId="lfej">
    <w:name w:val="header"/>
    <w:basedOn w:val="Norml"/>
    <w:pPr>
      <w:tabs>
        <w:tab w:val="center" w:pos="4536"/>
        <w:tab w:val="right" w:pos="9072"/>
      </w:tabs>
    </w:pPr>
  </w:style>
  <w:style w:type="paragraph" w:styleId="llb">
    <w:name w:val="footer"/>
    <w:basedOn w:val="Norml"/>
    <w:pPr>
      <w:tabs>
        <w:tab w:val="center" w:pos="4536"/>
        <w:tab w:val="right" w:pos="9072"/>
      </w:tabs>
    </w:pPr>
  </w:style>
  <w:style w:type="character" w:styleId="Oldalszm">
    <w:name w:val="page number"/>
    <w:basedOn w:val="Bekezdsalapbettpusa"/>
  </w:style>
  <w:style w:type="character" w:customStyle="1" w:styleId="Hiperhivatkozs2">
    <w:name w:val="Hiperhivatkozás2"/>
    <w:rPr>
      <w:color w:val="0000FF"/>
      <w:u w:val="single"/>
    </w:rPr>
  </w:style>
  <w:style w:type="character" w:styleId="Hiperhivatkozs">
    <w:name w:val="Hyperlink"/>
    <w:rPr>
      <w:color w:val="0000FF"/>
      <w:u w:val="single"/>
    </w:rPr>
  </w:style>
  <w:style w:type="paragraph" w:styleId="Szvegtrzsbehzssal">
    <w:name w:val="Body Text Indent"/>
    <w:basedOn w:val="Norml"/>
    <w:pPr>
      <w:tabs>
        <w:tab w:val="right" w:pos="5670"/>
        <w:tab w:val="right" w:pos="8505"/>
      </w:tabs>
      <w:ind w:left="567"/>
      <w:jc w:val="both"/>
    </w:pPr>
    <w:rPr>
      <w:sz w:val="24"/>
    </w:rPr>
  </w:style>
  <w:style w:type="paragraph" w:styleId="Szvegtrzsbehzssal2">
    <w:name w:val="Body Text Indent 2"/>
    <w:basedOn w:val="Norml"/>
    <w:pPr>
      <w:tabs>
        <w:tab w:val="right" w:pos="567"/>
      </w:tabs>
      <w:ind w:left="57"/>
      <w:jc w:val="both"/>
    </w:pPr>
    <w:rPr>
      <w:sz w:val="24"/>
    </w:rPr>
  </w:style>
  <w:style w:type="paragraph" w:styleId="Szvegtrzs2">
    <w:name w:val="Body Text 2"/>
    <w:basedOn w:val="Norml"/>
    <w:pPr>
      <w:jc w:val="both"/>
    </w:pPr>
    <w:rPr>
      <w:sz w:val="24"/>
    </w:rPr>
  </w:style>
  <w:style w:type="paragraph" w:styleId="Szvegtrzsbehzssal3">
    <w:name w:val="Body Text Indent 3"/>
    <w:basedOn w:val="Norml"/>
    <w:pPr>
      <w:tabs>
        <w:tab w:val="right" w:pos="7371"/>
      </w:tabs>
      <w:ind w:left="454"/>
      <w:jc w:val="both"/>
    </w:pPr>
    <w:rPr>
      <w:sz w:val="24"/>
    </w:rPr>
  </w:style>
  <w:style w:type="paragraph" w:styleId="Listaszerbekezds">
    <w:name w:val="List Paragraph"/>
    <w:basedOn w:val="Norml"/>
    <w:uiPriority w:val="34"/>
    <w:qFormat/>
    <w:rsid w:val="001A3716"/>
    <w:pPr>
      <w:numPr>
        <w:numId w:val="11"/>
      </w:numPr>
      <w:spacing w:before="240" w:after="240"/>
      <w:jc w:val="both"/>
    </w:pPr>
    <w:rPr>
      <w:rFonts w:asciiTheme="minorHAnsi" w:hAnsiTheme="minorHAnsi" w:cstheme="minorHAnsi"/>
      <w:sz w:val="24"/>
    </w:rPr>
  </w:style>
  <w:style w:type="paragraph" w:styleId="Buborkszveg">
    <w:name w:val="Balloon Text"/>
    <w:basedOn w:val="Norml"/>
    <w:semiHidden/>
    <w:rPr>
      <w:rFonts w:ascii="Tahoma" w:hAnsi="Tahoma" w:cs="Tahoma"/>
      <w:sz w:val="16"/>
      <w:szCs w:val="16"/>
    </w:rPr>
  </w:style>
  <w:style w:type="paragraph" w:styleId="NormlWeb">
    <w:name w:val="Normal (Web)"/>
    <w:basedOn w:val="Norml"/>
    <w:pPr>
      <w:overflowPunct/>
      <w:autoSpaceDE/>
      <w:autoSpaceDN/>
      <w:adjustRightInd/>
      <w:spacing w:before="100" w:beforeAutospacing="1" w:after="100" w:afterAutospacing="1"/>
      <w:textAlignment w:val="auto"/>
    </w:pPr>
    <w:rPr>
      <w:color w:val="000000"/>
      <w:sz w:val="24"/>
      <w:szCs w:val="24"/>
    </w:rPr>
  </w:style>
  <w:style w:type="paragraph" w:customStyle="1" w:styleId="Char1CharCharCharCharCharCharCharCharCharCharCharChar">
    <w:name w:val="Char1 Char Char Char Char Char Char Char Char Char Char Char Char"/>
    <w:basedOn w:val="Norml"/>
    <w:pPr>
      <w:widowControl w:val="0"/>
      <w:suppressAutoHyphens/>
      <w:overflowPunct/>
      <w:autoSpaceDE/>
      <w:autoSpaceDN/>
      <w:adjustRightInd/>
      <w:spacing w:after="160" w:line="240" w:lineRule="exact"/>
      <w:textAlignment w:val="auto"/>
    </w:pPr>
    <w:rPr>
      <w:rFonts w:ascii="Tahoma" w:eastAsia="Lucida Sans Unicode" w:hAnsi="Tahoma"/>
      <w:lang w:val="en-US" w:eastAsia="en-US"/>
    </w:rPr>
  </w:style>
  <w:style w:type="paragraph" w:styleId="Alcm">
    <w:name w:val="Subtitle"/>
    <w:basedOn w:val="Norml"/>
    <w:next w:val="Szvegtrzs"/>
    <w:qFormat/>
    <w:pPr>
      <w:keepNext/>
      <w:widowControl w:val="0"/>
      <w:suppressAutoHyphens/>
      <w:spacing w:before="240" w:after="120"/>
      <w:jc w:val="center"/>
    </w:pPr>
    <w:rPr>
      <w:rFonts w:ascii="Arial" w:hAnsi="Arial"/>
      <w:i/>
      <w:sz w:val="28"/>
    </w:rPr>
  </w:style>
  <w:style w:type="paragraph" w:customStyle="1" w:styleId="Char">
    <w:name w:val="Char"/>
    <w:basedOn w:val="Norml"/>
    <w:rsid w:val="00AA34E6"/>
    <w:pPr>
      <w:widowControl w:val="0"/>
      <w:suppressAutoHyphens/>
      <w:overflowPunct/>
      <w:autoSpaceDE/>
      <w:autoSpaceDN/>
      <w:adjustRightInd/>
      <w:spacing w:after="160" w:line="240" w:lineRule="exact"/>
      <w:textAlignment w:val="auto"/>
    </w:pPr>
    <w:rPr>
      <w:rFonts w:ascii="Tahoma" w:eastAsia="Lucida Sans Unicode" w:hAnsi="Tahoma"/>
      <w:lang w:val="en-US" w:eastAsia="en-US"/>
    </w:rPr>
  </w:style>
  <w:style w:type="paragraph" w:customStyle="1" w:styleId="CharCharCharChar">
    <w:name w:val="Char Char Char Char"/>
    <w:basedOn w:val="Norml"/>
    <w:rsid w:val="003E5033"/>
    <w:pPr>
      <w:widowControl w:val="0"/>
      <w:suppressAutoHyphens/>
      <w:overflowPunct/>
      <w:autoSpaceDE/>
      <w:autoSpaceDN/>
      <w:adjustRightInd/>
      <w:spacing w:after="160" w:line="240" w:lineRule="exact"/>
      <w:textAlignment w:val="auto"/>
    </w:pPr>
    <w:rPr>
      <w:rFonts w:ascii="Tahoma" w:eastAsia="Lucida Sans Unicode" w:hAnsi="Tahoma"/>
      <w:lang w:val="en-US" w:eastAsia="en-US"/>
    </w:rPr>
  </w:style>
  <w:style w:type="table" w:styleId="Rcsostblzat">
    <w:name w:val="Table Grid"/>
    <w:basedOn w:val="Normltblzat"/>
    <w:rsid w:val="00E3009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Char1">
    <w:name w:val="Char1"/>
    <w:basedOn w:val="Norml"/>
    <w:rsid w:val="0082591F"/>
    <w:pPr>
      <w:widowControl w:val="0"/>
      <w:suppressAutoHyphens/>
      <w:overflowPunct/>
      <w:autoSpaceDE/>
      <w:autoSpaceDN/>
      <w:adjustRightInd/>
      <w:spacing w:after="160" w:line="240" w:lineRule="exact"/>
      <w:textAlignment w:val="auto"/>
    </w:pPr>
    <w:rPr>
      <w:rFonts w:ascii="Tahoma" w:eastAsia="Lucida Sans Unicode" w:hAnsi="Tahoma"/>
      <w:lang w:val="en-US" w:eastAsia="en-US"/>
    </w:rPr>
  </w:style>
  <w:style w:type="paragraph" w:customStyle="1" w:styleId="Char0">
    <w:name w:val="Char"/>
    <w:basedOn w:val="Norml"/>
    <w:rsid w:val="00BC653D"/>
    <w:pPr>
      <w:widowControl w:val="0"/>
      <w:suppressAutoHyphens/>
      <w:overflowPunct/>
      <w:autoSpaceDE/>
      <w:autoSpaceDN/>
      <w:adjustRightInd/>
      <w:spacing w:after="160" w:line="240" w:lineRule="exact"/>
      <w:textAlignment w:val="auto"/>
    </w:pPr>
    <w:rPr>
      <w:rFonts w:ascii="Tahoma" w:eastAsia="Lucida Sans Unicode" w:hAnsi="Tahoma"/>
      <w:lang w:val="en-US" w:eastAsia="en-US"/>
    </w:rPr>
  </w:style>
  <w:style w:type="paragraph" w:customStyle="1" w:styleId="Char2">
    <w:name w:val="Char"/>
    <w:basedOn w:val="Norml"/>
    <w:rsid w:val="00BE4E60"/>
    <w:pPr>
      <w:widowControl w:val="0"/>
      <w:suppressAutoHyphens/>
      <w:overflowPunct/>
      <w:autoSpaceDE/>
      <w:autoSpaceDN/>
      <w:adjustRightInd/>
      <w:spacing w:after="160" w:line="240" w:lineRule="exact"/>
      <w:textAlignment w:val="auto"/>
    </w:pPr>
    <w:rPr>
      <w:rFonts w:ascii="Tahoma" w:eastAsia="Lucida Sans Unicode" w:hAnsi="Tahoma"/>
      <w:lang w:val="en-US" w:eastAsia="en-US"/>
    </w:rPr>
  </w:style>
  <w:style w:type="paragraph" w:customStyle="1" w:styleId="Intzmny">
    <w:name w:val="Intézmény"/>
    <w:basedOn w:val="Norml"/>
    <w:link w:val="IntzmnyChar"/>
    <w:qFormat/>
    <w:rsid w:val="000E17D2"/>
    <w:pPr>
      <w:spacing w:after="240"/>
      <w:jc w:val="both"/>
    </w:pPr>
    <w:rPr>
      <w:b/>
      <w:smallCaps/>
      <w:sz w:val="24"/>
      <w:u w:val="single"/>
    </w:rPr>
  </w:style>
  <w:style w:type="character" w:customStyle="1" w:styleId="IntzmnyChar">
    <w:name w:val="Intézmény Char"/>
    <w:basedOn w:val="Bekezdsalapbettpusa"/>
    <w:link w:val="Intzmny"/>
    <w:rsid w:val="000E17D2"/>
    <w:rPr>
      <w:b/>
      <w:smallCaps/>
      <w:sz w:val="24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hu-HU" w:eastAsia="hu-HU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semiHidden="0" w:unhideWhenUsed="0" w:qFormat="1"/>
    <w:lsdException w:name="heading 3" w:semiHidden="0" w:unhideWhenUsed="0" w:qFormat="1"/>
    <w:lsdException w:name="heading 4" w:semiHidden="0" w:unhideWhenUsed="0" w:qFormat="1"/>
    <w:lsdException w:name="heading 5" w:semiHidden="0" w:unhideWhenUsed="0" w:qFormat="1"/>
    <w:lsdException w:name="heading 6" w:semiHidden="0" w:unhideWhenUsed="0" w:qFormat="1"/>
    <w:lsdException w:name="heading 7" w:qFormat="1"/>
    <w:lsdException w:name="heading 8" w:qFormat="1"/>
    <w:lsdException w:name="heading 9" w:qFormat="1"/>
    <w:lsdException w:name="caption" w:qFormat="1"/>
    <w:lsdException w:name="List Number" w:semiHidden="0" w:unhideWhenUsed="0"/>
    <w:lsdException w:name="List 4" w:semiHidden="0" w:unhideWhenUsed="0"/>
    <w:lsdException w:name="List 5" w:semiHidden="0" w:unhideWhenUsed="0"/>
    <w:lsdException w:name="Title" w:semiHidden="0" w:unhideWhenUsed="0" w:qFormat="1"/>
    <w:lsdException w:name="Subtitle" w:semiHidden="0" w:unhideWhenUsed="0" w:qFormat="1"/>
    <w:lsdException w:name="Salutation" w:semiHidden="0" w:unhideWhenUsed="0"/>
    <w:lsdException w:name="Date" w:semiHidden="0" w:unhideWhenUsed="0"/>
    <w:lsdException w:name="Body Text First Indent" w:semiHidden="0" w:unhideWhenUsed="0"/>
    <w:lsdException w:name="Strong" w:semiHidden="0" w:unhideWhenUsed="0" w:qFormat="1"/>
    <w:lsdException w:name="Emphasis" w:semiHidden="0" w:unhideWhenUsed="0" w:qFormat="1"/>
    <w:lsdException w:name="Table Grid" w:semiHidden="0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  <w:rsid w:val="00580500"/>
    <w:pPr>
      <w:overflowPunct w:val="0"/>
      <w:autoSpaceDE w:val="0"/>
      <w:autoSpaceDN w:val="0"/>
      <w:adjustRightInd w:val="0"/>
      <w:textAlignment w:val="baseline"/>
    </w:pPr>
  </w:style>
  <w:style w:type="paragraph" w:styleId="Cmsor1">
    <w:name w:val="heading 1"/>
    <w:basedOn w:val="Norml"/>
    <w:next w:val="Norml"/>
    <w:qFormat/>
    <w:pPr>
      <w:keepNext/>
      <w:outlineLvl w:val="0"/>
    </w:pPr>
    <w:rPr>
      <w:b/>
      <w:sz w:val="24"/>
    </w:rPr>
  </w:style>
  <w:style w:type="paragraph" w:styleId="Cmsor2">
    <w:name w:val="heading 2"/>
    <w:basedOn w:val="Norml"/>
    <w:next w:val="Norml"/>
    <w:qFormat/>
    <w:pPr>
      <w:keepNext/>
      <w:tabs>
        <w:tab w:val="right" w:pos="6237"/>
      </w:tabs>
      <w:spacing w:before="120"/>
      <w:ind w:left="567"/>
      <w:jc w:val="both"/>
      <w:outlineLvl w:val="1"/>
    </w:pPr>
    <w:rPr>
      <w:sz w:val="24"/>
    </w:rPr>
  </w:style>
  <w:style w:type="paragraph" w:styleId="Cmsor3">
    <w:name w:val="heading 3"/>
    <w:basedOn w:val="Norml"/>
    <w:next w:val="Norml"/>
    <w:qFormat/>
    <w:pPr>
      <w:keepNext/>
      <w:jc w:val="center"/>
      <w:outlineLvl w:val="2"/>
    </w:pPr>
    <w:rPr>
      <w:b/>
      <w:sz w:val="24"/>
    </w:rPr>
  </w:style>
  <w:style w:type="paragraph" w:styleId="Cmsor4">
    <w:name w:val="heading 4"/>
    <w:basedOn w:val="Norml"/>
    <w:next w:val="Norml"/>
    <w:qFormat/>
    <w:pPr>
      <w:keepNext/>
      <w:jc w:val="center"/>
      <w:outlineLvl w:val="3"/>
    </w:pPr>
    <w:rPr>
      <w:smallCaps/>
      <w:sz w:val="28"/>
    </w:rPr>
  </w:style>
  <w:style w:type="paragraph" w:styleId="Cmsor5">
    <w:name w:val="heading 5"/>
    <w:basedOn w:val="Norml"/>
    <w:next w:val="Norml"/>
    <w:qFormat/>
    <w:pPr>
      <w:keepNext/>
      <w:tabs>
        <w:tab w:val="right" w:pos="5670"/>
        <w:tab w:val="right" w:pos="8505"/>
      </w:tabs>
      <w:ind w:left="567"/>
      <w:jc w:val="both"/>
      <w:outlineLvl w:val="4"/>
    </w:pPr>
    <w:rPr>
      <w:sz w:val="24"/>
      <w:u w:val="single"/>
    </w:rPr>
  </w:style>
  <w:style w:type="paragraph" w:styleId="Cmsor6">
    <w:name w:val="heading 6"/>
    <w:basedOn w:val="Norml"/>
    <w:next w:val="Norml"/>
    <w:qFormat/>
    <w:pPr>
      <w:keepNext/>
      <w:jc w:val="center"/>
      <w:outlineLvl w:val="5"/>
    </w:pPr>
    <w:rPr>
      <w:rFonts w:ascii="Arial" w:hAnsi="Arial"/>
      <w:b/>
      <w:snapToGrid w:val="0"/>
      <w:color w:val="000000"/>
      <w:sz w:val="28"/>
    </w:rPr>
  </w:style>
  <w:style w:type="paragraph" w:styleId="Cmsor7">
    <w:name w:val="heading 7"/>
    <w:basedOn w:val="Norml"/>
    <w:next w:val="Norml"/>
    <w:qFormat/>
    <w:pPr>
      <w:keepNext/>
      <w:jc w:val="center"/>
      <w:outlineLvl w:val="6"/>
    </w:pPr>
    <w:rPr>
      <w:rFonts w:ascii="Arial" w:hAnsi="Arial"/>
      <w:b/>
      <w:snapToGrid w:val="0"/>
      <w:color w:val="000000"/>
    </w:rPr>
  </w:style>
  <w:style w:type="paragraph" w:styleId="Cmsor8">
    <w:name w:val="heading 8"/>
    <w:basedOn w:val="Norml"/>
    <w:next w:val="Norml"/>
    <w:qFormat/>
    <w:pPr>
      <w:keepNext/>
      <w:outlineLvl w:val="7"/>
    </w:pPr>
    <w:rPr>
      <w:rFonts w:ascii="Arial" w:hAnsi="Arial"/>
      <w:b/>
      <w:snapToGrid w:val="0"/>
      <w:color w:val="000000"/>
      <w:sz w:val="18"/>
    </w:rPr>
  </w:style>
  <w:style w:type="paragraph" w:styleId="Cmsor9">
    <w:name w:val="heading 9"/>
    <w:basedOn w:val="Norml"/>
    <w:next w:val="Norml"/>
    <w:qFormat/>
    <w:pPr>
      <w:keepNext/>
      <w:tabs>
        <w:tab w:val="right" w:pos="6237"/>
      </w:tabs>
      <w:jc w:val="both"/>
      <w:outlineLvl w:val="8"/>
    </w:pPr>
    <w:rPr>
      <w:sz w:val="24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Szvegtrzs">
    <w:name w:val="Body Text"/>
    <w:basedOn w:val="Norml"/>
    <w:rPr>
      <w:sz w:val="24"/>
    </w:rPr>
  </w:style>
  <w:style w:type="paragraph" w:styleId="Cm">
    <w:name w:val="Title"/>
    <w:basedOn w:val="Norml"/>
    <w:qFormat/>
    <w:pPr>
      <w:jc w:val="center"/>
    </w:pPr>
    <w:rPr>
      <w:b/>
      <w:smallCaps/>
      <w:sz w:val="32"/>
      <w:u w:val="single"/>
    </w:rPr>
  </w:style>
  <w:style w:type="character" w:customStyle="1" w:styleId="Hiperhivatkozs1">
    <w:name w:val="Hiperhivatkozás1"/>
    <w:rPr>
      <w:color w:val="0000FF"/>
      <w:u w:val="single"/>
    </w:rPr>
  </w:style>
  <w:style w:type="paragraph" w:styleId="lfej">
    <w:name w:val="header"/>
    <w:basedOn w:val="Norml"/>
    <w:pPr>
      <w:tabs>
        <w:tab w:val="center" w:pos="4536"/>
        <w:tab w:val="right" w:pos="9072"/>
      </w:tabs>
    </w:pPr>
  </w:style>
  <w:style w:type="paragraph" w:styleId="llb">
    <w:name w:val="footer"/>
    <w:basedOn w:val="Norml"/>
    <w:pPr>
      <w:tabs>
        <w:tab w:val="center" w:pos="4536"/>
        <w:tab w:val="right" w:pos="9072"/>
      </w:tabs>
    </w:pPr>
  </w:style>
  <w:style w:type="character" w:styleId="Oldalszm">
    <w:name w:val="page number"/>
    <w:basedOn w:val="Bekezdsalapbettpusa"/>
  </w:style>
  <w:style w:type="character" w:customStyle="1" w:styleId="Hiperhivatkozs2">
    <w:name w:val="Hiperhivatkozás2"/>
    <w:rPr>
      <w:color w:val="0000FF"/>
      <w:u w:val="single"/>
    </w:rPr>
  </w:style>
  <w:style w:type="character" w:styleId="Hiperhivatkozs">
    <w:name w:val="Hyperlink"/>
    <w:rPr>
      <w:color w:val="0000FF"/>
      <w:u w:val="single"/>
    </w:rPr>
  </w:style>
  <w:style w:type="paragraph" w:styleId="Szvegtrzsbehzssal">
    <w:name w:val="Body Text Indent"/>
    <w:basedOn w:val="Norml"/>
    <w:pPr>
      <w:tabs>
        <w:tab w:val="right" w:pos="5670"/>
        <w:tab w:val="right" w:pos="8505"/>
      </w:tabs>
      <w:ind w:left="567"/>
      <w:jc w:val="both"/>
    </w:pPr>
    <w:rPr>
      <w:sz w:val="24"/>
    </w:rPr>
  </w:style>
  <w:style w:type="paragraph" w:styleId="Szvegtrzsbehzssal2">
    <w:name w:val="Body Text Indent 2"/>
    <w:basedOn w:val="Norml"/>
    <w:pPr>
      <w:tabs>
        <w:tab w:val="right" w:pos="567"/>
      </w:tabs>
      <w:ind w:left="57"/>
      <w:jc w:val="both"/>
    </w:pPr>
    <w:rPr>
      <w:sz w:val="24"/>
    </w:rPr>
  </w:style>
  <w:style w:type="paragraph" w:styleId="Szvegtrzs2">
    <w:name w:val="Body Text 2"/>
    <w:basedOn w:val="Norml"/>
    <w:pPr>
      <w:jc w:val="both"/>
    </w:pPr>
    <w:rPr>
      <w:sz w:val="24"/>
    </w:rPr>
  </w:style>
  <w:style w:type="paragraph" w:styleId="Szvegtrzsbehzssal3">
    <w:name w:val="Body Text Indent 3"/>
    <w:basedOn w:val="Norml"/>
    <w:pPr>
      <w:tabs>
        <w:tab w:val="right" w:pos="7371"/>
      </w:tabs>
      <w:ind w:left="454"/>
      <w:jc w:val="both"/>
    </w:pPr>
    <w:rPr>
      <w:sz w:val="24"/>
    </w:rPr>
  </w:style>
  <w:style w:type="paragraph" w:styleId="Listaszerbekezds">
    <w:name w:val="List Paragraph"/>
    <w:basedOn w:val="Norml"/>
    <w:uiPriority w:val="34"/>
    <w:qFormat/>
    <w:rsid w:val="001A3716"/>
    <w:pPr>
      <w:numPr>
        <w:numId w:val="11"/>
      </w:numPr>
      <w:spacing w:before="240" w:after="240"/>
      <w:jc w:val="both"/>
    </w:pPr>
    <w:rPr>
      <w:rFonts w:asciiTheme="minorHAnsi" w:hAnsiTheme="minorHAnsi" w:cstheme="minorHAnsi"/>
      <w:sz w:val="24"/>
    </w:rPr>
  </w:style>
  <w:style w:type="paragraph" w:styleId="Buborkszveg">
    <w:name w:val="Balloon Text"/>
    <w:basedOn w:val="Norml"/>
    <w:semiHidden/>
    <w:rPr>
      <w:rFonts w:ascii="Tahoma" w:hAnsi="Tahoma" w:cs="Tahoma"/>
      <w:sz w:val="16"/>
      <w:szCs w:val="16"/>
    </w:rPr>
  </w:style>
  <w:style w:type="paragraph" w:styleId="NormlWeb">
    <w:name w:val="Normal (Web)"/>
    <w:basedOn w:val="Norml"/>
    <w:pPr>
      <w:overflowPunct/>
      <w:autoSpaceDE/>
      <w:autoSpaceDN/>
      <w:adjustRightInd/>
      <w:spacing w:before="100" w:beforeAutospacing="1" w:after="100" w:afterAutospacing="1"/>
      <w:textAlignment w:val="auto"/>
    </w:pPr>
    <w:rPr>
      <w:color w:val="000000"/>
      <w:sz w:val="24"/>
      <w:szCs w:val="24"/>
    </w:rPr>
  </w:style>
  <w:style w:type="paragraph" w:customStyle="1" w:styleId="Char1CharCharCharCharCharCharCharCharCharCharCharChar">
    <w:name w:val="Char1 Char Char Char Char Char Char Char Char Char Char Char Char"/>
    <w:basedOn w:val="Norml"/>
    <w:pPr>
      <w:widowControl w:val="0"/>
      <w:suppressAutoHyphens/>
      <w:overflowPunct/>
      <w:autoSpaceDE/>
      <w:autoSpaceDN/>
      <w:adjustRightInd/>
      <w:spacing w:after="160" w:line="240" w:lineRule="exact"/>
      <w:textAlignment w:val="auto"/>
    </w:pPr>
    <w:rPr>
      <w:rFonts w:ascii="Tahoma" w:eastAsia="Lucida Sans Unicode" w:hAnsi="Tahoma"/>
      <w:lang w:val="en-US" w:eastAsia="en-US"/>
    </w:rPr>
  </w:style>
  <w:style w:type="paragraph" w:styleId="Alcm">
    <w:name w:val="Subtitle"/>
    <w:basedOn w:val="Norml"/>
    <w:next w:val="Szvegtrzs"/>
    <w:qFormat/>
    <w:pPr>
      <w:keepNext/>
      <w:widowControl w:val="0"/>
      <w:suppressAutoHyphens/>
      <w:spacing w:before="240" w:after="120"/>
      <w:jc w:val="center"/>
    </w:pPr>
    <w:rPr>
      <w:rFonts w:ascii="Arial" w:hAnsi="Arial"/>
      <w:i/>
      <w:sz w:val="28"/>
    </w:rPr>
  </w:style>
  <w:style w:type="paragraph" w:customStyle="1" w:styleId="Char">
    <w:name w:val="Char"/>
    <w:basedOn w:val="Norml"/>
    <w:rsid w:val="00AA34E6"/>
    <w:pPr>
      <w:widowControl w:val="0"/>
      <w:suppressAutoHyphens/>
      <w:overflowPunct/>
      <w:autoSpaceDE/>
      <w:autoSpaceDN/>
      <w:adjustRightInd/>
      <w:spacing w:after="160" w:line="240" w:lineRule="exact"/>
      <w:textAlignment w:val="auto"/>
    </w:pPr>
    <w:rPr>
      <w:rFonts w:ascii="Tahoma" w:eastAsia="Lucida Sans Unicode" w:hAnsi="Tahoma"/>
      <w:lang w:val="en-US" w:eastAsia="en-US"/>
    </w:rPr>
  </w:style>
  <w:style w:type="paragraph" w:customStyle="1" w:styleId="CharCharCharChar">
    <w:name w:val="Char Char Char Char"/>
    <w:basedOn w:val="Norml"/>
    <w:rsid w:val="003E5033"/>
    <w:pPr>
      <w:widowControl w:val="0"/>
      <w:suppressAutoHyphens/>
      <w:overflowPunct/>
      <w:autoSpaceDE/>
      <w:autoSpaceDN/>
      <w:adjustRightInd/>
      <w:spacing w:after="160" w:line="240" w:lineRule="exact"/>
      <w:textAlignment w:val="auto"/>
    </w:pPr>
    <w:rPr>
      <w:rFonts w:ascii="Tahoma" w:eastAsia="Lucida Sans Unicode" w:hAnsi="Tahoma"/>
      <w:lang w:val="en-US" w:eastAsia="en-US"/>
    </w:rPr>
  </w:style>
  <w:style w:type="table" w:styleId="Rcsostblzat">
    <w:name w:val="Table Grid"/>
    <w:basedOn w:val="Normltblzat"/>
    <w:rsid w:val="00E3009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Char1">
    <w:name w:val="Char1"/>
    <w:basedOn w:val="Norml"/>
    <w:rsid w:val="0082591F"/>
    <w:pPr>
      <w:widowControl w:val="0"/>
      <w:suppressAutoHyphens/>
      <w:overflowPunct/>
      <w:autoSpaceDE/>
      <w:autoSpaceDN/>
      <w:adjustRightInd/>
      <w:spacing w:after="160" w:line="240" w:lineRule="exact"/>
      <w:textAlignment w:val="auto"/>
    </w:pPr>
    <w:rPr>
      <w:rFonts w:ascii="Tahoma" w:eastAsia="Lucida Sans Unicode" w:hAnsi="Tahoma"/>
      <w:lang w:val="en-US" w:eastAsia="en-US"/>
    </w:rPr>
  </w:style>
  <w:style w:type="paragraph" w:customStyle="1" w:styleId="Char0">
    <w:name w:val="Char"/>
    <w:basedOn w:val="Norml"/>
    <w:rsid w:val="00BC653D"/>
    <w:pPr>
      <w:widowControl w:val="0"/>
      <w:suppressAutoHyphens/>
      <w:overflowPunct/>
      <w:autoSpaceDE/>
      <w:autoSpaceDN/>
      <w:adjustRightInd/>
      <w:spacing w:after="160" w:line="240" w:lineRule="exact"/>
      <w:textAlignment w:val="auto"/>
    </w:pPr>
    <w:rPr>
      <w:rFonts w:ascii="Tahoma" w:eastAsia="Lucida Sans Unicode" w:hAnsi="Tahoma"/>
      <w:lang w:val="en-US" w:eastAsia="en-US"/>
    </w:rPr>
  </w:style>
  <w:style w:type="paragraph" w:customStyle="1" w:styleId="Char2">
    <w:name w:val="Char"/>
    <w:basedOn w:val="Norml"/>
    <w:rsid w:val="00BE4E60"/>
    <w:pPr>
      <w:widowControl w:val="0"/>
      <w:suppressAutoHyphens/>
      <w:overflowPunct/>
      <w:autoSpaceDE/>
      <w:autoSpaceDN/>
      <w:adjustRightInd/>
      <w:spacing w:after="160" w:line="240" w:lineRule="exact"/>
      <w:textAlignment w:val="auto"/>
    </w:pPr>
    <w:rPr>
      <w:rFonts w:ascii="Tahoma" w:eastAsia="Lucida Sans Unicode" w:hAnsi="Tahoma"/>
      <w:lang w:val="en-US" w:eastAsia="en-US"/>
    </w:rPr>
  </w:style>
  <w:style w:type="paragraph" w:customStyle="1" w:styleId="Intzmny">
    <w:name w:val="Intézmény"/>
    <w:basedOn w:val="Norml"/>
    <w:link w:val="IntzmnyChar"/>
    <w:qFormat/>
    <w:rsid w:val="000E17D2"/>
    <w:pPr>
      <w:spacing w:after="240"/>
      <w:jc w:val="both"/>
    </w:pPr>
    <w:rPr>
      <w:b/>
      <w:smallCaps/>
      <w:sz w:val="24"/>
      <w:u w:val="single"/>
    </w:rPr>
  </w:style>
  <w:style w:type="character" w:customStyle="1" w:styleId="IntzmnyChar">
    <w:name w:val="Intézmény Char"/>
    <w:basedOn w:val="Bekezdsalapbettpusa"/>
    <w:link w:val="Intzmny"/>
    <w:rsid w:val="000E17D2"/>
    <w:rPr>
      <w:b/>
      <w:smallCaps/>
      <w:sz w:val="24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7877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4380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711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374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3149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0929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790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005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4479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2328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50431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8289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98551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8888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8639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74462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9613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2331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5220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6762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0413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1255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8220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4312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9286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23742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6827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40418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96727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1830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14125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50010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73581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3550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16989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7356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84697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8924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94623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4818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1595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1759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0133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7900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0157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8339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94006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3338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0732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00953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2668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60160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9004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5381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8124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3422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74928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18083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7777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74907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2044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1915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4927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2672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9925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3318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9828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2762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3293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0988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1881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1351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1955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1613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20196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6220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4880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65786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6623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2284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012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7639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3932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5017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61854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7267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25068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7292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6603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05115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6506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oter" Target="footer2.xml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oter" Target="footer1.xml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6.jpe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eg"/><Relationship Id="rId5" Type="http://schemas.openxmlformats.org/officeDocument/2006/relationships/settings" Target="settings.xml"/><Relationship Id="rId15" Type="http://schemas.openxmlformats.org/officeDocument/2006/relationships/image" Target="media/image5.jpeg"/><Relationship Id="rId10" Type="http://schemas.openxmlformats.org/officeDocument/2006/relationships/image" Target="media/image2.jpeg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BB4472F-E775-41CC-9902-3B9D5993EFF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6911</TotalTime>
  <Pages>17</Pages>
  <Words>3135</Words>
  <Characters>21634</Characters>
  <Application>Microsoft Office Word</Application>
  <DocSecurity>0</DocSecurity>
  <Lines>180</Lines>
  <Paragraphs>49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>ELŐTERJESZTÉS</vt:lpstr>
    </vt:vector>
  </TitlesOfParts>
  <Company>pmh</Company>
  <LinksUpToDate>false</LinksUpToDate>
  <CharactersWithSpaces>24720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ELŐTERJESZTÉS</dc:title>
  <dc:creator>Pénzügy</dc:creator>
  <cp:lastModifiedBy>Girus András</cp:lastModifiedBy>
  <cp:revision>206</cp:revision>
  <cp:lastPrinted>2021-09-24T09:53:00Z</cp:lastPrinted>
  <dcterms:created xsi:type="dcterms:W3CDTF">2020-02-20T12:39:00Z</dcterms:created>
  <dcterms:modified xsi:type="dcterms:W3CDTF">2021-09-24T10:15:00Z</dcterms:modified>
</cp:coreProperties>
</file>