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BB" w:rsidRPr="002F7650" w:rsidRDefault="00B07ABB" w:rsidP="00B0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77892650" wp14:editId="638FBA1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32"/>
          <w:szCs w:val="20"/>
          <w:lang w:eastAsia="hu-HU"/>
        </w:rPr>
        <w:t>Tiszavasvári Város Önkormányzata Képviselő-testületének</w:t>
      </w:r>
    </w:p>
    <w:p w:rsidR="00B07ABB" w:rsidRPr="002F7650" w:rsidRDefault="00B07ABB" w:rsidP="00B07AB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32"/>
          <w:szCs w:val="20"/>
          <w:lang w:eastAsia="hu-HU"/>
        </w:rPr>
        <w:t>2021. szeptember 3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0</w:t>
      </w:r>
      <w:r w:rsidRPr="002F7650">
        <w:rPr>
          <w:rFonts w:ascii="Times New Roman" w:eastAsia="Times New Roman" w:hAnsi="Times New Roman" w:cs="Times New Roman"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á</w:t>
      </w:r>
      <w:r w:rsidRPr="002F7650">
        <w:rPr>
          <w:rFonts w:ascii="Times New Roman" w:eastAsia="Times New Roman" w:hAnsi="Times New Roman" w:cs="Times New Roman"/>
          <w:sz w:val="32"/>
          <w:szCs w:val="20"/>
          <w:lang w:eastAsia="hu-HU"/>
        </w:rPr>
        <w:t>n tartandó ülésére</w:t>
      </w: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Nyíregyházi Tankerületi Központtal kötött vagyonkezelési szerződés </w:t>
      </w:r>
      <w:r w:rsidR="004556F2">
        <w:rPr>
          <w:rFonts w:ascii="Times New Roman" w:hAnsi="Times New Roman" w:cs="Times New Roman"/>
          <w:b/>
          <w:sz w:val="24"/>
          <w:szCs w:val="24"/>
        </w:rPr>
        <w:t xml:space="preserve">3. sz. </w:t>
      </w:r>
      <w:r>
        <w:rPr>
          <w:rFonts w:ascii="Times New Roman" w:hAnsi="Times New Roman" w:cs="Times New Roman"/>
          <w:b/>
          <w:sz w:val="24"/>
          <w:szCs w:val="24"/>
        </w:rPr>
        <w:t>módosítása</w:t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</w:t>
      </w:r>
    </w:p>
    <w:p w:rsidR="00B07ABB" w:rsidRPr="002F7650" w:rsidRDefault="00B07ABB" w:rsidP="00B07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B07ABB" w:rsidRPr="002F7650" w:rsidRDefault="00B07ABB" w:rsidP="00B07AB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B07ABB" w:rsidRPr="002F7650" w:rsidRDefault="00B07ABB" w:rsidP="00B07AB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07ABB" w:rsidRPr="002F7650" w:rsidRDefault="00B07ABB" w:rsidP="00B07AB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7459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/2021</w:t>
      </w: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B07ABB" w:rsidRPr="002F7650" w:rsidTr="004017E7">
        <w:tc>
          <w:tcPr>
            <w:tcW w:w="4644" w:type="dxa"/>
          </w:tcPr>
          <w:p w:rsidR="00B07ABB" w:rsidRPr="002F7650" w:rsidRDefault="00B07ABB" w:rsidP="004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B07ABB" w:rsidRPr="002F7650" w:rsidRDefault="00B07ABB" w:rsidP="004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B07ABB" w:rsidRPr="002F7650" w:rsidTr="004017E7">
        <w:tc>
          <w:tcPr>
            <w:tcW w:w="4644" w:type="dxa"/>
          </w:tcPr>
          <w:p w:rsidR="00B07ABB" w:rsidRPr="002F7650" w:rsidRDefault="00B07ABB" w:rsidP="0040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B07ABB" w:rsidRPr="002F7650" w:rsidRDefault="00B07ABB" w:rsidP="0040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B07ABB" w:rsidRPr="002F7650" w:rsidTr="004017E7">
        <w:tc>
          <w:tcPr>
            <w:tcW w:w="4644" w:type="dxa"/>
          </w:tcPr>
          <w:p w:rsidR="00B07ABB" w:rsidRPr="002F7650" w:rsidRDefault="00B07ABB" w:rsidP="0040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B07ABB" w:rsidRPr="002F7650" w:rsidRDefault="00B07ABB" w:rsidP="0040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B07ABB" w:rsidRPr="002F7650" w:rsidTr="004017E7">
        <w:trPr>
          <w:cantSplit/>
          <w:trHeight w:val="312"/>
        </w:trPr>
        <w:tc>
          <w:tcPr>
            <w:tcW w:w="4644" w:type="dxa"/>
          </w:tcPr>
          <w:p w:rsidR="00B07ABB" w:rsidRPr="002F7650" w:rsidRDefault="00B07ABB" w:rsidP="0040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B07ABB" w:rsidRPr="002F7650" w:rsidRDefault="00B07ABB" w:rsidP="0040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B07ABB" w:rsidRPr="002F7650" w:rsidTr="004017E7">
        <w:trPr>
          <w:cantSplit/>
          <w:trHeight w:val="309"/>
        </w:trPr>
        <w:tc>
          <w:tcPr>
            <w:tcW w:w="4644" w:type="dxa"/>
          </w:tcPr>
          <w:p w:rsidR="00B07ABB" w:rsidRPr="002F7650" w:rsidRDefault="00B07ABB" w:rsidP="0040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B07ABB" w:rsidRPr="002F7650" w:rsidRDefault="00B07ABB" w:rsidP="0040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Tiszavasvári, 2021. szeptember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9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B07ABB" w:rsidRPr="002F7650" w:rsidRDefault="00B07ABB" w:rsidP="00B07A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07ABB" w:rsidRPr="002F7650" w:rsidRDefault="00B07ABB" w:rsidP="00B07ABB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</w:t>
      </w:r>
    </w:p>
    <w:p w:rsidR="00B07ABB" w:rsidRPr="002F7650" w:rsidRDefault="00B07ABB" w:rsidP="00B07ABB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proofErr w:type="gramStart"/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témafelelős</w:t>
      </w:r>
      <w:proofErr w:type="gramEnd"/>
    </w:p>
    <w:p w:rsidR="004556F2" w:rsidRPr="00A13006" w:rsidRDefault="00B07ABB" w:rsidP="004556F2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4556F2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4556F2" w:rsidRPr="00A13006" w:rsidRDefault="004556F2" w:rsidP="00455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4556F2" w:rsidRPr="00A13006" w:rsidRDefault="004556F2" w:rsidP="004556F2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4556F2" w:rsidRPr="00A13006" w:rsidRDefault="004556F2" w:rsidP="00455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4556F2" w:rsidRPr="00A13006" w:rsidRDefault="004556F2" w:rsidP="004556F2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4556F2" w:rsidRPr="00A13006" w:rsidRDefault="004556F2" w:rsidP="004556F2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4556F2" w:rsidRPr="00A13006" w:rsidRDefault="004556F2" w:rsidP="004556F2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4556F2" w:rsidRDefault="004556F2" w:rsidP="004556F2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556F2" w:rsidRPr="002F7650" w:rsidRDefault="004556F2" w:rsidP="004556F2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Nyíregyházi Tankerületi Központtal kötött vagyonkezelési szerződés 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sz.  </w:t>
      </w:r>
      <w:r>
        <w:rPr>
          <w:rFonts w:ascii="Times New Roman" w:hAnsi="Times New Roman" w:cs="Times New Roman"/>
          <w:b/>
          <w:sz w:val="24"/>
          <w:szCs w:val="24"/>
        </w:rPr>
        <w:t>módosítása</w:t>
      </w:r>
      <w:proofErr w:type="gramEnd"/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</w:t>
      </w:r>
    </w:p>
    <w:p w:rsidR="004556F2" w:rsidRDefault="004556F2" w:rsidP="004556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556F2" w:rsidRPr="00A13006" w:rsidRDefault="004556F2" w:rsidP="004556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Tisztelt Képviselő-testület!</w:t>
      </w:r>
    </w:p>
    <w:p w:rsidR="002F7470" w:rsidRDefault="002F7470" w:rsidP="00B07ABB"/>
    <w:p w:rsidR="004556F2" w:rsidRDefault="004556F2" w:rsidP="004556F2">
      <w:pPr>
        <w:jc w:val="both"/>
        <w:rPr>
          <w:rFonts w:ascii="Times New Roman" w:hAnsi="Times New Roman" w:cs="Times New Roman"/>
          <w:sz w:val="24"/>
          <w:szCs w:val="24"/>
        </w:rPr>
      </w:pPr>
      <w:r w:rsidRPr="004556F2">
        <w:rPr>
          <w:rFonts w:ascii="Times New Roman" w:hAnsi="Times New Roman" w:cs="Times New Roman"/>
          <w:sz w:val="24"/>
          <w:szCs w:val="24"/>
        </w:rPr>
        <w:t>A Nyíregyházai Tankerületi K</w:t>
      </w:r>
      <w:r>
        <w:rPr>
          <w:rFonts w:ascii="Times New Roman" w:hAnsi="Times New Roman" w:cs="Times New Roman"/>
          <w:sz w:val="24"/>
          <w:szCs w:val="24"/>
        </w:rPr>
        <w:t>özpont 2021. szeptember 29. napján megküldte részemre az általuk előkészített Vagyonkezelési szerződés 3. számú módosítását.</w:t>
      </w:r>
    </w:p>
    <w:p w:rsidR="00F97B48" w:rsidRDefault="00EF33D2" w:rsidP="00F97B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 előzménye, hogy </w:t>
      </w:r>
      <w:r w:rsidR="00F97B48">
        <w:rPr>
          <w:rFonts w:ascii="Times New Roman" w:hAnsi="Times New Roman" w:cs="Times New Roman"/>
          <w:sz w:val="24"/>
          <w:szCs w:val="24"/>
        </w:rPr>
        <w:t>93/2021.</w:t>
      </w:r>
      <w:r>
        <w:rPr>
          <w:rFonts w:ascii="Times New Roman" w:hAnsi="Times New Roman" w:cs="Times New Roman"/>
          <w:sz w:val="24"/>
          <w:szCs w:val="24"/>
        </w:rPr>
        <w:t xml:space="preserve"> számú</w:t>
      </w:r>
      <w:r w:rsidR="00F97B48">
        <w:rPr>
          <w:rFonts w:ascii="Times New Roman" w:hAnsi="Times New Roman" w:cs="Times New Roman"/>
          <w:sz w:val="24"/>
          <w:szCs w:val="24"/>
        </w:rPr>
        <w:t xml:space="preserve"> polgármesteri határozattal döntés született arról, hogy a </w:t>
      </w:r>
      <w:r w:rsidR="004556F2" w:rsidRPr="00251543">
        <w:rPr>
          <w:rFonts w:ascii="Times New Roman" w:hAnsi="Times New Roman" w:cs="Times New Roman"/>
          <w:sz w:val="24"/>
          <w:szCs w:val="24"/>
        </w:rPr>
        <w:t xml:space="preserve">Szabolcs- Szatmár- Bereg Megyei Pedagógiai Szakszolgálat Tiszavasvári Tagintézménye </w:t>
      </w:r>
      <w:r w:rsidR="004556F2" w:rsidRPr="00295DE1">
        <w:rPr>
          <w:rFonts w:ascii="Times New Roman" w:hAnsi="Times New Roman" w:cs="Times New Roman"/>
          <w:b/>
          <w:sz w:val="24"/>
          <w:szCs w:val="24"/>
        </w:rPr>
        <w:t>2021. április 1. napjától</w:t>
      </w:r>
      <w:r w:rsidR="004556F2" w:rsidRPr="00251543">
        <w:rPr>
          <w:rFonts w:ascii="Times New Roman" w:hAnsi="Times New Roman" w:cs="Times New Roman"/>
          <w:sz w:val="24"/>
          <w:szCs w:val="24"/>
        </w:rPr>
        <w:t xml:space="preserve"> </w:t>
      </w:r>
      <w:r w:rsidR="004556F2" w:rsidRPr="00251543">
        <w:rPr>
          <w:rFonts w:ascii="Times New Roman" w:hAnsi="Times New Roman" w:cs="Times New Roman"/>
          <w:b/>
          <w:sz w:val="24"/>
          <w:szCs w:val="24"/>
        </w:rPr>
        <w:t>a 4440 Tiszavasvári, Hétvezér utca 19. szám alatt a Tiszavasvári Váci Mihály Gimnázium</w:t>
      </w:r>
      <w:r w:rsidR="004556F2" w:rsidRPr="00251543">
        <w:rPr>
          <w:rFonts w:ascii="Times New Roman" w:hAnsi="Times New Roman" w:cs="Times New Roman"/>
          <w:sz w:val="24"/>
          <w:szCs w:val="24"/>
        </w:rPr>
        <w:t xml:space="preserve"> épületében kerül elhelyezésre.</w:t>
      </w:r>
      <w:r w:rsidR="004556F2">
        <w:rPr>
          <w:rFonts w:ascii="Times New Roman" w:hAnsi="Times New Roman" w:cs="Times New Roman"/>
          <w:sz w:val="24"/>
          <w:szCs w:val="24"/>
        </w:rPr>
        <w:t xml:space="preserve"> </w:t>
      </w:r>
      <w:r w:rsidR="00F97B48">
        <w:rPr>
          <w:rFonts w:ascii="Times New Roman" w:hAnsi="Times New Roman" w:cs="Times New Roman"/>
          <w:sz w:val="24"/>
          <w:szCs w:val="24"/>
        </w:rPr>
        <w:t>A módosítás átvezetésre is került a vagyonkezelési szerződésen.</w:t>
      </w:r>
    </w:p>
    <w:p w:rsidR="00F97B48" w:rsidRDefault="00F97B48" w:rsidP="00F97B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módosítás indoka, hogy meghatározásra került a területnagyság, melyet a szakszolgálat elfoglal a gimnázium épületében: </w:t>
      </w:r>
      <w:r w:rsidRPr="00EF33D2">
        <w:rPr>
          <w:rFonts w:ascii="Times New Roman" w:hAnsi="Times New Roman" w:cs="Times New Roman"/>
          <w:b/>
          <w:sz w:val="24"/>
          <w:szCs w:val="24"/>
        </w:rPr>
        <w:t>208,32 m2 alapterületen, három helyiségben (foglalkoztató szoba) és egy közlekedőben valamint hozzátartozó kiszolgáló helyiségekben kap helyet a szakszolgálat.</w:t>
      </w:r>
    </w:p>
    <w:p w:rsidR="00F97B48" w:rsidRDefault="00F97B48" w:rsidP="00F97B4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Kérem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képviselő-testületet fogadja el a vagyonkezelési szerződés fentebb ismertetett módosítását.</w:t>
      </w:r>
    </w:p>
    <w:p w:rsidR="00EF33D2" w:rsidRDefault="00EF33D2" w:rsidP="004556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56F2" w:rsidRDefault="00F97B48" w:rsidP="004556F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Tiszavasvári, 2021. szeptember 29.</w:t>
      </w:r>
    </w:p>
    <w:p w:rsidR="00F97B48" w:rsidRDefault="00F97B48" w:rsidP="004556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B48" w:rsidRDefault="00F97B48" w:rsidP="004556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B48" w:rsidRPr="00F97B48" w:rsidRDefault="00F97B48" w:rsidP="00455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Pr="00F97B48">
        <w:rPr>
          <w:rFonts w:ascii="Times New Roman" w:hAnsi="Times New Roman" w:cs="Times New Roman"/>
          <w:b/>
          <w:sz w:val="24"/>
          <w:szCs w:val="24"/>
        </w:rPr>
        <w:t xml:space="preserve">Szőke Zoltán </w:t>
      </w:r>
    </w:p>
    <w:p w:rsidR="00F97B48" w:rsidRPr="00F97B48" w:rsidRDefault="00F97B48" w:rsidP="00455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 w:rsidRPr="00F97B4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F97B48" w:rsidRDefault="00F97B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97B48" w:rsidRPr="00292EBF" w:rsidRDefault="00F97B48" w:rsidP="00F97B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TISZAVASVÁRI VÁROS ÖNKORMÁNYZATA</w:t>
      </w:r>
    </w:p>
    <w:p w:rsidR="00F97B48" w:rsidRPr="00292EBF" w:rsidRDefault="00F97B48" w:rsidP="00F97B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 TESTÜLETE</w:t>
      </w:r>
    </w:p>
    <w:p w:rsidR="00F97B48" w:rsidRDefault="00F97B48" w:rsidP="00F97B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………/2021. (IX.30.) Kt. számú határozata</w:t>
      </w:r>
    </w:p>
    <w:p w:rsidR="003D2992" w:rsidRDefault="003D2992" w:rsidP="003D29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Nyíregyházi Tankerületi Központtal kötött vagyonkezelési szerződés </w:t>
      </w:r>
      <w:r>
        <w:rPr>
          <w:rFonts w:ascii="Times New Roman" w:hAnsi="Times New Roman" w:cs="Times New Roman"/>
          <w:b/>
          <w:sz w:val="24"/>
          <w:szCs w:val="24"/>
        </w:rPr>
        <w:t xml:space="preserve">3. számú </w:t>
      </w:r>
      <w:r>
        <w:rPr>
          <w:rFonts w:ascii="Times New Roman" w:hAnsi="Times New Roman" w:cs="Times New Roman"/>
          <w:b/>
          <w:sz w:val="24"/>
          <w:szCs w:val="24"/>
        </w:rPr>
        <w:t>módosítása</w:t>
      </w:r>
    </w:p>
    <w:p w:rsidR="003D2992" w:rsidRPr="003D2992" w:rsidRDefault="003D2992" w:rsidP="003D29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3D2992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3D2992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3D2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3D2992" w:rsidRDefault="003D2992" w:rsidP="003D2992">
      <w:pPr>
        <w:rPr>
          <w:rFonts w:ascii="Times New Roman" w:hAnsi="Times New Roman" w:cs="Times New Roman"/>
          <w:b/>
          <w:sz w:val="24"/>
          <w:szCs w:val="24"/>
        </w:rPr>
      </w:pPr>
    </w:p>
    <w:p w:rsidR="003D2992" w:rsidRDefault="003D2992" w:rsidP="003D29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D51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Elfogadja </w:t>
      </w:r>
      <w:r w:rsidRPr="005D51D1">
        <w:rPr>
          <w:rFonts w:ascii="Times New Roman" w:hAnsi="Times New Roman" w:cs="Times New Roman"/>
          <w:sz w:val="24"/>
          <w:szCs w:val="24"/>
        </w:rPr>
        <w:t>Tiszavasvári Város Önkormányzata 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Nyíregyházi Tankerületi Központ közötti </w:t>
      </w:r>
      <w:r w:rsidRPr="00251543">
        <w:rPr>
          <w:rFonts w:ascii="Times New Roman" w:hAnsi="Times New Roman" w:cs="Times New Roman"/>
          <w:b/>
          <w:sz w:val="24"/>
          <w:szCs w:val="24"/>
        </w:rPr>
        <w:t>vagyonkezelési szerződés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51D1">
        <w:rPr>
          <w:rFonts w:ascii="Times New Roman" w:hAnsi="Times New Roman" w:cs="Times New Roman"/>
          <w:b/>
          <w:sz w:val="24"/>
          <w:szCs w:val="24"/>
        </w:rPr>
        <w:t>3. számú módosítását</w:t>
      </w:r>
      <w:r w:rsidR="005D51D1">
        <w:rPr>
          <w:rFonts w:ascii="Times New Roman" w:hAnsi="Times New Roman" w:cs="Times New Roman"/>
          <w:sz w:val="24"/>
          <w:szCs w:val="24"/>
        </w:rPr>
        <w:t xml:space="preserve"> a határ</w:t>
      </w:r>
      <w:r>
        <w:rPr>
          <w:rFonts w:ascii="Times New Roman" w:hAnsi="Times New Roman" w:cs="Times New Roman"/>
          <w:sz w:val="24"/>
          <w:szCs w:val="24"/>
        </w:rPr>
        <w:t>oza</w:t>
      </w:r>
      <w:r w:rsidR="005D51D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1. melléklete szerinti tartalommal</w:t>
      </w:r>
      <w:r w:rsidR="005D51D1">
        <w:rPr>
          <w:rFonts w:ascii="Times New Roman" w:hAnsi="Times New Roman" w:cs="Times New Roman"/>
          <w:sz w:val="24"/>
          <w:szCs w:val="24"/>
        </w:rPr>
        <w:t>.</w:t>
      </w:r>
    </w:p>
    <w:p w:rsidR="003D2992" w:rsidRDefault="003D2992" w:rsidP="003D29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D5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Felkéri a polgá</w:t>
      </w:r>
      <w:r w:rsidR="005D51D1">
        <w:rPr>
          <w:rFonts w:ascii="Times New Roman" w:hAnsi="Times New Roman" w:cs="Times New Roman"/>
          <w:sz w:val="24"/>
          <w:szCs w:val="24"/>
        </w:rPr>
        <w:t>rmestert a szerződés aláírására és az aláírt szerződések Tankerület részére történő megküldésére.</w:t>
      </w:r>
    </w:p>
    <w:p w:rsidR="003D2992" w:rsidRDefault="003D2992" w:rsidP="003D29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992" w:rsidRDefault="003D2992" w:rsidP="003D29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992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                   </w:t>
      </w:r>
      <w:r w:rsidRPr="003D2992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3D299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3D2992" w:rsidRDefault="003D2992" w:rsidP="003D2992">
      <w:pPr>
        <w:rPr>
          <w:rFonts w:ascii="Times New Roman" w:hAnsi="Times New Roman" w:cs="Times New Roman"/>
          <w:b/>
          <w:sz w:val="24"/>
          <w:szCs w:val="24"/>
        </w:rPr>
      </w:pPr>
    </w:p>
    <w:p w:rsidR="003D2992" w:rsidRDefault="003D29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D2992" w:rsidRPr="003D2992" w:rsidRDefault="003D2992" w:rsidP="003D2992">
      <w:pPr>
        <w:spacing w:after="150" w:line="231" w:lineRule="auto"/>
        <w:ind w:left="528" w:right="593"/>
        <w:rPr>
          <w:rFonts w:ascii="Times New Roman" w:eastAsia="Times New Roman" w:hAnsi="Times New Roman" w:cs="Times New Roman"/>
          <w:color w:val="000000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>…/2021.(IX.30.) Kt. számú határozat 1. melléklete</w:t>
      </w:r>
    </w:p>
    <w:p w:rsidR="003D2992" w:rsidRPr="003D2992" w:rsidRDefault="003D2992" w:rsidP="003D2992">
      <w:pPr>
        <w:spacing w:after="150" w:line="231" w:lineRule="auto"/>
        <w:ind w:left="528" w:right="593"/>
        <w:jc w:val="center"/>
        <w:rPr>
          <w:rFonts w:ascii="Times New Roman" w:eastAsia="Times New Roman" w:hAnsi="Times New Roman" w:cs="Times New Roman"/>
          <w:b/>
          <w:color w:val="000000"/>
          <w:sz w:val="38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38"/>
          <w:lang w:eastAsia="hu-HU"/>
        </w:rPr>
        <w:t>VAGYONKEZELÉSI SZERZŐDÉS</w:t>
      </w:r>
    </w:p>
    <w:p w:rsidR="003D2992" w:rsidRPr="003D2992" w:rsidRDefault="003D2992" w:rsidP="003D2992">
      <w:pPr>
        <w:numPr>
          <w:ilvl w:val="0"/>
          <w:numId w:val="1"/>
        </w:numPr>
        <w:spacing w:after="150" w:line="231" w:lineRule="auto"/>
        <w:ind w:right="593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8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38"/>
          <w:lang w:eastAsia="hu-HU"/>
        </w:rPr>
        <w:t>számú módosítása</w:t>
      </w:r>
    </w:p>
    <w:p w:rsidR="003D2992" w:rsidRPr="003D2992" w:rsidRDefault="003D2992" w:rsidP="003D2992">
      <w:pPr>
        <w:spacing w:after="268" w:line="247" w:lineRule="auto"/>
        <w:ind w:left="60" w:right="7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amely létrejött egyrészről 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</w:t>
      </w:r>
      <w:proofErr w:type="gramEnd"/>
    </w:p>
    <w:p w:rsidR="003D2992" w:rsidRPr="003D2992" w:rsidRDefault="003D2992" w:rsidP="003D2992">
      <w:pPr>
        <w:spacing w:after="0" w:line="247" w:lineRule="auto"/>
        <w:ind w:left="39" w:right="3600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Tiszavasvári Város Önkormányzata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 xml:space="preserve">székhelye: 4440 Tiszavasvári, Városháza tér 4.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képviseli: Szőke Zoltán Polgármester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törzsszáma: 732462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adóigazgatási azonosító száma: 15732468-2-15 bankszámlaszáma: 11744144-15404761</w:t>
      </w:r>
    </w:p>
    <w:p w:rsidR="003D2992" w:rsidRPr="003D2992" w:rsidRDefault="003D2992" w:rsidP="003D2992">
      <w:pPr>
        <w:spacing w:after="0" w:line="247" w:lineRule="auto"/>
        <w:ind w:left="57" w:right="2268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KSH statisztik</w:t>
      </w:r>
      <w:r w:rsidRPr="003D2992">
        <w:rPr>
          <w:rFonts w:ascii="Times New Roman" w:eastAsia="Times New Roman" w:hAnsi="Times New Roman" w:cs="Times New Roman"/>
          <w:color w:val="FF0000"/>
          <w:sz w:val="24"/>
          <w:lang w:eastAsia="hu-HU"/>
        </w:rPr>
        <w:t>a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i számjele: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15732468-8411-321-15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 xml:space="preserve">mint Átadó (a továbbiakban: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Átadó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vagy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Önkormányzat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), valamint </w:t>
      </w:r>
    </w:p>
    <w:p w:rsidR="003D2992" w:rsidRPr="003D2992" w:rsidRDefault="003D2992" w:rsidP="003D2992">
      <w:pPr>
        <w:spacing w:after="0" w:line="247" w:lineRule="auto"/>
        <w:ind w:left="57" w:right="3600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3D2992" w:rsidRPr="003D2992" w:rsidRDefault="003D2992" w:rsidP="003D2992">
      <w:pPr>
        <w:spacing w:after="13" w:line="247" w:lineRule="auto"/>
        <w:ind w:left="39" w:right="4394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Nyíregyházi Tankerületi Központ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székhelye: 4400 Nyíregyháza, Sóstói út 31/B.</w:t>
      </w:r>
    </w:p>
    <w:p w:rsidR="003D2992" w:rsidRPr="003D2992" w:rsidRDefault="003D2992" w:rsidP="003D2992">
      <w:pPr>
        <w:spacing w:after="13" w:line="247" w:lineRule="auto"/>
        <w:ind w:left="39" w:right="1624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képviseli: </w:t>
      </w:r>
      <w:proofErr w:type="spell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Gaszperné</w:t>
      </w:r>
      <w:proofErr w:type="spell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Román Margit tankerületi 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központ igazgató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adóigazgatási azonosító száma: 15835334-2-15</w:t>
      </w:r>
    </w:p>
    <w:p w:rsidR="003D2992" w:rsidRPr="003D2992" w:rsidRDefault="003D2992" w:rsidP="003D2992">
      <w:pPr>
        <w:spacing w:after="13" w:line="247" w:lineRule="auto"/>
        <w:ind w:left="39" w:right="1243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előirányzat-felhasználási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keretszámla száma: 10044001-00336853-00000000 ÁHT azonosítója: 361695</w:t>
      </w:r>
    </w:p>
    <w:p w:rsidR="003D2992" w:rsidRPr="003D2992" w:rsidRDefault="003D2992" w:rsidP="003D2992">
      <w:pPr>
        <w:spacing w:after="267" w:line="247" w:lineRule="auto"/>
        <w:ind w:left="39" w:right="3118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KSH statisztikai számjele: 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15835334-8412-312-15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mint átvevő (a továbbiakban: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Átvevő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vagy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 Tankerület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)</w:t>
      </w:r>
    </w:p>
    <w:p w:rsidR="003D2992" w:rsidRPr="003D2992" w:rsidRDefault="003D2992" w:rsidP="003D2992">
      <w:pPr>
        <w:spacing w:after="819" w:line="247" w:lineRule="auto"/>
        <w:ind w:left="46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(a továbbiakban együtt: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Felek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) között alulírott helyen és napon a következő feltételekkel:</w:t>
      </w:r>
    </w:p>
    <w:p w:rsidR="003D2992" w:rsidRPr="003D2992" w:rsidRDefault="003D2992" w:rsidP="003D2992">
      <w:pPr>
        <w:spacing w:after="819" w:line="247" w:lineRule="auto"/>
        <w:ind w:left="46" w:right="7" w:hanging="3"/>
        <w:jc w:val="center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8"/>
          <w:lang w:eastAsia="hu-HU"/>
        </w:rPr>
        <w:t>ELŐZMÉNYEK</w:t>
      </w:r>
    </w:p>
    <w:p w:rsidR="003D2992" w:rsidRPr="003D2992" w:rsidRDefault="003D2992" w:rsidP="003D2992">
      <w:pPr>
        <w:spacing w:before="120" w:after="120" w:line="247" w:lineRule="auto"/>
        <w:ind w:left="60" w:hanging="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nemzeti köznevelésről szóló 2011. évi CXC. törvény (a továbbiakban: 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Nkt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.) 74.§ (1) bekezdése alapján 2013. január 1-jétől „az állam gondoskodik - az óvodai nevelés, a nemzetiséghez tartozók óvodai nevelése, a többi gyermekkel, tanulóval együtt nevelhető, oktatható sajátos nevelési igényű gyermekek óvodai nevelése kivételével - a köznevelési alapfeladatok ellátásáról</w:t>
      </w:r>
      <w:r w:rsidRPr="003D2992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”. </w:t>
      </w: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Kormány a Klebelsberg Intézményfenntartó Központról szóló 202/2012. (VII.27.) Korm. rendelet 3. § (1) bekezdése c) pontjában az állami köznevelési közfeladat ellátásában fenntartóként részt vevő szervként, ennek keretében az állami fenntartású köznevelési intézmények (a továbbiakban: intézmény) fenntartói jogai és kötelezettségei gyakorlására 2013. január 1-jei hatállyal a 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KIK-et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jelölte ki.</w:t>
      </w:r>
    </w:p>
    <w:p w:rsidR="003D2992" w:rsidRPr="003D2992" w:rsidRDefault="003D2992" w:rsidP="003D2992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3D299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Az </w:t>
      </w:r>
      <w:proofErr w:type="gramStart"/>
      <w:r w:rsidRPr="003D299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intézmény(</w:t>
      </w:r>
      <w:proofErr w:type="gramEnd"/>
      <w:r w:rsidRPr="003D299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eke)t a KIK működteti.</w:t>
      </w:r>
    </w:p>
    <w:p w:rsidR="003D2992" w:rsidRPr="003D2992" w:rsidRDefault="003D2992" w:rsidP="003D2992">
      <w:pPr>
        <w:spacing w:before="120" w:after="120" w:line="247" w:lineRule="auto"/>
        <w:ind w:left="60" w:hanging="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Nkt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proofErr w:type="gram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76.§ (5) bekezdés a) pontja, valamint köznevelési feladatot ellátó egyes önkormányzati fenntartású intézmények állami fenntartásba vételéről szóló 2012. évi CLXXXVIII. törvény (a továbbiakban: Törvény) 8.§ (1) bekezdés b) pontja alapján az Önkormányzat tulajdonában levő, az intézmény(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ek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) feladatainak ellátását szolgáló ingatlan és </w:t>
      </w: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lastRenderedPageBreak/>
        <w:t>ingó vagyon – ideértve a taneszközöket, továbbá az intézmény(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ek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ben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levő eszközöket, felszereléseket –, a KIK ingyenes vagyonkezelésébe kerül.</w:t>
      </w:r>
      <w:proofErr w:type="gram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</w:p>
    <w:p w:rsidR="003D2992" w:rsidRPr="003D2992" w:rsidRDefault="003D2992" w:rsidP="003D2992">
      <w:pPr>
        <w:spacing w:before="120" w:after="120" w:line="247" w:lineRule="auto"/>
        <w:ind w:left="60" w:hanging="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Felek a Törvény 13.§ (2) a) pontja alapján 2012. december 12 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-én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átadás-átvételi megállapodást kötöttek, amelyben meghatározták a KIK ingyenes vagyonkezelésébe kerülő ingó és ingatlan vagyonelemek körét.</w:t>
      </w:r>
    </w:p>
    <w:p w:rsidR="003D2992" w:rsidRPr="003D2992" w:rsidRDefault="003D2992" w:rsidP="003D2992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Felek rögzítik, hogy a Klebelsberg Intézményfenntartó Központ és Tiszavasvári Város Önkormányzata között 2013. február 14. napján vagyonkezelési szerződés jött létre. </w:t>
      </w:r>
    </w:p>
    <w:p w:rsidR="003D2992" w:rsidRPr="003D2992" w:rsidRDefault="003D2992" w:rsidP="003D2992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Az Önkormányzat fenntartásra és működtetésre ingyenesen vagyonkezelésbe adta, a Nyíregyházi Tankerületi Központ vagyonkezelésbe vette a valóságban 4440 Tiszavasvári, Vasvári Pál út 67/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a.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szám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alatt található ingatlant, melyben a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Szabolcs </w:t>
      </w:r>
      <w:proofErr w:type="spellStart"/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-Szatmár</w:t>
      </w:r>
      <w:proofErr w:type="spellEnd"/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 </w:t>
      </w:r>
      <w:proofErr w:type="spellStart"/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-Bereg</w:t>
      </w:r>
      <w:proofErr w:type="spellEnd"/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 Megyei Pedagógiai Szakszolgálat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Tiszavasvári Tagintézménye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került elhelyezésre. A Felek a fent megnevezett Vagyonkezelési szerződést 2021. április 1. napjától az alábbiak szerint módosítják</w:t>
      </w:r>
    </w:p>
    <w:p w:rsidR="003D2992" w:rsidRPr="003D2992" w:rsidRDefault="003D2992" w:rsidP="003D2992">
      <w:pPr>
        <w:spacing w:after="264" w:line="247" w:lineRule="auto"/>
        <w:ind w:left="57" w:right="7"/>
        <w:jc w:val="center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>„A szerződés tárgya</w:t>
      </w:r>
    </w:p>
    <w:p w:rsidR="003D2992" w:rsidRPr="003D2992" w:rsidRDefault="003D2992" w:rsidP="003D2992">
      <w:pPr>
        <w:spacing w:after="0" w:line="247" w:lineRule="auto"/>
        <w:ind w:left="60" w:right="6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A Felek megállapodnak, hogy a vagyonkezelési szerződés 7. számú mellékletében felsorolt ingatlan vagyon tekintetében a Szabolcs- Szatmár- Bereg Megyei Pedagógiai Szakszolgálat Tiszavasvári Tagintézménye a továbbiakban </w:t>
      </w:r>
      <w:r w:rsidRPr="003D2992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a 4440 Tiszavasvári, Hétvezér utca 19. szám alatt a Tiszavasvári Váci Mihály Gimnázium</w:t>
      </w:r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épületében kerül elhelyezésre </w:t>
      </w:r>
      <w:r w:rsidRPr="003D2992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208,32 m2</w:t>
      </w:r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alapterületen, három helyiségében (foglalkoztató szoba) és egy közlekedőben valamint hozzátartozó kiszolgáló helyiségekben kap helyet.(1. </w:t>
      </w:r>
      <w:proofErr w:type="gramStart"/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>számú</w:t>
      </w:r>
      <w:proofErr w:type="gramEnd"/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melléklet)”</w:t>
      </w: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 Vagyonkezelési szerződés jelen módosítással nem érintett egyéb rendelkezései és mellékletei továbbra is változatlanul hatályba maradnak.</w:t>
      </w: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Jelen szerződés a mellékletével együtt érvényes.</w:t>
      </w: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Jelen szerződésmódosításra egyebekben a Ptk. rendelkezései az irányadók.</w:t>
      </w: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Szerződő felek jelen szerződést együttesen elolvasták és közös értelmezést követően, mint akaratukkal mindenben megegyezőt cégszerűen aláírták.</w:t>
      </w: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Melléklet: 1. számú melléklet: Alaprajz</w:t>
      </w:r>
    </w:p>
    <w:p w:rsidR="003D2992" w:rsidRPr="003D2992" w:rsidRDefault="003D2992" w:rsidP="003D2992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3D2992" w:rsidRPr="003D2992" w:rsidRDefault="003D2992" w:rsidP="003D2992">
      <w:pPr>
        <w:spacing w:after="43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Tiszavasvári, 2021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…………….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>Nyíregyháza, 2021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………………..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</w:p>
    <w:p w:rsidR="003D2992" w:rsidRPr="003D2992" w:rsidRDefault="003D2992" w:rsidP="003D2992">
      <w:pPr>
        <w:spacing w:after="43" w:line="247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3D2992" w:rsidRPr="003D2992" w:rsidRDefault="003D2992" w:rsidP="003D2992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……………………………………….         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 xml:space="preserve">            ……………………………………                </w:t>
      </w:r>
    </w:p>
    <w:p w:rsidR="003D2992" w:rsidRPr="003D2992" w:rsidRDefault="003D2992" w:rsidP="003D2992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Tiszavasvári Város </w:t>
      </w:r>
      <w:proofErr w:type="gram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Önkormányzata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  Nyíregyházi</w:t>
      </w:r>
      <w:proofErr w:type="gramEnd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Tankerületi Központ</w:t>
      </w:r>
    </w:p>
    <w:p w:rsidR="003D2992" w:rsidRPr="003D2992" w:rsidRDefault="003D2992" w:rsidP="003D2992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</w:t>
      </w:r>
      <w:proofErr w:type="gram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képviseli</w:t>
      </w:r>
      <w:proofErr w:type="gramEnd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</w:t>
      </w:r>
      <w:proofErr w:type="spell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képviseli</w:t>
      </w:r>
      <w:proofErr w:type="spellEnd"/>
    </w:p>
    <w:p w:rsidR="003D2992" w:rsidRPr="003D2992" w:rsidRDefault="003D2992" w:rsidP="003D2992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Szőke </w:t>
      </w:r>
      <w:proofErr w:type="gram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Zoltán                                          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proofErr w:type="spell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Gaszperné</w:t>
      </w:r>
      <w:proofErr w:type="spellEnd"/>
      <w:proofErr w:type="gramEnd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Román Margit</w:t>
      </w:r>
    </w:p>
    <w:p w:rsidR="003D2992" w:rsidRPr="003D2992" w:rsidRDefault="003D2992" w:rsidP="003D2992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</w:t>
      </w:r>
      <w:proofErr w:type="gram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  <w:proofErr w:type="gramEnd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tankerületi igazgató</w:t>
      </w:r>
    </w:p>
    <w:p w:rsidR="003D2992" w:rsidRPr="003D2992" w:rsidRDefault="003D2992" w:rsidP="003D2992">
      <w:pPr>
        <w:spacing w:after="77" w:line="247" w:lineRule="auto"/>
        <w:ind w:left="1717" w:hanging="287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6"/>
          <w:lang w:eastAsia="hu-HU"/>
        </w:rPr>
        <w:tab/>
      </w:r>
      <w:r w:rsidRPr="003D2992">
        <w:rPr>
          <w:rFonts w:ascii="Times New Roman" w:eastAsia="Times New Roman" w:hAnsi="Times New Roman" w:cs="Times New Roman"/>
          <w:color w:val="000000"/>
          <w:sz w:val="26"/>
          <w:lang w:eastAsia="hu-HU"/>
        </w:rPr>
        <w:tab/>
      </w:r>
    </w:p>
    <w:p w:rsidR="003D2992" w:rsidRPr="003D2992" w:rsidRDefault="003D2992" w:rsidP="003D2992">
      <w:pPr>
        <w:tabs>
          <w:tab w:val="center" w:pos="1240"/>
          <w:tab w:val="center" w:pos="5865"/>
        </w:tabs>
        <w:spacing w:after="13" w:line="247" w:lineRule="auto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 xml:space="preserve">Jogilag </w:t>
      </w:r>
      <w:proofErr w:type="spell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ellenjegyzem</w:t>
      </w:r>
      <w:proofErr w:type="spellEnd"/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: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 xml:space="preserve">        Jogilag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proofErr w:type="spell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ellenjegyzem</w:t>
      </w:r>
      <w:proofErr w:type="spell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:</w:t>
      </w:r>
    </w:p>
    <w:sectPr w:rsidR="003D2992" w:rsidRPr="003D2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14DF5"/>
    <w:multiLevelType w:val="hybridMultilevel"/>
    <w:tmpl w:val="0EC03810"/>
    <w:lvl w:ilvl="0" w:tplc="7CF083BA">
      <w:start w:val="3"/>
      <w:numFmt w:val="decimal"/>
      <w:lvlText w:val="%1."/>
      <w:lvlJc w:val="left"/>
      <w:pPr>
        <w:ind w:left="9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98" w:hanging="360"/>
      </w:pPr>
    </w:lvl>
    <w:lvl w:ilvl="2" w:tplc="040E001B" w:tentative="1">
      <w:start w:val="1"/>
      <w:numFmt w:val="lowerRoman"/>
      <w:lvlText w:val="%3."/>
      <w:lvlJc w:val="right"/>
      <w:pPr>
        <w:ind w:left="2418" w:hanging="180"/>
      </w:pPr>
    </w:lvl>
    <w:lvl w:ilvl="3" w:tplc="040E000F" w:tentative="1">
      <w:start w:val="1"/>
      <w:numFmt w:val="decimal"/>
      <w:lvlText w:val="%4."/>
      <w:lvlJc w:val="left"/>
      <w:pPr>
        <w:ind w:left="3138" w:hanging="360"/>
      </w:pPr>
    </w:lvl>
    <w:lvl w:ilvl="4" w:tplc="040E0019" w:tentative="1">
      <w:start w:val="1"/>
      <w:numFmt w:val="lowerLetter"/>
      <w:lvlText w:val="%5."/>
      <w:lvlJc w:val="left"/>
      <w:pPr>
        <w:ind w:left="3858" w:hanging="360"/>
      </w:pPr>
    </w:lvl>
    <w:lvl w:ilvl="5" w:tplc="040E001B" w:tentative="1">
      <w:start w:val="1"/>
      <w:numFmt w:val="lowerRoman"/>
      <w:lvlText w:val="%6."/>
      <w:lvlJc w:val="right"/>
      <w:pPr>
        <w:ind w:left="4578" w:hanging="180"/>
      </w:pPr>
    </w:lvl>
    <w:lvl w:ilvl="6" w:tplc="040E000F" w:tentative="1">
      <w:start w:val="1"/>
      <w:numFmt w:val="decimal"/>
      <w:lvlText w:val="%7."/>
      <w:lvlJc w:val="left"/>
      <w:pPr>
        <w:ind w:left="5298" w:hanging="360"/>
      </w:pPr>
    </w:lvl>
    <w:lvl w:ilvl="7" w:tplc="040E0019" w:tentative="1">
      <w:start w:val="1"/>
      <w:numFmt w:val="lowerLetter"/>
      <w:lvlText w:val="%8."/>
      <w:lvlJc w:val="left"/>
      <w:pPr>
        <w:ind w:left="6018" w:hanging="360"/>
      </w:pPr>
    </w:lvl>
    <w:lvl w:ilvl="8" w:tplc="040E001B" w:tentative="1">
      <w:start w:val="1"/>
      <w:numFmt w:val="lowerRoman"/>
      <w:lvlText w:val="%9."/>
      <w:lvlJc w:val="right"/>
      <w:pPr>
        <w:ind w:left="67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BB"/>
    <w:rsid w:val="002F7470"/>
    <w:rsid w:val="003D2992"/>
    <w:rsid w:val="004556F2"/>
    <w:rsid w:val="005D51D1"/>
    <w:rsid w:val="00B07ABB"/>
    <w:rsid w:val="00EF33D2"/>
    <w:rsid w:val="00F9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7B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F3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3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7B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F3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3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969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2021-09-29T08:58:00Z</cp:lastPrinted>
  <dcterms:created xsi:type="dcterms:W3CDTF">2021-09-29T08:32:00Z</dcterms:created>
  <dcterms:modified xsi:type="dcterms:W3CDTF">2021-09-29T09:02:00Z</dcterms:modified>
</cp:coreProperties>
</file>