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93BD4" w:rsidRPr="00E36BD5" w:rsidRDefault="00A93BD4">
      <w:pPr>
        <w:pStyle w:val="Cm"/>
        <w:rPr>
          <w:rFonts w:asciiTheme="majorHAnsi" w:hAnsiTheme="majorHAnsi"/>
          <w:sz w:val="36"/>
        </w:rPr>
      </w:pPr>
      <w:r w:rsidRPr="00E36BD5">
        <w:rPr>
          <w:rFonts w:asciiTheme="majorHAnsi" w:hAnsiTheme="majorHAnsi"/>
          <w:sz w:val="36"/>
        </w:rPr>
        <w:t>Előterjesztés</w:t>
      </w:r>
    </w:p>
    <w:p w:rsidR="00A93BD4" w:rsidRPr="00DB71BE" w:rsidRDefault="00A93BD4">
      <w:pPr>
        <w:jc w:val="center"/>
        <w:rPr>
          <w:b/>
          <w:smallCaps/>
          <w:sz w:val="32"/>
          <w:u w:val="single"/>
        </w:rPr>
      </w:pPr>
    </w:p>
    <w:p w:rsidR="00A93BD4" w:rsidRPr="00DB71BE" w:rsidRDefault="00A93BD4">
      <w:pPr>
        <w:jc w:val="center"/>
        <w:rPr>
          <w:sz w:val="28"/>
        </w:rPr>
      </w:pPr>
      <w:r w:rsidRPr="00DB71BE">
        <w:rPr>
          <w:sz w:val="28"/>
        </w:rPr>
        <w:t>Tiszavasvári Város Önkormányzata Képviselő-testülete</w:t>
      </w:r>
    </w:p>
    <w:p w:rsidR="00E010C1" w:rsidRPr="00C30E97" w:rsidRDefault="006124DD">
      <w:pPr>
        <w:jc w:val="center"/>
        <w:rPr>
          <w:color w:val="FF0000"/>
          <w:sz w:val="28"/>
        </w:rPr>
      </w:pPr>
      <w:r w:rsidRPr="00B54314">
        <w:rPr>
          <w:sz w:val="28"/>
        </w:rPr>
        <w:t>20</w:t>
      </w:r>
      <w:r w:rsidR="00551135">
        <w:rPr>
          <w:sz w:val="28"/>
        </w:rPr>
        <w:t>2</w:t>
      </w:r>
      <w:r w:rsidR="00641AFD">
        <w:rPr>
          <w:sz w:val="28"/>
        </w:rPr>
        <w:t>1</w:t>
      </w:r>
      <w:r w:rsidR="00A93BD4" w:rsidRPr="00B54314">
        <w:rPr>
          <w:sz w:val="28"/>
        </w:rPr>
        <w:t>.</w:t>
      </w:r>
      <w:r w:rsidR="00636735" w:rsidRPr="00B54314">
        <w:rPr>
          <w:sz w:val="28"/>
        </w:rPr>
        <w:t xml:space="preserve"> </w:t>
      </w:r>
      <w:r w:rsidR="00641AFD">
        <w:rPr>
          <w:sz w:val="28"/>
        </w:rPr>
        <w:t>július</w:t>
      </w:r>
      <w:r w:rsidR="00EB13EA">
        <w:rPr>
          <w:sz w:val="28"/>
        </w:rPr>
        <w:t xml:space="preserve"> </w:t>
      </w:r>
      <w:r w:rsidR="00C86F13">
        <w:rPr>
          <w:sz w:val="28"/>
        </w:rPr>
        <w:t>2</w:t>
      </w:r>
      <w:r w:rsidR="00641AFD">
        <w:rPr>
          <w:sz w:val="28"/>
        </w:rPr>
        <w:t>9</w:t>
      </w:r>
      <w:r w:rsidR="008C22F4" w:rsidRPr="00B54314">
        <w:rPr>
          <w:sz w:val="28"/>
        </w:rPr>
        <w:t>-</w:t>
      </w:r>
      <w:r w:rsidR="00C86F13">
        <w:rPr>
          <w:sz w:val="28"/>
        </w:rPr>
        <w:t>é</w:t>
      </w:r>
      <w:r w:rsidR="008C22F4" w:rsidRPr="00B54314">
        <w:rPr>
          <w:sz w:val="28"/>
        </w:rPr>
        <w:t>n</w:t>
      </w:r>
    </w:p>
    <w:p w:rsidR="00A93BD4" w:rsidRPr="00DB71BE" w:rsidRDefault="00FF5EF4">
      <w:pPr>
        <w:jc w:val="center"/>
        <w:rPr>
          <w:sz w:val="24"/>
        </w:rPr>
      </w:pPr>
      <w:proofErr w:type="gramStart"/>
      <w:r w:rsidRPr="00DB71BE">
        <w:rPr>
          <w:sz w:val="28"/>
        </w:rPr>
        <w:t>t</w:t>
      </w:r>
      <w:r w:rsidR="00A93BD4" w:rsidRPr="00DB71BE">
        <w:rPr>
          <w:sz w:val="28"/>
        </w:rPr>
        <w:t>artandó</w:t>
      </w:r>
      <w:proofErr w:type="gramEnd"/>
      <w:r w:rsidR="00424B55">
        <w:rPr>
          <w:sz w:val="28"/>
        </w:rPr>
        <w:t xml:space="preserve"> </w:t>
      </w:r>
      <w:r w:rsidR="00704D47">
        <w:rPr>
          <w:sz w:val="28"/>
        </w:rPr>
        <w:t>ü</w:t>
      </w:r>
      <w:r w:rsidR="00A93BD4" w:rsidRPr="00DB71BE">
        <w:rPr>
          <w:sz w:val="28"/>
        </w:rPr>
        <w:t>lésére</w:t>
      </w:r>
    </w:p>
    <w:p w:rsidR="00A93BD4" w:rsidRPr="00DB71BE" w:rsidRDefault="00A93BD4">
      <w:pPr>
        <w:jc w:val="center"/>
        <w:rPr>
          <w:sz w:val="24"/>
        </w:rPr>
      </w:pPr>
    </w:p>
    <w:p w:rsidR="005F6105" w:rsidRPr="00DB71BE" w:rsidRDefault="005F6105">
      <w:pPr>
        <w:tabs>
          <w:tab w:val="left" w:pos="3686"/>
        </w:tabs>
        <w:ind w:left="3545" w:hanging="3545"/>
        <w:rPr>
          <w:sz w:val="24"/>
          <w:u w:val="single"/>
        </w:rPr>
      </w:pPr>
    </w:p>
    <w:p w:rsidR="00A93BD4" w:rsidRPr="00DB71BE" w:rsidRDefault="00A93BD4">
      <w:pPr>
        <w:tabs>
          <w:tab w:val="left" w:pos="3544"/>
        </w:tabs>
        <w:ind w:left="3540" w:hanging="3540"/>
        <w:jc w:val="both"/>
        <w:rPr>
          <w:sz w:val="24"/>
          <w:u w:val="single"/>
        </w:rPr>
      </w:pPr>
      <w:r w:rsidRPr="00DB71BE">
        <w:rPr>
          <w:sz w:val="24"/>
          <w:u w:val="single"/>
        </w:rPr>
        <w:t>Az előterjesztés tárgya:</w:t>
      </w:r>
      <w:r w:rsidRPr="00DB71BE">
        <w:rPr>
          <w:b/>
          <w:sz w:val="24"/>
        </w:rPr>
        <w:tab/>
        <w:t>Tiszavasvári Város Önkormányzata 20</w:t>
      </w:r>
      <w:r w:rsidR="00573A97">
        <w:rPr>
          <w:b/>
          <w:sz w:val="24"/>
        </w:rPr>
        <w:t>2</w:t>
      </w:r>
      <w:r w:rsidR="00641AFD">
        <w:rPr>
          <w:b/>
          <w:sz w:val="24"/>
        </w:rPr>
        <w:t>1</w:t>
      </w:r>
      <w:r w:rsidR="00D01964">
        <w:rPr>
          <w:b/>
          <w:sz w:val="24"/>
        </w:rPr>
        <w:t xml:space="preserve">. </w:t>
      </w:r>
      <w:r w:rsidR="00455038" w:rsidRPr="00DB71BE">
        <w:rPr>
          <w:b/>
          <w:sz w:val="24"/>
        </w:rPr>
        <w:t xml:space="preserve">évi költségvetéséről szóló </w:t>
      </w:r>
      <w:r w:rsidR="00641AFD">
        <w:rPr>
          <w:b/>
          <w:sz w:val="24"/>
        </w:rPr>
        <w:t>2</w:t>
      </w:r>
      <w:r w:rsidR="00573A97">
        <w:rPr>
          <w:b/>
          <w:sz w:val="24"/>
        </w:rPr>
        <w:t>/</w:t>
      </w:r>
      <w:r w:rsidRPr="00DB71BE">
        <w:rPr>
          <w:b/>
          <w:sz w:val="24"/>
        </w:rPr>
        <w:t>20</w:t>
      </w:r>
      <w:r w:rsidR="00573A97">
        <w:rPr>
          <w:b/>
          <w:sz w:val="24"/>
        </w:rPr>
        <w:t>2</w:t>
      </w:r>
      <w:r w:rsidR="00641AFD">
        <w:rPr>
          <w:b/>
          <w:sz w:val="24"/>
        </w:rPr>
        <w:t>1</w:t>
      </w:r>
      <w:r w:rsidRPr="00DB71BE">
        <w:rPr>
          <w:b/>
          <w:sz w:val="24"/>
        </w:rPr>
        <w:t>.(II.</w:t>
      </w:r>
      <w:r w:rsidR="00573A97">
        <w:rPr>
          <w:b/>
          <w:sz w:val="24"/>
        </w:rPr>
        <w:t>1</w:t>
      </w:r>
      <w:r w:rsidR="00641AFD">
        <w:rPr>
          <w:b/>
          <w:sz w:val="24"/>
        </w:rPr>
        <w:t>5</w:t>
      </w:r>
      <w:r w:rsidRPr="00DB71BE">
        <w:rPr>
          <w:b/>
          <w:sz w:val="24"/>
        </w:rPr>
        <w:t>.) önkormányzati rendeletének módosításáról</w:t>
      </w:r>
    </w:p>
    <w:p w:rsidR="00A93BD4" w:rsidRPr="00DB71BE" w:rsidRDefault="00A93BD4">
      <w:pPr>
        <w:rPr>
          <w:sz w:val="24"/>
          <w:u w:val="single"/>
        </w:rPr>
      </w:pPr>
    </w:p>
    <w:p w:rsidR="00A93BD4" w:rsidRPr="00DB71BE" w:rsidRDefault="00A93BD4">
      <w:pPr>
        <w:tabs>
          <w:tab w:val="left" w:pos="3969"/>
        </w:tabs>
        <w:rPr>
          <w:sz w:val="24"/>
        </w:rPr>
      </w:pPr>
      <w:r w:rsidRPr="00DB71BE">
        <w:rPr>
          <w:sz w:val="24"/>
          <w:u w:val="single"/>
        </w:rPr>
        <w:t>Melléklet:</w:t>
      </w:r>
      <w:r w:rsidRPr="00DB71BE">
        <w:rPr>
          <w:sz w:val="24"/>
        </w:rPr>
        <w:t xml:space="preserve">                                           </w:t>
      </w:r>
    </w:p>
    <w:p w:rsidR="00A93BD4" w:rsidRPr="00DB71BE" w:rsidRDefault="00A93BD4">
      <w:pPr>
        <w:tabs>
          <w:tab w:val="left" w:pos="3969"/>
        </w:tabs>
        <w:rPr>
          <w:sz w:val="24"/>
        </w:rPr>
      </w:pPr>
    </w:p>
    <w:p w:rsidR="00A93BD4" w:rsidRPr="00DB71BE" w:rsidRDefault="004D5E7D" w:rsidP="007F14F4">
      <w:pPr>
        <w:ind w:left="3544" w:hanging="3544"/>
        <w:rPr>
          <w:sz w:val="24"/>
        </w:rPr>
      </w:pPr>
      <w:r w:rsidRPr="00DB71BE">
        <w:rPr>
          <w:sz w:val="24"/>
          <w:u w:val="single"/>
        </w:rPr>
        <w:t>Az előterjesztés előadója</w:t>
      </w:r>
      <w:proofErr w:type="gramStart"/>
      <w:r w:rsidR="00A93BD4" w:rsidRPr="00DB71BE">
        <w:rPr>
          <w:sz w:val="24"/>
          <w:u w:val="single"/>
        </w:rPr>
        <w:t>:</w:t>
      </w:r>
      <w:r w:rsidR="00A93BD4" w:rsidRPr="00DB71BE">
        <w:rPr>
          <w:sz w:val="24"/>
        </w:rPr>
        <w:t xml:space="preserve">                  </w:t>
      </w:r>
      <w:r w:rsidR="00033912" w:rsidRPr="00DB71BE">
        <w:rPr>
          <w:sz w:val="24"/>
        </w:rPr>
        <w:t>S</w:t>
      </w:r>
      <w:r w:rsidR="0099336B" w:rsidRPr="00DB71BE">
        <w:rPr>
          <w:sz w:val="24"/>
        </w:rPr>
        <w:t>zőke</w:t>
      </w:r>
      <w:proofErr w:type="gramEnd"/>
      <w:r w:rsidR="0099336B" w:rsidRPr="00DB71BE">
        <w:rPr>
          <w:sz w:val="24"/>
        </w:rPr>
        <w:t xml:space="preserve"> Zoltán </w:t>
      </w:r>
      <w:r w:rsidR="007F14F4" w:rsidRPr="00DB71BE">
        <w:rPr>
          <w:sz w:val="24"/>
        </w:rPr>
        <w:t>polgármester</w:t>
      </w:r>
    </w:p>
    <w:p w:rsidR="00A93BD4" w:rsidRPr="00DB71BE" w:rsidRDefault="00A93BD4">
      <w:pPr>
        <w:rPr>
          <w:sz w:val="24"/>
          <w:u w:val="single"/>
        </w:rPr>
      </w:pPr>
    </w:p>
    <w:p w:rsidR="00A93BD4" w:rsidRPr="00DB71BE" w:rsidRDefault="00A93BD4">
      <w:pPr>
        <w:rPr>
          <w:sz w:val="24"/>
        </w:rPr>
      </w:pPr>
      <w:r w:rsidRPr="00DB71BE">
        <w:rPr>
          <w:sz w:val="24"/>
          <w:u w:val="single"/>
        </w:rPr>
        <w:t xml:space="preserve">Az előterjesztés </w:t>
      </w:r>
      <w:r w:rsidR="004D5E7D" w:rsidRPr="00DB71BE">
        <w:rPr>
          <w:sz w:val="24"/>
          <w:u w:val="single"/>
        </w:rPr>
        <w:t>témafelelőse</w:t>
      </w:r>
      <w:proofErr w:type="gramStart"/>
      <w:r w:rsidRPr="00DB71BE">
        <w:rPr>
          <w:sz w:val="24"/>
          <w:u w:val="single"/>
        </w:rPr>
        <w:t>:</w:t>
      </w:r>
      <w:r w:rsidRPr="00DB71BE">
        <w:rPr>
          <w:sz w:val="24"/>
        </w:rPr>
        <w:t xml:space="preserve">           </w:t>
      </w:r>
      <w:r w:rsidR="002E4563" w:rsidRPr="00DB71BE">
        <w:rPr>
          <w:sz w:val="24"/>
        </w:rPr>
        <w:t>Köblös</w:t>
      </w:r>
      <w:proofErr w:type="gramEnd"/>
      <w:r w:rsidR="002E4563" w:rsidRPr="00DB71BE">
        <w:rPr>
          <w:sz w:val="24"/>
        </w:rPr>
        <w:t xml:space="preserve"> Máté</w:t>
      </w:r>
      <w:r w:rsidRPr="00DB71BE">
        <w:rPr>
          <w:sz w:val="24"/>
        </w:rPr>
        <w:t xml:space="preserve"> </w:t>
      </w:r>
    </w:p>
    <w:p w:rsidR="00A93BD4" w:rsidRPr="00DB71BE" w:rsidRDefault="00A93BD4">
      <w:pPr>
        <w:rPr>
          <w:sz w:val="24"/>
        </w:rPr>
      </w:pPr>
    </w:p>
    <w:p w:rsidR="00A93BD4" w:rsidRPr="00704F34" w:rsidRDefault="00A93BD4">
      <w:pPr>
        <w:tabs>
          <w:tab w:val="left" w:pos="3969"/>
        </w:tabs>
        <w:rPr>
          <w:sz w:val="24"/>
        </w:rPr>
      </w:pPr>
      <w:r w:rsidRPr="00DB71BE">
        <w:rPr>
          <w:sz w:val="24"/>
          <w:u w:val="single"/>
        </w:rPr>
        <w:t>Az előterjesztés ügyiratszáma</w:t>
      </w:r>
      <w:proofErr w:type="gramStart"/>
      <w:r w:rsidRPr="00DB71BE">
        <w:rPr>
          <w:sz w:val="24"/>
        </w:rPr>
        <w:t xml:space="preserve">:         </w:t>
      </w:r>
      <w:r w:rsidR="00C7187A" w:rsidRPr="00DB71BE">
        <w:rPr>
          <w:sz w:val="24"/>
        </w:rPr>
        <w:t xml:space="preserve"> </w:t>
      </w:r>
      <w:r w:rsidR="00D16AEF" w:rsidRPr="00704F34">
        <w:rPr>
          <w:sz w:val="24"/>
        </w:rPr>
        <w:t>TPH</w:t>
      </w:r>
      <w:proofErr w:type="gramEnd"/>
      <w:r w:rsidR="00D16AEF" w:rsidRPr="00704F34">
        <w:rPr>
          <w:sz w:val="24"/>
        </w:rPr>
        <w:t>/</w:t>
      </w:r>
      <w:r w:rsidR="00641AFD">
        <w:rPr>
          <w:sz w:val="24"/>
        </w:rPr>
        <w:t>10076</w:t>
      </w:r>
      <w:r w:rsidR="007A6AF1">
        <w:rPr>
          <w:sz w:val="24"/>
        </w:rPr>
        <w:t>-</w:t>
      </w:r>
      <w:r w:rsidR="00B430F4">
        <w:rPr>
          <w:sz w:val="24"/>
        </w:rPr>
        <w:t>4</w:t>
      </w:r>
      <w:r w:rsidR="00D01964">
        <w:rPr>
          <w:sz w:val="24"/>
        </w:rPr>
        <w:t>/202</w:t>
      </w:r>
      <w:r w:rsidR="00641AFD">
        <w:rPr>
          <w:sz w:val="24"/>
        </w:rPr>
        <w:t>1</w:t>
      </w:r>
    </w:p>
    <w:p w:rsidR="00A93BD4" w:rsidRPr="00DB71BE" w:rsidRDefault="00A93BD4">
      <w:pPr>
        <w:rPr>
          <w:sz w:val="24"/>
          <w:u w:val="single"/>
        </w:rPr>
      </w:pPr>
    </w:p>
    <w:p w:rsidR="00A93BD4" w:rsidRPr="00DB71BE" w:rsidRDefault="00A93BD4">
      <w:pPr>
        <w:rPr>
          <w:sz w:val="24"/>
          <w:u w:val="single"/>
        </w:rPr>
      </w:pPr>
    </w:p>
    <w:p w:rsidR="00A93BD4" w:rsidRPr="00DB71BE" w:rsidRDefault="00A93BD4">
      <w:pPr>
        <w:rPr>
          <w:sz w:val="24"/>
          <w:u w:val="single"/>
        </w:rPr>
      </w:pPr>
      <w:r w:rsidRPr="00DB71BE">
        <w:rPr>
          <w:sz w:val="24"/>
          <w:u w:val="single"/>
        </w:rPr>
        <w:t>Az előterjesztést véleményező bizottságok a hatáskör megjelölésével:</w:t>
      </w:r>
    </w:p>
    <w:p w:rsidR="00A93BD4" w:rsidRPr="00DB71BE" w:rsidRDefault="00A93BD4">
      <w:pPr>
        <w:rPr>
          <w:sz w:val="24"/>
          <w:u w:val="single"/>
        </w:rPr>
      </w:pPr>
    </w:p>
    <w:tbl>
      <w:tblPr>
        <w:tblW w:w="921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606"/>
        <w:gridCol w:w="4606"/>
      </w:tblGrid>
      <w:tr w:rsidR="00DB71BE" w:rsidRPr="00DB71BE">
        <w:tc>
          <w:tcPr>
            <w:tcW w:w="4606" w:type="dxa"/>
          </w:tcPr>
          <w:p w:rsidR="00A93BD4" w:rsidRPr="00DB71BE" w:rsidRDefault="00A93BD4">
            <w:pPr>
              <w:pStyle w:val="Cmsor1"/>
            </w:pPr>
            <w:r w:rsidRPr="00DB71BE">
              <w:t>Bizottság</w:t>
            </w:r>
          </w:p>
        </w:tc>
        <w:tc>
          <w:tcPr>
            <w:tcW w:w="4606" w:type="dxa"/>
          </w:tcPr>
          <w:p w:rsidR="00A93BD4" w:rsidRPr="00DB71BE" w:rsidRDefault="00A93BD4">
            <w:pPr>
              <w:pStyle w:val="Cmsor1"/>
            </w:pPr>
            <w:r w:rsidRPr="00DB71BE">
              <w:t>Hatáskör</w:t>
            </w:r>
          </w:p>
        </w:tc>
      </w:tr>
      <w:tr w:rsidR="00704D47" w:rsidRPr="00DB71BE">
        <w:tc>
          <w:tcPr>
            <w:tcW w:w="4606" w:type="dxa"/>
          </w:tcPr>
          <w:p w:rsidR="00704D47" w:rsidRPr="00DB71BE" w:rsidRDefault="00704D47" w:rsidP="00D72E8F">
            <w:pPr>
              <w:rPr>
                <w:sz w:val="24"/>
              </w:rPr>
            </w:pPr>
            <w:r w:rsidRPr="00DB71BE">
              <w:rPr>
                <w:sz w:val="24"/>
              </w:rPr>
              <w:t>Pénzügyi és Ügyrendi Bizottság</w:t>
            </w:r>
          </w:p>
        </w:tc>
        <w:tc>
          <w:tcPr>
            <w:tcW w:w="4606" w:type="dxa"/>
          </w:tcPr>
          <w:p w:rsidR="00704D47" w:rsidRPr="00DB71BE" w:rsidRDefault="00704D47" w:rsidP="00043333">
            <w:pPr>
              <w:rPr>
                <w:sz w:val="24"/>
              </w:rPr>
            </w:pPr>
            <w:r w:rsidRPr="00DB71BE">
              <w:rPr>
                <w:sz w:val="24"/>
              </w:rPr>
              <w:t>SZMSZ 3. melléklet 2.1 pont</w:t>
            </w:r>
          </w:p>
        </w:tc>
      </w:tr>
      <w:tr w:rsidR="00704D47" w:rsidRPr="00DB71BE">
        <w:tc>
          <w:tcPr>
            <w:tcW w:w="4606" w:type="dxa"/>
          </w:tcPr>
          <w:p w:rsidR="00704D47" w:rsidRPr="00DB71BE" w:rsidRDefault="00704D47">
            <w:pPr>
              <w:rPr>
                <w:sz w:val="24"/>
              </w:rPr>
            </w:pPr>
            <w:r w:rsidRPr="00EA3BEA">
              <w:rPr>
                <w:sz w:val="24"/>
              </w:rPr>
              <w:t>Szociális és Humán Bizottság</w:t>
            </w:r>
          </w:p>
        </w:tc>
        <w:tc>
          <w:tcPr>
            <w:tcW w:w="4606" w:type="dxa"/>
          </w:tcPr>
          <w:p w:rsidR="00704D47" w:rsidRPr="00DB71BE" w:rsidRDefault="00704D47" w:rsidP="00043333">
            <w:pPr>
              <w:rPr>
                <w:sz w:val="24"/>
              </w:rPr>
            </w:pPr>
            <w:r w:rsidRPr="00DB71BE">
              <w:rPr>
                <w:sz w:val="24"/>
              </w:rPr>
              <w:t>SZMSZ 3. melléklet 2.1 pont</w:t>
            </w:r>
          </w:p>
        </w:tc>
      </w:tr>
      <w:tr w:rsidR="00704D47" w:rsidRPr="00DB71BE">
        <w:tc>
          <w:tcPr>
            <w:tcW w:w="4606" w:type="dxa"/>
          </w:tcPr>
          <w:p w:rsidR="00704D47" w:rsidRPr="00DB71BE" w:rsidRDefault="00704D47">
            <w:pPr>
              <w:rPr>
                <w:sz w:val="24"/>
              </w:rPr>
            </w:pPr>
          </w:p>
        </w:tc>
        <w:tc>
          <w:tcPr>
            <w:tcW w:w="4606" w:type="dxa"/>
          </w:tcPr>
          <w:p w:rsidR="00704D47" w:rsidRPr="00DB71BE" w:rsidRDefault="00704D47">
            <w:pPr>
              <w:rPr>
                <w:sz w:val="24"/>
              </w:rPr>
            </w:pPr>
          </w:p>
        </w:tc>
      </w:tr>
      <w:tr w:rsidR="00704D47" w:rsidRPr="00DB71BE">
        <w:tc>
          <w:tcPr>
            <w:tcW w:w="4606" w:type="dxa"/>
          </w:tcPr>
          <w:p w:rsidR="00704D47" w:rsidRPr="00DB71BE" w:rsidRDefault="00704D47">
            <w:pPr>
              <w:rPr>
                <w:sz w:val="24"/>
              </w:rPr>
            </w:pPr>
          </w:p>
        </w:tc>
        <w:tc>
          <w:tcPr>
            <w:tcW w:w="4606" w:type="dxa"/>
          </w:tcPr>
          <w:p w:rsidR="00704D47" w:rsidRPr="00DB71BE" w:rsidRDefault="00704D47">
            <w:pPr>
              <w:rPr>
                <w:sz w:val="24"/>
              </w:rPr>
            </w:pPr>
          </w:p>
        </w:tc>
      </w:tr>
      <w:tr w:rsidR="00704D47" w:rsidRPr="00DB71BE">
        <w:tc>
          <w:tcPr>
            <w:tcW w:w="4606" w:type="dxa"/>
          </w:tcPr>
          <w:p w:rsidR="00704D47" w:rsidRPr="00DB71BE" w:rsidRDefault="00704D47">
            <w:pPr>
              <w:rPr>
                <w:sz w:val="24"/>
              </w:rPr>
            </w:pPr>
          </w:p>
        </w:tc>
        <w:tc>
          <w:tcPr>
            <w:tcW w:w="4606" w:type="dxa"/>
          </w:tcPr>
          <w:p w:rsidR="00704D47" w:rsidRPr="00DB71BE" w:rsidRDefault="00704D47">
            <w:pPr>
              <w:rPr>
                <w:sz w:val="24"/>
              </w:rPr>
            </w:pPr>
          </w:p>
        </w:tc>
      </w:tr>
    </w:tbl>
    <w:p w:rsidR="00A93BD4" w:rsidRPr="00DB71BE" w:rsidRDefault="00A93BD4">
      <w:pPr>
        <w:rPr>
          <w:sz w:val="24"/>
        </w:rPr>
      </w:pPr>
    </w:p>
    <w:p w:rsidR="00A93BD4" w:rsidRPr="00DB71BE" w:rsidRDefault="00A93BD4">
      <w:pPr>
        <w:rPr>
          <w:sz w:val="24"/>
          <w:u w:val="single"/>
        </w:rPr>
      </w:pPr>
      <w:r w:rsidRPr="00DB71BE">
        <w:rPr>
          <w:sz w:val="24"/>
          <w:u w:val="single"/>
        </w:rPr>
        <w:t>Az ülésre meghívni javasolt szervek, személyek:</w:t>
      </w:r>
    </w:p>
    <w:p w:rsidR="00A93BD4" w:rsidRPr="00DB71BE" w:rsidRDefault="00A93BD4">
      <w:pPr>
        <w:rPr>
          <w:sz w:val="24"/>
          <w:u w:val="single"/>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606"/>
        <w:gridCol w:w="4606"/>
      </w:tblGrid>
      <w:tr w:rsidR="00DB71BE" w:rsidRPr="00DB71BE">
        <w:tc>
          <w:tcPr>
            <w:tcW w:w="4606" w:type="dxa"/>
          </w:tcPr>
          <w:p w:rsidR="00A93BD4" w:rsidRPr="00DB71BE" w:rsidRDefault="00A93BD4">
            <w:pPr>
              <w:rPr>
                <w:sz w:val="24"/>
              </w:rPr>
            </w:pPr>
          </w:p>
        </w:tc>
        <w:tc>
          <w:tcPr>
            <w:tcW w:w="4606" w:type="dxa"/>
          </w:tcPr>
          <w:p w:rsidR="00A93BD4" w:rsidRPr="00DB71BE" w:rsidRDefault="00A93BD4">
            <w:pPr>
              <w:rPr>
                <w:sz w:val="24"/>
              </w:rPr>
            </w:pPr>
          </w:p>
        </w:tc>
      </w:tr>
      <w:tr w:rsidR="00DB71BE" w:rsidRPr="00DB71BE">
        <w:tc>
          <w:tcPr>
            <w:tcW w:w="4606" w:type="dxa"/>
          </w:tcPr>
          <w:p w:rsidR="00A93BD4" w:rsidRPr="00DB71BE" w:rsidRDefault="00A93BD4">
            <w:pPr>
              <w:rPr>
                <w:sz w:val="24"/>
              </w:rPr>
            </w:pPr>
          </w:p>
        </w:tc>
        <w:tc>
          <w:tcPr>
            <w:tcW w:w="4606" w:type="dxa"/>
          </w:tcPr>
          <w:p w:rsidR="00A93BD4" w:rsidRPr="00DB71BE" w:rsidRDefault="00A93BD4">
            <w:pPr>
              <w:rPr>
                <w:sz w:val="24"/>
              </w:rPr>
            </w:pPr>
          </w:p>
        </w:tc>
      </w:tr>
      <w:tr w:rsidR="00DB71BE" w:rsidRPr="00DB71BE">
        <w:tc>
          <w:tcPr>
            <w:tcW w:w="4606" w:type="dxa"/>
          </w:tcPr>
          <w:p w:rsidR="00A93BD4" w:rsidRPr="00DB71BE" w:rsidRDefault="00A93BD4">
            <w:pPr>
              <w:rPr>
                <w:sz w:val="24"/>
              </w:rPr>
            </w:pPr>
          </w:p>
        </w:tc>
        <w:tc>
          <w:tcPr>
            <w:tcW w:w="4606" w:type="dxa"/>
          </w:tcPr>
          <w:p w:rsidR="00A93BD4" w:rsidRPr="00DB71BE" w:rsidRDefault="00A93BD4">
            <w:pPr>
              <w:rPr>
                <w:sz w:val="24"/>
              </w:rPr>
            </w:pPr>
          </w:p>
        </w:tc>
      </w:tr>
      <w:tr w:rsidR="00DB71BE" w:rsidRPr="00DB71BE">
        <w:tc>
          <w:tcPr>
            <w:tcW w:w="4606" w:type="dxa"/>
          </w:tcPr>
          <w:p w:rsidR="00A93BD4" w:rsidRPr="00DB71BE" w:rsidRDefault="00A93BD4">
            <w:pPr>
              <w:rPr>
                <w:sz w:val="24"/>
              </w:rPr>
            </w:pPr>
          </w:p>
        </w:tc>
        <w:tc>
          <w:tcPr>
            <w:tcW w:w="4606" w:type="dxa"/>
          </w:tcPr>
          <w:p w:rsidR="00A93BD4" w:rsidRPr="00DB71BE" w:rsidRDefault="00A93BD4">
            <w:pPr>
              <w:rPr>
                <w:sz w:val="24"/>
              </w:rPr>
            </w:pPr>
          </w:p>
        </w:tc>
      </w:tr>
      <w:tr w:rsidR="00A93BD4" w:rsidRPr="00DB71BE">
        <w:tc>
          <w:tcPr>
            <w:tcW w:w="4606" w:type="dxa"/>
          </w:tcPr>
          <w:p w:rsidR="00A93BD4" w:rsidRPr="00DB71BE" w:rsidRDefault="00A93BD4">
            <w:pPr>
              <w:rPr>
                <w:sz w:val="24"/>
              </w:rPr>
            </w:pPr>
          </w:p>
        </w:tc>
        <w:tc>
          <w:tcPr>
            <w:tcW w:w="4606" w:type="dxa"/>
          </w:tcPr>
          <w:p w:rsidR="00A93BD4" w:rsidRPr="00DB71BE" w:rsidRDefault="00A93BD4">
            <w:pPr>
              <w:rPr>
                <w:sz w:val="24"/>
              </w:rPr>
            </w:pPr>
          </w:p>
        </w:tc>
      </w:tr>
    </w:tbl>
    <w:p w:rsidR="00A93BD4" w:rsidRPr="00DB71BE" w:rsidRDefault="00A93BD4">
      <w:pPr>
        <w:rPr>
          <w:sz w:val="24"/>
          <w:u w:val="single"/>
        </w:rPr>
      </w:pPr>
    </w:p>
    <w:p w:rsidR="00A93BD4" w:rsidRPr="00DB71BE" w:rsidRDefault="00A93BD4">
      <w:pPr>
        <w:rPr>
          <w:sz w:val="24"/>
          <w:u w:val="single"/>
        </w:rPr>
      </w:pPr>
      <w:r w:rsidRPr="00DB71BE">
        <w:rPr>
          <w:sz w:val="24"/>
          <w:u w:val="single"/>
        </w:rPr>
        <w:t>Egyéb megjegyzés:</w:t>
      </w:r>
    </w:p>
    <w:p w:rsidR="00A93BD4" w:rsidRPr="00DB71BE" w:rsidRDefault="00A93BD4">
      <w:pPr>
        <w:rPr>
          <w:sz w:val="24"/>
          <w:u w:val="single"/>
        </w:rPr>
      </w:pPr>
    </w:p>
    <w:p w:rsidR="00A93BD4" w:rsidRPr="00DB71BE" w:rsidRDefault="00A93BD4">
      <w:pPr>
        <w:pStyle w:val="Szvegtrzs"/>
      </w:pPr>
    </w:p>
    <w:p w:rsidR="00A93BD4" w:rsidRPr="00704F34" w:rsidRDefault="00A93BD4">
      <w:pPr>
        <w:pStyle w:val="Szvegtrzs"/>
      </w:pPr>
      <w:r w:rsidRPr="00A9758C">
        <w:t xml:space="preserve">Tiszavasvári, </w:t>
      </w:r>
      <w:r w:rsidR="00551135" w:rsidRPr="00A9758C">
        <w:t>202</w:t>
      </w:r>
      <w:r w:rsidR="00641AFD">
        <w:t>1</w:t>
      </w:r>
      <w:r w:rsidR="00EB13EA">
        <w:t>.</w:t>
      </w:r>
      <w:r w:rsidR="00551135" w:rsidRPr="00A9758C">
        <w:t xml:space="preserve"> </w:t>
      </w:r>
      <w:r w:rsidR="00641AFD">
        <w:t>július</w:t>
      </w:r>
      <w:r w:rsidR="00D60DA2">
        <w:t xml:space="preserve"> </w:t>
      </w:r>
      <w:r w:rsidR="00641AFD">
        <w:t>23</w:t>
      </w:r>
      <w:r w:rsidR="00443120">
        <w:t>.</w:t>
      </w:r>
    </w:p>
    <w:p w:rsidR="00A93BD4" w:rsidRPr="00704F34" w:rsidRDefault="00A93BD4">
      <w:pPr>
        <w:rPr>
          <w:sz w:val="24"/>
        </w:rPr>
      </w:pPr>
    </w:p>
    <w:p w:rsidR="00A93BD4" w:rsidRPr="00DB71BE" w:rsidRDefault="00A93BD4">
      <w:pPr>
        <w:rPr>
          <w:sz w:val="24"/>
        </w:rPr>
      </w:pPr>
    </w:p>
    <w:p w:rsidR="00A93BD4" w:rsidRPr="00DB71BE" w:rsidRDefault="00A93BD4">
      <w:pPr>
        <w:tabs>
          <w:tab w:val="center" w:pos="7371"/>
        </w:tabs>
        <w:rPr>
          <w:sz w:val="24"/>
        </w:rPr>
      </w:pPr>
      <w:r w:rsidRPr="00DB71BE">
        <w:rPr>
          <w:sz w:val="24"/>
        </w:rPr>
        <w:tab/>
      </w:r>
      <w:r w:rsidR="002E4563" w:rsidRPr="00DB71BE">
        <w:rPr>
          <w:sz w:val="24"/>
        </w:rPr>
        <w:t>Köblös Máté</w:t>
      </w:r>
    </w:p>
    <w:p w:rsidR="00A93BD4" w:rsidRPr="00DB71BE" w:rsidRDefault="00A93BD4">
      <w:pPr>
        <w:tabs>
          <w:tab w:val="center" w:pos="7371"/>
        </w:tabs>
        <w:ind w:firstLine="709"/>
        <w:rPr>
          <w:sz w:val="24"/>
        </w:rPr>
      </w:pPr>
      <w:r w:rsidRPr="00DB71BE">
        <w:rPr>
          <w:sz w:val="24"/>
        </w:rPr>
        <w:tab/>
      </w:r>
      <w:proofErr w:type="gramStart"/>
      <w:r w:rsidRPr="00DB71BE">
        <w:rPr>
          <w:sz w:val="24"/>
        </w:rPr>
        <w:t>témafelelős</w:t>
      </w:r>
      <w:proofErr w:type="gramEnd"/>
    </w:p>
    <w:p w:rsidR="00D93B83" w:rsidRDefault="00D93B83">
      <w:pPr>
        <w:tabs>
          <w:tab w:val="center" w:pos="7371"/>
        </w:tabs>
        <w:ind w:firstLine="709"/>
        <w:rPr>
          <w:sz w:val="24"/>
        </w:rPr>
      </w:pPr>
    </w:p>
    <w:p w:rsidR="00EB13EA" w:rsidRPr="00DB71BE" w:rsidRDefault="00EB13EA">
      <w:pPr>
        <w:tabs>
          <w:tab w:val="center" w:pos="7371"/>
        </w:tabs>
        <w:ind w:firstLine="709"/>
        <w:rPr>
          <w:sz w:val="24"/>
        </w:rPr>
      </w:pPr>
    </w:p>
    <w:p w:rsidR="00525E40" w:rsidRPr="00DB71BE" w:rsidRDefault="00525E40">
      <w:pPr>
        <w:tabs>
          <w:tab w:val="center" w:pos="7371"/>
        </w:tabs>
        <w:ind w:firstLine="709"/>
      </w:pPr>
    </w:p>
    <w:p w:rsidR="00A93BD4" w:rsidRPr="00DB71BE" w:rsidRDefault="00A93BD4">
      <w:pPr>
        <w:jc w:val="center"/>
        <w:rPr>
          <w:rFonts w:ascii="Bookman Old Style" w:hAnsi="Bookman Old Style"/>
          <w:b/>
          <w:smallCaps/>
          <w:spacing w:val="30"/>
          <w:sz w:val="40"/>
          <w14:shadow w14:blurRad="50800" w14:dist="38100" w14:dir="2700000" w14:sx="100000" w14:sy="100000" w14:kx="0" w14:ky="0" w14:algn="tl">
            <w14:srgbClr w14:val="000000">
              <w14:alpha w14:val="60000"/>
            </w14:srgbClr>
          </w14:shadow>
        </w:rPr>
      </w:pPr>
      <w:r w:rsidRPr="00DB71BE">
        <w:rPr>
          <w:rFonts w:ascii="Bookman Old Style" w:hAnsi="Bookman Old Style"/>
          <w:b/>
          <w:smallCaps/>
          <w:spacing w:val="30"/>
          <w:sz w:val="40"/>
          <w14:shadow w14:blurRad="50800" w14:dist="38100" w14:dir="2700000" w14:sx="100000" w14:sy="100000" w14:kx="0" w14:ky="0" w14:algn="tl">
            <w14:srgbClr w14:val="000000">
              <w14:alpha w14:val="60000"/>
            </w14:srgbClr>
          </w14:shadow>
        </w:rPr>
        <w:lastRenderedPageBreak/>
        <w:t>Tiszavasvári Város Polgármesterétől</w:t>
      </w:r>
    </w:p>
    <w:p w:rsidR="00A93BD4" w:rsidRPr="00DB71BE" w:rsidRDefault="00A93BD4">
      <w:pPr>
        <w:jc w:val="center"/>
        <w:rPr>
          <w:rFonts w:ascii="Bookman Old Style" w:hAnsi="Bookman Old Style"/>
          <w:i/>
          <w:sz w:val="22"/>
        </w:rPr>
      </w:pPr>
      <w:r w:rsidRPr="00DB71BE">
        <w:rPr>
          <w:rFonts w:ascii="Bookman Old Style" w:hAnsi="Bookman Old Style"/>
          <w:i/>
          <w:sz w:val="22"/>
        </w:rPr>
        <w:t>4440 Tiszavasvári, Városháza tér 4. sz.</w:t>
      </w:r>
    </w:p>
    <w:p w:rsidR="00A93BD4" w:rsidRPr="00DB71BE" w:rsidRDefault="00A93BD4">
      <w:pPr>
        <w:pBdr>
          <w:bottom w:val="double" w:sz="12" w:space="1" w:color="auto"/>
        </w:pBdr>
        <w:jc w:val="center"/>
        <w:rPr>
          <w:rFonts w:ascii="Bookman Old Style" w:hAnsi="Bookman Old Style"/>
          <w:i/>
          <w:sz w:val="22"/>
        </w:rPr>
      </w:pPr>
      <w:r w:rsidRPr="00DB71BE">
        <w:rPr>
          <w:rFonts w:ascii="Bookman Old Style" w:hAnsi="Bookman Old Style"/>
          <w:i/>
          <w:sz w:val="22"/>
        </w:rPr>
        <w:t>Tel</w:t>
      </w:r>
      <w:proofErr w:type="gramStart"/>
      <w:r w:rsidRPr="00DB71BE">
        <w:rPr>
          <w:rFonts w:ascii="Bookman Old Style" w:hAnsi="Bookman Old Style"/>
          <w:i/>
          <w:sz w:val="22"/>
        </w:rPr>
        <w:t>.:</w:t>
      </w:r>
      <w:proofErr w:type="gramEnd"/>
      <w:r w:rsidRPr="00DB71BE">
        <w:rPr>
          <w:rFonts w:ascii="Bookman Old Style" w:hAnsi="Bookman Old Style"/>
          <w:i/>
          <w:sz w:val="22"/>
        </w:rPr>
        <w:t xml:space="preserve"> 42/520-500 Fax.: 42/275–000 e–mail: </w:t>
      </w:r>
      <w:r w:rsidRPr="00DB71BE">
        <w:rPr>
          <w:rStyle w:val="Hiperhivatkozs"/>
          <w:rFonts w:ascii="Bookman Old Style" w:hAnsi="Bookman Old Style"/>
          <w:i/>
          <w:color w:val="auto"/>
          <w:sz w:val="22"/>
        </w:rPr>
        <w:t>tvonkph@tiszavasvari.hu</w:t>
      </w:r>
    </w:p>
    <w:p w:rsidR="00A93BD4" w:rsidRPr="00E36BD5" w:rsidRDefault="00A93BD4">
      <w:pPr>
        <w:rPr>
          <w:rFonts w:asciiTheme="minorHAnsi" w:hAnsiTheme="minorHAnsi" w:cstheme="minorHAnsi"/>
          <w:sz w:val="24"/>
        </w:rPr>
      </w:pPr>
      <w:r w:rsidRPr="00E36BD5">
        <w:rPr>
          <w:rFonts w:asciiTheme="minorHAnsi" w:hAnsiTheme="minorHAnsi" w:cstheme="minorHAnsi"/>
          <w:sz w:val="24"/>
        </w:rPr>
        <w:t xml:space="preserve">Témafelelős: </w:t>
      </w:r>
      <w:r w:rsidR="00337F70" w:rsidRPr="00E36BD5">
        <w:rPr>
          <w:rFonts w:asciiTheme="minorHAnsi" w:hAnsiTheme="minorHAnsi" w:cstheme="minorHAnsi"/>
          <w:sz w:val="24"/>
        </w:rPr>
        <w:t>Köblös Máté</w:t>
      </w:r>
    </w:p>
    <w:p w:rsidR="005F6105" w:rsidRPr="00E36BD5" w:rsidRDefault="00A93BD4">
      <w:pPr>
        <w:rPr>
          <w:rFonts w:asciiTheme="minorHAnsi" w:hAnsiTheme="minorHAnsi" w:cstheme="minorHAnsi"/>
          <w:sz w:val="24"/>
        </w:rPr>
      </w:pPr>
      <w:r w:rsidRPr="00E36BD5">
        <w:rPr>
          <w:rFonts w:asciiTheme="minorHAnsi" w:hAnsiTheme="minorHAnsi" w:cstheme="minorHAnsi"/>
          <w:sz w:val="24"/>
        </w:rPr>
        <w:t xml:space="preserve">                      </w:t>
      </w:r>
    </w:p>
    <w:p w:rsidR="00A93BD4" w:rsidRPr="00E36BD5" w:rsidRDefault="00A93BD4">
      <w:pPr>
        <w:jc w:val="center"/>
        <w:rPr>
          <w:rFonts w:asciiTheme="majorHAnsi" w:hAnsiTheme="majorHAnsi" w:cstheme="minorHAnsi"/>
          <w:b/>
          <w:smallCaps/>
          <w:sz w:val="40"/>
        </w:rPr>
      </w:pPr>
      <w:r w:rsidRPr="00E36BD5">
        <w:rPr>
          <w:rFonts w:asciiTheme="majorHAnsi" w:hAnsiTheme="majorHAnsi" w:cstheme="minorHAnsi"/>
          <w:b/>
          <w:smallCaps/>
          <w:sz w:val="40"/>
        </w:rPr>
        <w:t>Előterjesztés</w:t>
      </w:r>
    </w:p>
    <w:p w:rsidR="00A93BD4" w:rsidRPr="00E36BD5" w:rsidRDefault="00A93BD4">
      <w:pPr>
        <w:jc w:val="center"/>
        <w:rPr>
          <w:rFonts w:asciiTheme="majorHAnsi" w:hAnsiTheme="majorHAnsi" w:cstheme="minorHAnsi"/>
          <w:sz w:val="28"/>
        </w:rPr>
      </w:pPr>
      <w:r w:rsidRPr="00E36BD5">
        <w:rPr>
          <w:rFonts w:asciiTheme="majorHAnsi" w:hAnsiTheme="majorHAnsi" w:cstheme="minorHAnsi"/>
          <w:sz w:val="28"/>
        </w:rPr>
        <w:t>– a Képviselő-testület részére –</w:t>
      </w:r>
    </w:p>
    <w:p w:rsidR="005F6105" w:rsidRPr="00E36BD5" w:rsidRDefault="005F6105">
      <w:pPr>
        <w:rPr>
          <w:rFonts w:asciiTheme="majorHAnsi" w:hAnsiTheme="majorHAnsi" w:cstheme="minorHAnsi"/>
        </w:rPr>
      </w:pPr>
    </w:p>
    <w:p w:rsidR="00A93BD4" w:rsidRPr="00E36BD5" w:rsidRDefault="00A93BD4">
      <w:pPr>
        <w:jc w:val="center"/>
        <w:rPr>
          <w:rFonts w:asciiTheme="majorHAnsi" w:hAnsiTheme="majorHAnsi" w:cstheme="minorHAnsi"/>
          <w:b/>
          <w:sz w:val="24"/>
        </w:rPr>
      </w:pPr>
      <w:r w:rsidRPr="00E36BD5">
        <w:rPr>
          <w:rFonts w:asciiTheme="majorHAnsi" w:hAnsiTheme="majorHAnsi" w:cstheme="minorHAnsi"/>
          <w:b/>
          <w:sz w:val="24"/>
        </w:rPr>
        <w:t>Tiszavasvári Város Önkormányzata 20</w:t>
      </w:r>
      <w:r w:rsidR="00573A97" w:rsidRPr="00E36BD5">
        <w:rPr>
          <w:rFonts w:asciiTheme="majorHAnsi" w:hAnsiTheme="majorHAnsi" w:cstheme="minorHAnsi"/>
          <w:b/>
          <w:sz w:val="24"/>
        </w:rPr>
        <w:t>2</w:t>
      </w:r>
      <w:r w:rsidR="0094342E" w:rsidRPr="00E36BD5">
        <w:rPr>
          <w:rFonts w:asciiTheme="majorHAnsi" w:hAnsiTheme="majorHAnsi" w:cstheme="minorHAnsi"/>
          <w:b/>
          <w:sz w:val="24"/>
        </w:rPr>
        <w:t>1</w:t>
      </w:r>
      <w:r w:rsidR="00573A97" w:rsidRPr="00E36BD5">
        <w:rPr>
          <w:rFonts w:asciiTheme="majorHAnsi" w:hAnsiTheme="majorHAnsi" w:cstheme="minorHAnsi"/>
          <w:b/>
          <w:sz w:val="24"/>
        </w:rPr>
        <w:t xml:space="preserve">. </w:t>
      </w:r>
      <w:r w:rsidRPr="00E36BD5">
        <w:rPr>
          <w:rFonts w:asciiTheme="majorHAnsi" w:hAnsiTheme="majorHAnsi" w:cstheme="minorHAnsi"/>
          <w:b/>
          <w:sz w:val="24"/>
        </w:rPr>
        <w:t xml:space="preserve">évi költségvetéséről szóló </w:t>
      </w:r>
      <w:r w:rsidR="0094342E" w:rsidRPr="00E36BD5">
        <w:rPr>
          <w:rFonts w:asciiTheme="majorHAnsi" w:hAnsiTheme="majorHAnsi" w:cstheme="minorHAnsi"/>
          <w:b/>
          <w:sz w:val="24"/>
        </w:rPr>
        <w:t>2</w:t>
      </w:r>
      <w:r w:rsidRPr="00E36BD5">
        <w:rPr>
          <w:rFonts w:asciiTheme="majorHAnsi" w:hAnsiTheme="majorHAnsi" w:cstheme="minorHAnsi"/>
          <w:b/>
          <w:sz w:val="24"/>
        </w:rPr>
        <w:t>/20</w:t>
      </w:r>
      <w:r w:rsidR="00573A97" w:rsidRPr="00E36BD5">
        <w:rPr>
          <w:rFonts w:asciiTheme="majorHAnsi" w:hAnsiTheme="majorHAnsi" w:cstheme="minorHAnsi"/>
          <w:b/>
          <w:sz w:val="24"/>
        </w:rPr>
        <w:t>2</w:t>
      </w:r>
      <w:r w:rsidR="0094342E" w:rsidRPr="00E36BD5">
        <w:rPr>
          <w:rFonts w:asciiTheme="majorHAnsi" w:hAnsiTheme="majorHAnsi" w:cstheme="minorHAnsi"/>
          <w:b/>
          <w:sz w:val="24"/>
        </w:rPr>
        <w:t>1</w:t>
      </w:r>
      <w:r w:rsidRPr="00E36BD5">
        <w:rPr>
          <w:rFonts w:asciiTheme="majorHAnsi" w:hAnsiTheme="majorHAnsi" w:cstheme="minorHAnsi"/>
          <w:b/>
          <w:sz w:val="24"/>
        </w:rPr>
        <w:t>.(II.</w:t>
      </w:r>
      <w:r w:rsidR="00573A97" w:rsidRPr="00E36BD5">
        <w:rPr>
          <w:rFonts w:asciiTheme="majorHAnsi" w:hAnsiTheme="majorHAnsi" w:cstheme="minorHAnsi"/>
          <w:b/>
          <w:sz w:val="24"/>
        </w:rPr>
        <w:t>1</w:t>
      </w:r>
      <w:r w:rsidR="0094342E" w:rsidRPr="00E36BD5">
        <w:rPr>
          <w:rFonts w:asciiTheme="majorHAnsi" w:hAnsiTheme="majorHAnsi" w:cstheme="minorHAnsi"/>
          <w:b/>
          <w:sz w:val="24"/>
        </w:rPr>
        <w:t>5</w:t>
      </w:r>
      <w:r w:rsidRPr="00E36BD5">
        <w:rPr>
          <w:rFonts w:asciiTheme="majorHAnsi" w:hAnsiTheme="majorHAnsi" w:cstheme="minorHAnsi"/>
          <w:b/>
          <w:sz w:val="24"/>
        </w:rPr>
        <w:t>.) önkormányzati rendeletének módosításáról</w:t>
      </w:r>
    </w:p>
    <w:p w:rsidR="003145D9" w:rsidRPr="00E36BD5" w:rsidRDefault="003145D9">
      <w:pPr>
        <w:jc w:val="center"/>
        <w:rPr>
          <w:rFonts w:asciiTheme="minorHAnsi" w:hAnsiTheme="minorHAnsi" w:cstheme="minorHAnsi"/>
          <w:b/>
          <w:sz w:val="24"/>
        </w:rPr>
      </w:pPr>
    </w:p>
    <w:p w:rsidR="00A93BD4" w:rsidRPr="00E36BD5" w:rsidRDefault="00A93BD4">
      <w:pPr>
        <w:rPr>
          <w:rFonts w:asciiTheme="minorHAnsi" w:hAnsiTheme="minorHAnsi" w:cstheme="minorHAnsi"/>
          <w:b/>
          <w:sz w:val="24"/>
        </w:rPr>
      </w:pPr>
      <w:r w:rsidRPr="00E36BD5">
        <w:rPr>
          <w:rFonts w:asciiTheme="minorHAnsi" w:hAnsiTheme="minorHAnsi" w:cstheme="minorHAnsi"/>
          <w:b/>
          <w:sz w:val="24"/>
        </w:rPr>
        <w:t>Tisztelt Képviselő-testület!</w:t>
      </w:r>
    </w:p>
    <w:p w:rsidR="003145D9" w:rsidRPr="00E36BD5" w:rsidRDefault="003145D9">
      <w:pPr>
        <w:rPr>
          <w:rFonts w:asciiTheme="minorHAnsi" w:hAnsiTheme="minorHAnsi" w:cstheme="minorHAnsi"/>
          <w:b/>
          <w:sz w:val="24"/>
        </w:rPr>
      </w:pPr>
    </w:p>
    <w:p w:rsidR="00C91F1A" w:rsidRPr="00E36BD5" w:rsidRDefault="00556694" w:rsidP="00573A97">
      <w:pPr>
        <w:spacing w:after="240"/>
        <w:jc w:val="both"/>
        <w:rPr>
          <w:rFonts w:asciiTheme="minorHAnsi" w:hAnsiTheme="minorHAnsi" w:cstheme="minorHAnsi"/>
          <w:sz w:val="24"/>
        </w:rPr>
      </w:pPr>
      <w:r w:rsidRPr="00E36BD5">
        <w:rPr>
          <w:rFonts w:asciiTheme="minorHAnsi" w:hAnsiTheme="minorHAnsi" w:cstheme="minorHAnsi"/>
          <w:sz w:val="24"/>
        </w:rPr>
        <w:t>Szíves tájékoztatásukra és döntésük meghozatalához Önök elé terjesztem</w:t>
      </w:r>
      <w:r w:rsidR="005A5004" w:rsidRPr="00E36BD5">
        <w:rPr>
          <w:rFonts w:asciiTheme="minorHAnsi" w:hAnsiTheme="minorHAnsi" w:cstheme="minorHAnsi"/>
          <w:sz w:val="24"/>
        </w:rPr>
        <w:t xml:space="preserve"> </w:t>
      </w:r>
      <w:r w:rsidRPr="00E36BD5">
        <w:rPr>
          <w:rFonts w:asciiTheme="minorHAnsi" w:hAnsiTheme="minorHAnsi" w:cstheme="minorHAnsi"/>
          <w:sz w:val="24"/>
        </w:rPr>
        <w:t>a 20</w:t>
      </w:r>
      <w:r w:rsidR="00573A97" w:rsidRPr="00E36BD5">
        <w:rPr>
          <w:rFonts w:asciiTheme="minorHAnsi" w:hAnsiTheme="minorHAnsi" w:cstheme="minorHAnsi"/>
          <w:sz w:val="24"/>
        </w:rPr>
        <w:t>2</w:t>
      </w:r>
      <w:r w:rsidR="00684131" w:rsidRPr="00E36BD5">
        <w:rPr>
          <w:rFonts w:asciiTheme="minorHAnsi" w:hAnsiTheme="minorHAnsi" w:cstheme="minorHAnsi"/>
          <w:sz w:val="24"/>
        </w:rPr>
        <w:t>1</w:t>
      </w:r>
      <w:r w:rsidR="00AC4C95" w:rsidRPr="00E36BD5">
        <w:rPr>
          <w:rFonts w:asciiTheme="minorHAnsi" w:hAnsiTheme="minorHAnsi" w:cstheme="minorHAnsi"/>
          <w:sz w:val="24"/>
        </w:rPr>
        <w:t xml:space="preserve">. </w:t>
      </w:r>
      <w:r w:rsidRPr="00E36BD5">
        <w:rPr>
          <w:rFonts w:asciiTheme="minorHAnsi" w:hAnsiTheme="minorHAnsi" w:cstheme="minorHAnsi"/>
          <w:sz w:val="24"/>
        </w:rPr>
        <w:t>évi költségvetés módosítását</w:t>
      </w:r>
      <w:r w:rsidR="005A5004" w:rsidRPr="00E36BD5">
        <w:rPr>
          <w:rFonts w:asciiTheme="minorHAnsi" w:hAnsiTheme="minorHAnsi" w:cstheme="minorHAnsi"/>
          <w:sz w:val="24"/>
        </w:rPr>
        <w:t xml:space="preserve"> szervezetekre megbontva</w:t>
      </w:r>
      <w:r w:rsidRPr="00E36BD5">
        <w:rPr>
          <w:rFonts w:asciiTheme="minorHAnsi" w:hAnsiTheme="minorHAnsi" w:cstheme="minorHAnsi"/>
          <w:sz w:val="24"/>
        </w:rPr>
        <w:t>, mely az alábbiak miatt vált szükségessé:</w:t>
      </w:r>
    </w:p>
    <w:p w:rsidR="0054568B" w:rsidRPr="00DA1F0D" w:rsidRDefault="0054568B" w:rsidP="0054568B">
      <w:pPr>
        <w:pStyle w:val="Intzmny"/>
      </w:pPr>
      <w:r w:rsidRPr="00DA1F0D">
        <w:t>Tiszavasvári Polgármesteri Hivatal</w:t>
      </w:r>
    </w:p>
    <w:p w:rsidR="0054568B" w:rsidRPr="0054568B" w:rsidRDefault="0054568B" w:rsidP="0054568B">
      <w:pPr>
        <w:pStyle w:val="Listaszerbekezds"/>
        <w:numPr>
          <w:ilvl w:val="0"/>
          <w:numId w:val="4"/>
        </w:numPr>
        <w:ind w:left="426" w:hanging="426"/>
        <w:rPr>
          <w:rFonts w:asciiTheme="minorHAnsi" w:hAnsiTheme="minorHAnsi" w:cstheme="minorHAnsi"/>
        </w:rPr>
      </w:pPr>
      <w:r w:rsidRPr="0054568B">
        <w:rPr>
          <w:rFonts w:asciiTheme="minorHAnsi" w:hAnsiTheme="minorHAnsi" w:cstheme="minorHAnsi"/>
        </w:rPr>
        <w:t xml:space="preserve">A </w:t>
      </w:r>
      <w:proofErr w:type="spellStart"/>
      <w:r w:rsidRPr="0054568B">
        <w:rPr>
          <w:rFonts w:asciiTheme="minorHAnsi" w:hAnsiTheme="minorHAnsi" w:cstheme="minorHAnsi"/>
        </w:rPr>
        <w:t>takarnet</w:t>
      </w:r>
      <w:proofErr w:type="spellEnd"/>
      <w:r w:rsidRPr="0054568B">
        <w:rPr>
          <w:rFonts w:asciiTheme="minorHAnsi" w:hAnsiTheme="minorHAnsi" w:cstheme="minorHAnsi"/>
        </w:rPr>
        <w:t xml:space="preserve"> szolgáltatási (tulajdoni lap lekérés) szerződéssel a Polgármesteri Hivatal rendelkezik, ezért a pályázatok keretében felmerülő díjakat a Hivatal számlázza tovább az Önkormányzat részére, emiatt az erre tervezett előirányzatokat szükséges megemelni. </w:t>
      </w:r>
    </w:p>
    <w:p w:rsidR="0054568B" w:rsidRPr="0054568B" w:rsidRDefault="0054568B" w:rsidP="0054568B">
      <w:pPr>
        <w:pStyle w:val="Listaszerbekezds"/>
        <w:numPr>
          <w:ilvl w:val="0"/>
          <w:numId w:val="0"/>
        </w:numPr>
        <w:ind w:left="426"/>
        <w:rPr>
          <w:rFonts w:asciiTheme="minorHAnsi" w:hAnsiTheme="minorHAnsi" w:cstheme="minorHAnsi"/>
        </w:rPr>
      </w:pPr>
      <w:r w:rsidRPr="0054568B">
        <w:rPr>
          <w:rFonts w:asciiTheme="minorHAnsi" w:hAnsiTheme="minorHAnsi" w:cstheme="minorHAnsi"/>
        </w:rPr>
        <w:t>Ezért a Polgármesteri Hivatal költségvetésében az Önkormányzatok és önkormányzati hivatalok jogalkotó és általános igazgatási tevékenysége (011130-Áig) kormányzati funkción a Közvetített szolgáltatások (K335) kiadási előirányzatát 400.000 Ft-tal javaslom megemelni a Közvetített szolgáltatások ellenértéke (B403) bevételi előirányzatának 400.000 Ft-os növelése mellett.</w:t>
      </w:r>
    </w:p>
    <w:p w:rsidR="0054568B" w:rsidRPr="0054568B" w:rsidRDefault="0054568B" w:rsidP="0054568B">
      <w:pPr>
        <w:pStyle w:val="Listaszerbekezds"/>
        <w:numPr>
          <w:ilvl w:val="0"/>
          <w:numId w:val="4"/>
        </w:numPr>
        <w:ind w:left="426" w:hanging="426"/>
        <w:rPr>
          <w:rFonts w:asciiTheme="minorHAnsi" w:hAnsiTheme="minorHAnsi" w:cstheme="minorHAnsi"/>
        </w:rPr>
      </w:pPr>
      <w:r w:rsidRPr="0054568B">
        <w:rPr>
          <w:rFonts w:asciiTheme="minorHAnsi" w:hAnsiTheme="minorHAnsi" w:cstheme="minorHAnsi"/>
        </w:rPr>
        <w:t xml:space="preserve">A Városi Kincstár átszervezésével kapcsolatban a gyermekétkeztetési és a bérlakással kapcsolatos feladatokat a Polgármesteri Hivatal látja el 2021. július 1.-től. Ezen feladatokra tervezett kiadási és bevételi előirányzatok jelenleg a Városi Kincstár költségvetésében szerepelnek, melyeket szükséges a Hivatal költségvetésébe átrakni. </w:t>
      </w:r>
    </w:p>
    <w:p w:rsidR="0054568B" w:rsidRPr="0054568B" w:rsidRDefault="0054568B" w:rsidP="0054568B">
      <w:pPr>
        <w:pStyle w:val="Listaszerbekezds"/>
        <w:numPr>
          <w:ilvl w:val="0"/>
          <w:numId w:val="0"/>
        </w:numPr>
        <w:ind w:left="426"/>
        <w:rPr>
          <w:rFonts w:asciiTheme="minorHAnsi" w:hAnsiTheme="minorHAnsi" w:cstheme="minorHAnsi"/>
        </w:rPr>
      </w:pPr>
      <w:r w:rsidRPr="0054568B">
        <w:rPr>
          <w:rFonts w:asciiTheme="minorHAnsi" w:hAnsiTheme="minorHAnsi" w:cstheme="minorHAnsi"/>
        </w:rPr>
        <w:t>Ezért a Polgármesteri Hivatal költségvetésében:</w:t>
      </w:r>
    </w:p>
    <w:p w:rsidR="0054568B" w:rsidRPr="0054568B" w:rsidRDefault="0054568B" w:rsidP="0054568B">
      <w:pPr>
        <w:pStyle w:val="Listaszerbekezds"/>
        <w:numPr>
          <w:ilvl w:val="0"/>
          <w:numId w:val="5"/>
        </w:numPr>
        <w:ind w:left="851" w:hanging="425"/>
        <w:rPr>
          <w:rFonts w:asciiTheme="minorHAnsi" w:hAnsiTheme="minorHAnsi" w:cstheme="minorHAnsi"/>
        </w:rPr>
      </w:pPr>
      <w:r w:rsidRPr="0054568B">
        <w:rPr>
          <w:rFonts w:asciiTheme="minorHAnsi" w:hAnsiTheme="minorHAnsi" w:cstheme="minorHAnsi"/>
        </w:rPr>
        <w:t>A Gyermekétkeztetés köznevelési intézményben (096015-Köt) kormányzati funkción a Vásárolt élelmezés (K332) kiadási előirányzatát 55.340.952 Ft-tal, a Működési célú előzetesen felszámított általános forgalmi adó (K351) kiadási előirányzatát 14.942.057 Ft-tal javaslom megemelni. Ezzel egyidőben az Ellátási díjak (B405) bevételi előirányzata 17.732.140 Ft-tal, a Kiszámlázott általános forgalmi adó (B406) bevételi előirányzata 4.787.678 Ft-tal és az Általános forgalmi adó visszatérítés (B407) bevételi előirányzata 2.573.092 Ft-tal nő. Ezek miatt a Támogatási célú finanszírozási műveletek (018030-Köt) kormányzati funkción a Központi, irányító szervi támogatás (B816) előirányzatát 45.190.099 Ft-tal szükséges megemelni.</w:t>
      </w:r>
    </w:p>
    <w:p w:rsidR="0054568B" w:rsidRPr="0054568B" w:rsidRDefault="0054568B" w:rsidP="0054568B">
      <w:pPr>
        <w:pStyle w:val="Listaszerbekezds"/>
        <w:numPr>
          <w:ilvl w:val="0"/>
          <w:numId w:val="5"/>
        </w:numPr>
        <w:ind w:left="851" w:hanging="425"/>
        <w:rPr>
          <w:rFonts w:asciiTheme="minorHAnsi" w:hAnsiTheme="minorHAnsi" w:cstheme="minorHAnsi"/>
        </w:rPr>
      </w:pPr>
      <w:r w:rsidRPr="0054568B">
        <w:rPr>
          <w:rFonts w:asciiTheme="minorHAnsi" w:hAnsiTheme="minorHAnsi" w:cstheme="minorHAnsi"/>
        </w:rPr>
        <w:lastRenderedPageBreak/>
        <w:t xml:space="preserve">A Lakóingatlan szociális célú bérbeadása, üzemeltetése (106010-Köt.) kormányzati funkción a Közvetített szolgáltatások (K335) kiadási előirányzatát 1.062.356 Ft-tal, a Működési célú előzetesen felszámított általános forgalmi adó (K351) kiadási előirányzatát 286.836 Ft-tal és az Egyéb dologi kiadások (K355) kiadási előirányzatát 866.833 Ft-tal javaslom megemelni. Ezzel egyidőben a Szolgáltatások ellenértéke (B402) bevételi előirányzatát 9.800.597 Ft-tal, a Közvetített szolgáltatások ellenértéke (B403) bevételi előirányzatát 820.327 Ft-tal szükséges megnövelni. Ezek hatására a Támogatási célú finanszírozási műveletek (018030-Köt) kormányzati funkción a Központi, irányító szervi támogatás (B816) előirányzata 8.404.899 Ft-tal nő. </w:t>
      </w:r>
    </w:p>
    <w:p w:rsidR="0054568B" w:rsidRDefault="0054568B" w:rsidP="0054568B">
      <w:pPr>
        <w:pStyle w:val="Intzmny"/>
        <w:rPr>
          <w:rFonts w:asciiTheme="minorHAnsi" w:hAnsiTheme="minorHAnsi" w:cstheme="minorHAnsi"/>
        </w:rPr>
      </w:pPr>
      <w:r w:rsidRPr="00220066">
        <w:rPr>
          <w:rFonts w:asciiTheme="minorHAnsi" w:hAnsiTheme="minorHAnsi" w:cstheme="minorHAnsi"/>
        </w:rPr>
        <w:t>Városi Kincstár Tiszavasvári:</w:t>
      </w:r>
    </w:p>
    <w:p w:rsidR="0054568B" w:rsidRPr="0054568B" w:rsidRDefault="0054568B" w:rsidP="0054568B">
      <w:pPr>
        <w:pStyle w:val="Listaszerbekezds"/>
        <w:numPr>
          <w:ilvl w:val="0"/>
          <w:numId w:val="0"/>
        </w:numPr>
        <w:ind w:left="426"/>
        <w:rPr>
          <w:rFonts w:asciiTheme="minorHAnsi" w:hAnsiTheme="minorHAnsi" w:cstheme="minorHAnsi"/>
        </w:rPr>
      </w:pPr>
      <w:r w:rsidRPr="0054568B">
        <w:rPr>
          <w:rFonts w:asciiTheme="minorHAnsi" w:hAnsiTheme="minorHAnsi" w:cstheme="minorHAnsi"/>
        </w:rPr>
        <w:t xml:space="preserve">A Városi Kincstár június havi könyvelése megtörtént, az intézmény megszüntetése miatt a további felmerülő kiadások már a Tiszavasvári Polgármesteri </w:t>
      </w:r>
      <w:proofErr w:type="gramStart"/>
      <w:r w:rsidRPr="0054568B">
        <w:rPr>
          <w:rFonts w:asciiTheme="minorHAnsi" w:hAnsiTheme="minorHAnsi" w:cstheme="minorHAnsi"/>
        </w:rPr>
        <w:t>Hivatal</w:t>
      </w:r>
      <w:proofErr w:type="gramEnd"/>
      <w:r w:rsidRPr="0054568B">
        <w:rPr>
          <w:rFonts w:asciiTheme="minorHAnsi" w:hAnsiTheme="minorHAnsi" w:cstheme="minorHAnsi"/>
        </w:rPr>
        <w:t xml:space="preserve"> mint jogutód fognak megjelenni, ezért a Kincstár költségvetésében a maradvány előirányzatokat célszerű kivezetni. </w:t>
      </w:r>
    </w:p>
    <w:p w:rsidR="0054568B" w:rsidRPr="0054568B" w:rsidRDefault="0054568B" w:rsidP="0054568B">
      <w:pPr>
        <w:pStyle w:val="Listaszerbekezds"/>
        <w:numPr>
          <w:ilvl w:val="0"/>
          <w:numId w:val="0"/>
        </w:numPr>
        <w:ind w:left="426"/>
        <w:rPr>
          <w:rFonts w:asciiTheme="minorHAnsi" w:hAnsiTheme="minorHAnsi" w:cstheme="minorHAnsi"/>
        </w:rPr>
      </w:pPr>
      <w:r w:rsidRPr="0054568B">
        <w:rPr>
          <w:rFonts w:asciiTheme="minorHAnsi" w:hAnsiTheme="minorHAnsi" w:cstheme="minorHAnsi"/>
        </w:rPr>
        <w:t>Fentiek miatt a Városi Kincstár Tiszavasvári költségvetésében (Köt.) az alábbi táblázat szerinti módosítást javaslom végrehajtani:</w:t>
      </w:r>
    </w:p>
    <w:tbl>
      <w:tblPr>
        <w:tblW w:w="7500" w:type="dxa"/>
        <w:jc w:val="center"/>
        <w:tblInd w:w="55" w:type="dxa"/>
        <w:tblCellMar>
          <w:left w:w="70" w:type="dxa"/>
          <w:right w:w="70" w:type="dxa"/>
        </w:tblCellMar>
        <w:tblLook w:val="04A0" w:firstRow="1" w:lastRow="0" w:firstColumn="1" w:lastColumn="0" w:noHBand="0" w:noVBand="1"/>
      </w:tblPr>
      <w:tblGrid>
        <w:gridCol w:w="1063"/>
        <w:gridCol w:w="5020"/>
        <w:gridCol w:w="1480"/>
      </w:tblGrid>
      <w:tr w:rsidR="0054568B" w:rsidRPr="006465A1" w:rsidTr="005C062C">
        <w:trPr>
          <w:trHeight w:val="270"/>
          <w:jc w:val="center"/>
        </w:trPr>
        <w:tc>
          <w:tcPr>
            <w:tcW w:w="1000" w:type="dxa"/>
            <w:tcBorders>
              <w:top w:val="single" w:sz="8" w:space="0" w:color="auto"/>
              <w:left w:val="single" w:sz="8" w:space="0" w:color="auto"/>
              <w:bottom w:val="single" w:sz="8" w:space="0" w:color="auto"/>
              <w:right w:val="single" w:sz="8" w:space="0" w:color="auto"/>
            </w:tcBorders>
            <w:shd w:val="clear" w:color="auto" w:fill="auto"/>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Rovatrend</w:t>
            </w:r>
          </w:p>
        </w:tc>
        <w:tc>
          <w:tcPr>
            <w:tcW w:w="5020" w:type="dxa"/>
            <w:tcBorders>
              <w:top w:val="single" w:sz="8" w:space="0" w:color="auto"/>
              <w:left w:val="nil"/>
              <w:bottom w:val="single" w:sz="8" w:space="0" w:color="auto"/>
              <w:right w:val="single" w:sz="8" w:space="0" w:color="auto"/>
            </w:tcBorders>
            <w:shd w:val="clear" w:color="auto" w:fill="auto"/>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Főkönyv megnevezése</w:t>
            </w:r>
          </w:p>
        </w:tc>
        <w:tc>
          <w:tcPr>
            <w:tcW w:w="1480" w:type="dxa"/>
            <w:tcBorders>
              <w:top w:val="single" w:sz="8" w:space="0" w:color="auto"/>
              <w:left w:val="nil"/>
              <w:bottom w:val="single" w:sz="8" w:space="0" w:color="auto"/>
              <w:right w:val="single" w:sz="8" w:space="0" w:color="auto"/>
            </w:tcBorders>
            <w:shd w:val="clear" w:color="auto" w:fill="auto"/>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Összeg</w:t>
            </w:r>
          </w:p>
        </w:tc>
      </w:tr>
      <w:tr w:rsidR="0054568B" w:rsidRPr="006465A1" w:rsidTr="005C062C">
        <w:trPr>
          <w:trHeight w:val="255"/>
          <w:jc w:val="center"/>
        </w:trPr>
        <w:tc>
          <w:tcPr>
            <w:tcW w:w="1000" w:type="dxa"/>
            <w:tcBorders>
              <w:top w:val="nil"/>
              <w:left w:val="single" w:sz="8" w:space="0" w:color="auto"/>
              <w:bottom w:val="single" w:sz="4" w:space="0" w:color="auto"/>
              <w:right w:val="single" w:sz="4" w:space="0" w:color="auto"/>
            </w:tcBorders>
            <w:shd w:val="clear" w:color="auto" w:fill="auto"/>
            <w:noWrap/>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K1101</w:t>
            </w:r>
          </w:p>
        </w:tc>
        <w:tc>
          <w:tcPr>
            <w:tcW w:w="5020" w:type="dxa"/>
            <w:tcBorders>
              <w:top w:val="nil"/>
              <w:left w:val="nil"/>
              <w:bottom w:val="single" w:sz="4" w:space="0" w:color="auto"/>
              <w:right w:val="single" w:sz="4" w:space="0" w:color="auto"/>
            </w:tcBorders>
            <w:shd w:val="clear" w:color="auto" w:fill="auto"/>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 xml:space="preserve">Törvény szerinti illetmények, munkabérek </w:t>
            </w:r>
          </w:p>
        </w:tc>
        <w:tc>
          <w:tcPr>
            <w:tcW w:w="1480" w:type="dxa"/>
            <w:tcBorders>
              <w:top w:val="nil"/>
              <w:left w:val="single" w:sz="4" w:space="0" w:color="auto"/>
              <w:bottom w:val="single" w:sz="4" w:space="0" w:color="auto"/>
              <w:right w:val="single" w:sz="8" w:space="0" w:color="auto"/>
            </w:tcBorders>
            <w:shd w:val="clear" w:color="auto" w:fill="auto"/>
            <w:noWrap/>
            <w:vAlign w:val="bottom"/>
            <w:hideMark/>
          </w:tcPr>
          <w:p w:rsidR="0054568B" w:rsidRPr="006465A1" w:rsidRDefault="0054568B" w:rsidP="005C062C">
            <w:pPr>
              <w:overflowPunct/>
              <w:autoSpaceDE/>
              <w:autoSpaceDN/>
              <w:adjustRightInd/>
              <w:jc w:val="right"/>
              <w:textAlignment w:val="auto"/>
              <w:rPr>
                <w:rFonts w:ascii="Arial" w:hAnsi="Arial" w:cs="Arial"/>
              </w:rPr>
            </w:pPr>
            <w:r w:rsidRPr="006465A1">
              <w:rPr>
                <w:rFonts w:ascii="Arial" w:hAnsi="Arial" w:cs="Arial"/>
              </w:rPr>
              <w:t>-10 968 477 Ft</w:t>
            </w:r>
          </w:p>
        </w:tc>
      </w:tr>
      <w:tr w:rsidR="0054568B" w:rsidRPr="006465A1" w:rsidTr="005C062C">
        <w:trPr>
          <w:trHeight w:val="255"/>
          <w:jc w:val="center"/>
        </w:trPr>
        <w:tc>
          <w:tcPr>
            <w:tcW w:w="1000" w:type="dxa"/>
            <w:tcBorders>
              <w:top w:val="nil"/>
              <w:left w:val="single" w:sz="8" w:space="0" w:color="auto"/>
              <w:bottom w:val="single" w:sz="4" w:space="0" w:color="auto"/>
              <w:right w:val="single" w:sz="4" w:space="0" w:color="auto"/>
            </w:tcBorders>
            <w:shd w:val="clear" w:color="auto" w:fill="auto"/>
            <w:noWrap/>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K1110</w:t>
            </w:r>
          </w:p>
        </w:tc>
        <w:tc>
          <w:tcPr>
            <w:tcW w:w="5020" w:type="dxa"/>
            <w:tcBorders>
              <w:top w:val="nil"/>
              <w:left w:val="nil"/>
              <w:bottom w:val="single" w:sz="4" w:space="0" w:color="auto"/>
              <w:right w:val="single" w:sz="4" w:space="0" w:color="auto"/>
            </w:tcBorders>
            <w:shd w:val="clear" w:color="auto" w:fill="auto"/>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 xml:space="preserve">Egyéb költségtérítések </w:t>
            </w:r>
          </w:p>
        </w:tc>
        <w:tc>
          <w:tcPr>
            <w:tcW w:w="1480" w:type="dxa"/>
            <w:tcBorders>
              <w:top w:val="nil"/>
              <w:left w:val="single" w:sz="4" w:space="0" w:color="auto"/>
              <w:bottom w:val="single" w:sz="4" w:space="0" w:color="auto"/>
              <w:right w:val="single" w:sz="8" w:space="0" w:color="auto"/>
            </w:tcBorders>
            <w:shd w:val="clear" w:color="auto" w:fill="auto"/>
            <w:noWrap/>
            <w:vAlign w:val="bottom"/>
            <w:hideMark/>
          </w:tcPr>
          <w:p w:rsidR="0054568B" w:rsidRPr="006465A1" w:rsidRDefault="0054568B" w:rsidP="005C062C">
            <w:pPr>
              <w:overflowPunct/>
              <w:autoSpaceDE/>
              <w:autoSpaceDN/>
              <w:adjustRightInd/>
              <w:jc w:val="right"/>
              <w:textAlignment w:val="auto"/>
              <w:rPr>
                <w:rFonts w:ascii="Arial" w:hAnsi="Arial" w:cs="Arial"/>
              </w:rPr>
            </w:pPr>
            <w:r w:rsidRPr="006465A1">
              <w:rPr>
                <w:rFonts w:ascii="Arial" w:hAnsi="Arial" w:cs="Arial"/>
              </w:rPr>
              <w:t>-40 000 Ft</w:t>
            </w:r>
          </w:p>
        </w:tc>
      </w:tr>
      <w:tr w:rsidR="0054568B" w:rsidRPr="006465A1" w:rsidTr="005C062C">
        <w:trPr>
          <w:trHeight w:val="255"/>
          <w:jc w:val="center"/>
        </w:trPr>
        <w:tc>
          <w:tcPr>
            <w:tcW w:w="1000" w:type="dxa"/>
            <w:tcBorders>
              <w:top w:val="nil"/>
              <w:left w:val="single" w:sz="8" w:space="0" w:color="auto"/>
              <w:bottom w:val="single" w:sz="4" w:space="0" w:color="auto"/>
              <w:right w:val="single" w:sz="4" w:space="0" w:color="auto"/>
            </w:tcBorders>
            <w:shd w:val="clear" w:color="auto" w:fill="auto"/>
            <w:noWrap/>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K1113</w:t>
            </w:r>
          </w:p>
        </w:tc>
        <w:tc>
          <w:tcPr>
            <w:tcW w:w="5020" w:type="dxa"/>
            <w:tcBorders>
              <w:top w:val="nil"/>
              <w:left w:val="nil"/>
              <w:bottom w:val="single" w:sz="4" w:space="0" w:color="auto"/>
              <w:right w:val="single" w:sz="4" w:space="0" w:color="auto"/>
            </w:tcBorders>
            <w:shd w:val="clear" w:color="auto" w:fill="auto"/>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 xml:space="preserve">Foglalkoztatottak egyéb személyi juttatásai </w:t>
            </w:r>
          </w:p>
        </w:tc>
        <w:tc>
          <w:tcPr>
            <w:tcW w:w="1480" w:type="dxa"/>
            <w:tcBorders>
              <w:top w:val="nil"/>
              <w:left w:val="single" w:sz="4" w:space="0" w:color="auto"/>
              <w:bottom w:val="single" w:sz="4" w:space="0" w:color="auto"/>
              <w:right w:val="single" w:sz="8" w:space="0" w:color="auto"/>
            </w:tcBorders>
            <w:shd w:val="clear" w:color="auto" w:fill="auto"/>
            <w:noWrap/>
            <w:vAlign w:val="bottom"/>
            <w:hideMark/>
          </w:tcPr>
          <w:p w:rsidR="0054568B" w:rsidRPr="006465A1" w:rsidRDefault="0054568B" w:rsidP="005C062C">
            <w:pPr>
              <w:overflowPunct/>
              <w:autoSpaceDE/>
              <w:autoSpaceDN/>
              <w:adjustRightInd/>
              <w:jc w:val="right"/>
              <w:textAlignment w:val="auto"/>
              <w:rPr>
                <w:rFonts w:ascii="Arial" w:hAnsi="Arial" w:cs="Arial"/>
              </w:rPr>
            </w:pPr>
            <w:r w:rsidRPr="006465A1">
              <w:rPr>
                <w:rFonts w:ascii="Arial" w:hAnsi="Arial" w:cs="Arial"/>
              </w:rPr>
              <w:t>-</w:t>
            </w:r>
            <w:r>
              <w:rPr>
                <w:rFonts w:ascii="Arial" w:hAnsi="Arial" w:cs="Arial"/>
              </w:rPr>
              <w:t>3</w:t>
            </w:r>
            <w:r w:rsidRPr="006465A1">
              <w:rPr>
                <w:rFonts w:ascii="Arial" w:hAnsi="Arial" w:cs="Arial"/>
              </w:rPr>
              <w:t>80 535 Ft</w:t>
            </w:r>
          </w:p>
        </w:tc>
      </w:tr>
      <w:tr w:rsidR="0054568B" w:rsidRPr="006465A1" w:rsidTr="005C062C">
        <w:trPr>
          <w:trHeight w:val="255"/>
          <w:jc w:val="center"/>
        </w:trPr>
        <w:tc>
          <w:tcPr>
            <w:tcW w:w="1000" w:type="dxa"/>
            <w:tcBorders>
              <w:top w:val="nil"/>
              <w:left w:val="single" w:sz="8" w:space="0" w:color="auto"/>
              <w:bottom w:val="single" w:sz="4" w:space="0" w:color="auto"/>
              <w:right w:val="single" w:sz="4" w:space="0" w:color="auto"/>
            </w:tcBorders>
            <w:shd w:val="clear" w:color="auto" w:fill="auto"/>
            <w:noWrap/>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K123</w:t>
            </w:r>
          </w:p>
        </w:tc>
        <w:tc>
          <w:tcPr>
            <w:tcW w:w="5020" w:type="dxa"/>
            <w:tcBorders>
              <w:top w:val="nil"/>
              <w:left w:val="nil"/>
              <w:bottom w:val="single" w:sz="4" w:space="0" w:color="auto"/>
              <w:right w:val="single" w:sz="4" w:space="0" w:color="auto"/>
            </w:tcBorders>
            <w:shd w:val="clear" w:color="auto" w:fill="auto"/>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 xml:space="preserve">Egyéb külső személyi juttatások </w:t>
            </w:r>
          </w:p>
        </w:tc>
        <w:tc>
          <w:tcPr>
            <w:tcW w:w="1480" w:type="dxa"/>
            <w:tcBorders>
              <w:top w:val="nil"/>
              <w:left w:val="single" w:sz="4" w:space="0" w:color="auto"/>
              <w:bottom w:val="single" w:sz="4" w:space="0" w:color="auto"/>
              <w:right w:val="single" w:sz="8" w:space="0" w:color="auto"/>
            </w:tcBorders>
            <w:shd w:val="clear" w:color="auto" w:fill="auto"/>
            <w:noWrap/>
            <w:vAlign w:val="bottom"/>
            <w:hideMark/>
          </w:tcPr>
          <w:p w:rsidR="0054568B" w:rsidRPr="006465A1" w:rsidRDefault="0054568B" w:rsidP="005C062C">
            <w:pPr>
              <w:overflowPunct/>
              <w:autoSpaceDE/>
              <w:autoSpaceDN/>
              <w:adjustRightInd/>
              <w:jc w:val="right"/>
              <w:textAlignment w:val="auto"/>
              <w:rPr>
                <w:rFonts w:ascii="Arial" w:hAnsi="Arial" w:cs="Arial"/>
              </w:rPr>
            </w:pPr>
            <w:r w:rsidRPr="006465A1">
              <w:rPr>
                <w:rFonts w:ascii="Arial" w:hAnsi="Arial" w:cs="Arial"/>
              </w:rPr>
              <w:t>-133 872 Ft</w:t>
            </w:r>
          </w:p>
        </w:tc>
      </w:tr>
      <w:tr w:rsidR="0054568B" w:rsidRPr="006465A1" w:rsidTr="005C062C">
        <w:trPr>
          <w:trHeight w:val="510"/>
          <w:jc w:val="center"/>
        </w:trPr>
        <w:tc>
          <w:tcPr>
            <w:tcW w:w="1000" w:type="dxa"/>
            <w:tcBorders>
              <w:top w:val="nil"/>
              <w:left w:val="single" w:sz="8" w:space="0" w:color="auto"/>
              <w:bottom w:val="single" w:sz="4" w:space="0" w:color="auto"/>
              <w:right w:val="single" w:sz="4" w:space="0" w:color="auto"/>
            </w:tcBorders>
            <w:shd w:val="clear" w:color="auto" w:fill="auto"/>
            <w:noWrap/>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K2</w:t>
            </w:r>
          </w:p>
        </w:tc>
        <w:tc>
          <w:tcPr>
            <w:tcW w:w="5020" w:type="dxa"/>
            <w:tcBorders>
              <w:top w:val="nil"/>
              <w:left w:val="nil"/>
              <w:bottom w:val="single" w:sz="4" w:space="0" w:color="auto"/>
              <w:right w:val="single" w:sz="4" w:space="0" w:color="auto"/>
            </w:tcBorders>
            <w:shd w:val="clear" w:color="auto" w:fill="auto"/>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Munkaadókat terhelő járulékok és szociális hozzájárulási adó</w:t>
            </w:r>
          </w:p>
        </w:tc>
        <w:tc>
          <w:tcPr>
            <w:tcW w:w="1480" w:type="dxa"/>
            <w:tcBorders>
              <w:top w:val="nil"/>
              <w:left w:val="single" w:sz="4" w:space="0" w:color="auto"/>
              <w:bottom w:val="single" w:sz="4" w:space="0" w:color="auto"/>
              <w:right w:val="single" w:sz="8" w:space="0" w:color="auto"/>
            </w:tcBorders>
            <w:shd w:val="clear" w:color="auto" w:fill="auto"/>
            <w:noWrap/>
            <w:vAlign w:val="bottom"/>
            <w:hideMark/>
          </w:tcPr>
          <w:p w:rsidR="0054568B" w:rsidRPr="006465A1" w:rsidRDefault="0054568B" w:rsidP="005C062C">
            <w:pPr>
              <w:overflowPunct/>
              <w:autoSpaceDE/>
              <w:autoSpaceDN/>
              <w:adjustRightInd/>
              <w:jc w:val="right"/>
              <w:textAlignment w:val="auto"/>
              <w:rPr>
                <w:rFonts w:ascii="Arial" w:hAnsi="Arial" w:cs="Arial"/>
              </w:rPr>
            </w:pPr>
            <w:r w:rsidRPr="006465A1">
              <w:rPr>
                <w:rFonts w:ascii="Arial" w:hAnsi="Arial" w:cs="Arial"/>
              </w:rPr>
              <w:t>-2 075 587 Ft</w:t>
            </w:r>
          </w:p>
        </w:tc>
      </w:tr>
      <w:tr w:rsidR="0054568B" w:rsidRPr="006465A1" w:rsidTr="005C062C">
        <w:trPr>
          <w:trHeight w:val="255"/>
          <w:jc w:val="center"/>
        </w:trPr>
        <w:tc>
          <w:tcPr>
            <w:tcW w:w="1000" w:type="dxa"/>
            <w:tcBorders>
              <w:top w:val="nil"/>
              <w:left w:val="single" w:sz="8" w:space="0" w:color="auto"/>
              <w:bottom w:val="single" w:sz="4" w:space="0" w:color="auto"/>
              <w:right w:val="single" w:sz="4" w:space="0" w:color="auto"/>
            </w:tcBorders>
            <w:shd w:val="clear" w:color="auto" w:fill="auto"/>
            <w:noWrap/>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K311</w:t>
            </w:r>
          </w:p>
        </w:tc>
        <w:tc>
          <w:tcPr>
            <w:tcW w:w="5020" w:type="dxa"/>
            <w:tcBorders>
              <w:top w:val="nil"/>
              <w:left w:val="nil"/>
              <w:bottom w:val="single" w:sz="4" w:space="0" w:color="auto"/>
              <w:right w:val="single" w:sz="4" w:space="0" w:color="auto"/>
            </w:tcBorders>
            <w:shd w:val="clear" w:color="auto" w:fill="auto"/>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Szakmai anyagok beszerzése előirányzata</w:t>
            </w:r>
          </w:p>
        </w:tc>
        <w:tc>
          <w:tcPr>
            <w:tcW w:w="1480" w:type="dxa"/>
            <w:tcBorders>
              <w:top w:val="nil"/>
              <w:left w:val="single" w:sz="4" w:space="0" w:color="auto"/>
              <w:bottom w:val="single" w:sz="4" w:space="0" w:color="auto"/>
              <w:right w:val="single" w:sz="8" w:space="0" w:color="auto"/>
            </w:tcBorders>
            <w:shd w:val="clear" w:color="auto" w:fill="auto"/>
            <w:noWrap/>
            <w:vAlign w:val="bottom"/>
            <w:hideMark/>
          </w:tcPr>
          <w:p w:rsidR="0054568B" w:rsidRPr="006465A1" w:rsidRDefault="0054568B" w:rsidP="005C062C">
            <w:pPr>
              <w:overflowPunct/>
              <w:autoSpaceDE/>
              <w:autoSpaceDN/>
              <w:adjustRightInd/>
              <w:jc w:val="right"/>
              <w:textAlignment w:val="auto"/>
              <w:rPr>
                <w:rFonts w:ascii="Arial" w:hAnsi="Arial" w:cs="Arial"/>
              </w:rPr>
            </w:pPr>
            <w:r w:rsidRPr="006465A1">
              <w:rPr>
                <w:rFonts w:ascii="Arial" w:hAnsi="Arial" w:cs="Arial"/>
              </w:rPr>
              <w:t>-76 772 Ft</w:t>
            </w:r>
          </w:p>
        </w:tc>
      </w:tr>
      <w:tr w:rsidR="0054568B" w:rsidRPr="006465A1" w:rsidTr="005C062C">
        <w:trPr>
          <w:trHeight w:val="255"/>
          <w:jc w:val="center"/>
        </w:trPr>
        <w:tc>
          <w:tcPr>
            <w:tcW w:w="1000" w:type="dxa"/>
            <w:tcBorders>
              <w:top w:val="nil"/>
              <w:left w:val="single" w:sz="8" w:space="0" w:color="auto"/>
              <w:bottom w:val="single" w:sz="4" w:space="0" w:color="auto"/>
              <w:right w:val="single" w:sz="4" w:space="0" w:color="auto"/>
            </w:tcBorders>
            <w:shd w:val="clear" w:color="auto" w:fill="auto"/>
            <w:noWrap/>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K312</w:t>
            </w:r>
          </w:p>
        </w:tc>
        <w:tc>
          <w:tcPr>
            <w:tcW w:w="5020" w:type="dxa"/>
            <w:tcBorders>
              <w:top w:val="nil"/>
              <w:left w:val="nil"/>
              <w:bottom w:val="single" w:sz="4" w:space="0" w:color="auto"/>
              <w:right w:val="single" w:sz="4" w:space="0" w:color="auto"/>
            </w:tcBorders>
            <w:shd w:val="clear" w:color="auto" w:fill="auto"/>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 xml:space="preserve">Üzemeltetési anyagok beszerzése </w:t>
            </w:r>
          </w:p>
        </w:tc>
        <w:tc>
          <w:tcPr>
            <w:tcW w:w="1480" w:type="dxa"/>
            <w:tcBorders>
              <w:top w:val="nil"/>
              <w:left w:val="single" w:sz="4" w:space="0" w:color="auto"/>
              <w:bottom w:val="single" w:sz="4" w:space="0" w:color="auto"/>
              <w:right w:val="single" w:sz="8" w:space="0" w:color="auto"/>
            </w:tcBorders>
            <w:shd w:val="clear" w:color="auto" w:fill="auto"/>
            <w:noWrap/>
            <w:vAlign w:val="bottom"/>
            <w:hideMark/>
          </w:tcPr>
          <w:p w:rsidR="0054568B" w:rsidRPr="006465A1" w:rsidRDefault="0054568B" w:rsidP="005C062C">
            <w:pPr>
              <w:overflowPunct/>
              <w:autoSpaceDE/>
              <w:autoSpaceDN/>
              <w:adjustRightInd/>
              <w:jc w:val="right"/>
              <w:textAlignment w:val="auto"/>
              <w:rPr>
                <w:rFonts w:ascii="Arial" w:hAnsi="Arial" w:cs="Arial"/>
              </w:rPr>
            </w:pPr>
            <w:r w:rsidRPr="006465A1">
              <w:rPr>
                <w:rFonts w:ascii="Arial" w:hAnsi="Arial" w:cs="Arial"/>
              </w:rPr>
              <w:t>-572 079 Ft</w:t>
            </w:r>
          </w:p>
        </w:tc>
      </w:tr>
      <w:tr w:rsidR="0054568B" w:rsidRPr="006465A1" w:rsidTr="005C062C">
        <w:trPr>
          <w:trHeight w:val="255"/>
          <w:jc w:val="center"/>
        </w:trPr>
        <w:tc>
          <w:tcPr>
            <w:tcW w:w="1000" w:type="dxa"/>
            <w:tcBorders>
              <w:top w:val="nil"/>
              <w:left w:val="single" w:sz="8" w:space="0" w:color="auto"/>
              <w:bottom w:val="single" w:sz="4" w:space="0" w:color="auto"/>
              <w:right w:val="single" w:sz="4" w:space="0" w:color="auto"/>
            </w:tcBorders>
            <w:shd w:val="clear" w:color="auto" w:fill="auto"/>
            <w:noWrap/>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K321</w:t>
            </w:r>
          </w:p>
        </w:tc>
        <w:tc>
          <w:tcPr>
            <w:tcW w:w="5020" w:type="dxa"/>
            <w:tcBorders>
              <w:top w:val="nil"/>
              <w:left w:val="nil"/>
              <w:bottom w:val="single" w:sz="4" w:space="0" w:color="auto"/>
              <w:right w:val="single" w:sz="4" w:space="0" w:color="auto"/>
            </w:tcBorders>
            <w:shd w:val="clear" w:color="auto" w:fill="auto"/>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 xml:space="preserve">Informatikai szolgáltatások igénybevétele </w:t>
            </w:r>
          </w:p>
        </w:tc>
        <w:tc>
          <w:tcPr>
            <w:tcW w:w="1480" w:type="dxa"/>
            <w:tcBorders>
              <w:top w:val="nil"/>
              <w:left w:val="single" w:sz="4" w:space="0" w:color="auto"/>
              <w:bottom w:val="single" w:sz="4" w:space="0" w:color="auto"/>
              <w:right w:val="single" w:sz="8" w:space="0" w:color="auto"/>
            </w:tcBorders>
            <w:shd w:val="clear" w:color="auto" w:fill="auto"/>
            <w:noWrap/>
            <w:vAlign w:val="bottom"/>
            <w:hideMark/>
          </w:tcPr>
          <w:p w:rsidR="0054568B" w:rsidRPr="006465A1" w:rsidRDefault="0054568B" w:rsidP="005C062C">
            <w:pPr>
              <w:overflowPunct/>
              <w:autoSpaceDE/>
              <w:autoSpaceDN/>
              <w:adjustRightInd/>
              <w:jc w:val="right"/>
              <w:textAlignment w:val="auto"/>
              <w:rPr>
                <w:rFonts w:ascii="Arial" w:hAnsi="Arial" w:cs="Arial"/>
              </w:rPr>
            </w:pPr>
            <w:r w:rsidRPr="006465A1">
              <w:rPr>
                <w:rFonts w:ascii="Arial" w:hAnsi="Arial" w:cs="Arial"/>
              </w:rPr>
              <w:t>-336 840 Ft</w:t>
            </w:r>
          </w:p>
        </w:tc>
      </w:tr>
      <w:tr w:rsidR="0054568B" w:rsidRPr="006465A1" w:rsidTr="005C062C">
        <w:trPr>
          <w:trHeight w:val="255"/>
          <w:jc w:val="center"/>
        </w:trPr>
        <w:tc>
          <w:tcPr>
            <w:tcW w:w="1000" w:type="dxa"/>
            <w:tcBorders>
              <w:top w:val="nil"/>
              <w:left w:val="single" w:sz="8" w:space="0" w:color="auto"/>
              <w:bottom w:val="single" w:sz="4" w:space="0" w:color="auto"/>
              <w:right w:val="single" w:sz="4" w:space="0" w:color="auto"/>
            </w:tcBorders>
            <w:shd w:val="clear" w:color="auto" w:fill="auto"/>
            <w:noWrap/>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K322</w:t>
            </w:r>
          </w:p>
        </w:tc>
        <w:tc>
          <w:tcPr>
            <w:tcW w:w="5020" w:type="dxa"/>
            <w:tcBorders>
              <w:top w:val="nil"/>
              <w:left w:val="nil"/>
              <w:bottom w:val="single" w:sz="4" w:space="0" w:color="auto"/>
              <w:right w:val="single" w:sz="4" w:space="0" w:color="auto"/>
            </w:tcBorders>
            <w:shd w:val="clear" w:color="auto" w:fill="auto"/>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 xml:space="preserve">Egyéb kommunikációs szolgáltatások </w:t>
            </w:r>
          </w:p>
        </w:tc>
        <w:tc>
          <w:tcPr>
            <w:tcW w:w="1480" w:type="dxa"/>
            <w:tcBorders>
              <w:top w:val="nil"/>
              <w:left w:val="single" w:sz="4" w:space="0" w:color="auto"/>
              <w:bottom w:val="single" w:sz="4" w:space="0" w:color="auto"/>
              <w:right w:val="single" w:sz="8" w:space="0" w:color="auto"/>
            </w:tcBorders>
            <w:shd w:val="clear" w:color="auto" w:fill="auto"/>
            <w:noWrap/>
            <w:vAlign w:val="bottom"/>
            <w:hideMark/>
          </w:tcPr>
          <w:p w:rsidR="0054568B" w:rsidRPr="006465A1" w:rsidRDefault="0054568B" w:rsidP="005C062C">
            <w:pPr>
              <w:overflowPunct/>
              <w:autoSpaceDE/>
              <w:autoSpaceDN/>
              <w:adjustRightInd/>
              <w:jc w:val="right"/>
              <w:textAlignment w:val="auto"/>
              <w:rPr>
                <w:rFonts w:ascii="Arial" w:hAnsi="Arial" w:cs="Arial"/>
              </w:rPr>
            </w:pPr>
            <w:r w:rsidRPr="006465A1">
              <w:rPr>
                <w:rFonts w:ascii="Arial" w:hAnsi="Arial" w:cs="Arial"/>
              </w:rPr>
              <w:t>-196 400 Ft</w:t>
            </w:r>
          </w:p>
        </w:tc>
      </w:tr>
      <w:tr w:rsidR="0054568B" w:rsidRPr="006465A1" w:rsidTr="005C062C">
        <w:trPr>
          <w:trHeight w:val="255"/>
          <w:jc w:val="center"/>
        </w:trPr>
        <w:tc>
          <w:tcPr>
            <w:tcW w:w="1000" w:type="dxa"/>
            <w:tcBorders>
              <w:top w:val="nil"/>
              <w:left w:val="single" w:sz="8" w:space="0" w:color="auto"/>
              <w:bottom w:val="single" w:sz="4" w:space="0" w:color="auto"/>
              <w:right w:val="single" w:sz="4" w:space="0" w:color="auto"/>
            </w:tcBorders>
            <w:shd w:val="clear" w:color="auto" w:fill="auto"/>
            <w:noWrap/>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K331</w:t>
            </w:r>
          </w:p>
        </w:tc>
        <w:tc>
          <w:tcPr>
            <w:tcW w:w="5020" w:type="dxa"/>
            <w:tcBorders>
              <w:top w:val="nil"/>
              <w:left w:val="nil"/>
              <w:bottom w:val="single" w:sz="4" w:space="0" w:color="auto"/>
              <w:right w:val="single" w:sz="4" w:space="0" w:color="auto"/>
            </w:tcBorders>
            <w:shd w:val="clear" w:color="auto" w:fill="auto"/>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 xml:space="preserve">Közüzemi díjak </w:t>
            </w:r>
          </w:p>
        </w:tc>
        <w:tc>
          <w:tcPr>
            <w:tcW w:w="1480" w:type="dxa"/>
            <w:tcBorders>
              <w:top w:val="nil"/>
              <w:left w:val="single" w:sz="4" w:space="0" w:color="auto"/>
              <w:bottom w:val="single" w:sz="4" w:space="0" w:color="auto"/>
              <w:right w:val="single" w:sz="8" w:space="0" w:color="auto"/>
            </w:tcBorders>
            <w:shd w:val="clear" w:color="auto" w:fill="auto"/>
            <w:noWrap/>
            <w:vAlign w:val="bottom"/>
            <w:hideMark/>
          </w:tcPr>
          <w:p w:rsidR="0054568B" w:rsidRPr="006465A1" w:rsidRDefault="0054568B" w:rsidP="005C062C">
            <w:pPr>
              <w:overflowPunct/>
              <w:autoSpaceDE/>
              <w:autoSpaceDN/>
              <w:adjustRightInd/>
              <w:jc w:val="right"/>
              <w:textAlignment w:val="auto"/>
              <w:rPr>
                <w:rFonts w:ascii="Arial" w:hAnsi="Arial" w:cs="Arial"/>
              </w:rPr>
            </w:pPr>
            <w:r w:rsidRPr="006465A1">
              <w:rPr>
                <w:rFonts w:ascii="Arial" w:hAnsi="Arial" w:cs="Arial"/>
              </w:rPr>
              <w:t>-1 891 678 Ft</w:t>
            </w:r>
          </w:p>
        </w:tc>
      </w:tr>
      <w:tr w:rsidR="0054568B" w:rsidRPr="006465A1" w:rsidTr="005C062C">
        <w:trPr>
          <w:trHeight w:val="255"/>
          <w:jc w:val="center"/>
        </w:trPr>
        <w:tc>
          <w:tcPr>
            <w:tcW w:w="1000" w:type="dxa"/>
            <w:tcBorders>
              <w:top w:val="nil"/>
              <w:left w:val="single" w:sz="8" w:space="0" w:color="auto"/>
              <w:bottom w:val="single" w:sz="4" w:space="0" w:color="auto"/>
              <w:right w:val="single" w:sz="4" w:space="0" w:color="auto"/>
            </w:tcBorders>
            <w:shd w:val="clear" w:color="auto" w:fill="auto"/>
            <w:noWrap/>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K332</w:t>
            </w:r>
          </w:p>
        </w:tc>
        <w:tc>
          <w:tcPr>
            <w:tcW w:w="5020" w:type="dxa"/>
            <w:tcBorders>
              <w:top w:val="nil"/>
              <w:left w:val="nil"/>
              <w:bottom w:val="single" w:sz="4" w:space="0" w:color="auto"/>
              <w:right w:val="single" w:sz="4" w:space="0" w:color="auto"/>
            </w:tcBorders>
            <w:shd w:val="clear" w:color="auto" w:fill="auto"/>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 xml:space="preserve">Vásárolt élelmezés </w:t>
            </w:r>
          </w:p>
        </w:tc>
        <w:tc>
          <w:tcPr>
            <w:tcW w:w="1480" w:type="dxa"/>
            <w:tcBorders>
              <w:top w:val="nil"/>
              <w:left w:val="single" w:sz="4" w:space="0" w:color="auto"/>
              <w:bottom w:val="single" w:sz="4" w:space="0" w:color="auto"/>
              <w:right w:val="single" w:sz="8" w:space="0" w:color="auto"/>
            </w:tcBorders>
            <w:shd w:val="clear" w:color="auto" w:fill="auto"/>
            <w:noWrap/>
            <w:vAlign w:val="bottom"/>
            <w:hideMark/>
          </w:tcPr>
          <w:p w:rsidR="0054568B" w:rsidRPr="006465A1" w:rsidRDefault="0054568B" w:rsidP="005C062C">
            <w:pPr>
              <w:overflowPunct/>
              <w:autoSpaceDE/>
              <w:autoSpaceDN/>
              <w:adjustRightInd/>
              <w:jc w:val="right"/>
              <w:textAlignment w:val="auto"/>
              <w:rPr>
                <w:rFonts w:ascii="Arial" w:hAnsi="Arial" w:cs="Arial"/>
              </w:rPr>
            </w:pPr>
            <w:r w:rsidRPr="006465A1">
              <w:rPr>
                <w:rFonts w:ascii="Arial" w:hAnsi="Arial" w:cs="Arial"/>
              </w:rPr>
              <w:t>-55 340 952 Ft</w:t>
            </w:r>
          </w:p>
        </w:tc>
      </w:tr>
      <w:tr w:rsidR="0054568B" w:rsidRPr="006465A1" w:rsidTr="005C062C">
        <w:trPr>
          <w:trHeight w:val="255"/>
          <w:jc w:val="center"/>
        </w:trPr>
        <w:tc>
          <w:tcPr>
            <w:tcW w:w="1000" w:type="dxa"/>
            <w:tcBorders>
              <w:top w:val="nil"/>
              <w:left w:val="single" w:sz="8" w:space="0" w:color="auto"/>
              <w:bottom w:val="single" w:sz="4" w:space="0" w:color="auto"/>
              <w:right w:val="single" w:sz="4" w:space="0" w:color="auto"/>
            </w:tcBorders>
            <w:shd w:val="clear" w:color="auto" w:fill="auto"/>
            <w:noWrap/>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K333</w:t>
            </w:r>
          </w:p>
        </w:tc>
        <w:tc>
          <w:tcPr>
            <w:tcW w:w="5020" w:type="dxa"/>
            <w:tcBorders>
              <w:top w:val="nil"/>
              <w:left w:val="nil"/>
              <w:bottom w:val="single" w:sz="4" w:space="0" w:color="auto"/>
              <w:right w:val="single" w:sz="4" w:space="0" w:color="auto"/>
            </w:tcBorders>
            <w:shd w:val="clear" w:color="auto" w:fill="auto"/>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 xml:space="preserve">Bérleti és lízingdíjak </w:t>
            </w:r>
          </w:p>
        </w:tc>
        <w:tc>
          <w:tcPr>
            <w:tcW w:w="1480" w:type="dxa"/>
            <w:tcBorders>
              <w:top w:val="nil"/>
              <w:left w:val="single" w:sz="4" w:space="0" w:color="auto"/>
              <w:bottom w:val="single" w:sz="4" w:space="0" w:color="auto"/>
              <w:right w:val="single" w:sz="8" w:space="0" w:color="auto"/>
            </w:tcBorders>
            <w:shd w:val="clear" w:color="auto" w:fill="auto"/>
            <w:noWrap/>
            <w:vAlign w:val="bottom"/>
            <w:hideMark/>
          </w:tcPr>
          <w:p w:rsidR="0054568B" w:rsidRPr="006465A1" w:rsidRDefault="0054568B" w:rsidP="005C062C">
            <w:pPr>
              <w:overflowPunct/>
              <w:autoSpaceDE/>
              <w:autoSpaceDN/>
              <w:adjustRightInd/>
              <w:jc w:val="right"/>
              <w:textAlignment w:val="auto"/>
              <w:rPr>
                <w:rFonts w:ascii="Arial" w:hAnsi="Arial" w:cs="Arial"/>
              </w:rPr>
            </w:pPr>
            <w:r w:rsidRPr="006465A1">
              <w:rPr>
                <w:rFonts w:ascii="Arial" w:hAnsi="Arial" w:cs="Arial"/>
              </w:rPr>
              <w:t>-19 683 Ft</w:t>
            </w:r>
          </w:p>
        </w:tc>
      </w:tr>
      <w:tr w:rsidR="0054568B" w:rsidRPr="006465A1" w:rsidTr="005C062C">
        <w:trPr>
          <w:trHeight w:val="255"/>
          <w:jc w:val="center"/>
        </w:trPr>
        <w:tc>
          <w:tcPr>
            <w:tcW w:w="1000" w:type="dxa"/>
            <w:tcBorders>
              <w:top w:val="nil"/>
              <w:left w:val="single" w:sz="8" w:space="0" w:color="auto"/>
              <w:bottom w:val="single" w:sz="4" w:space="0" w:color="auto"/>
              <w:right w:val="single" w:sz="4" w:space="0" w:color="auto"/>
            </w:tcBorders>
            <w:shd w:val="clear" w:color="auto" w:fill="auto"/>
            <w:noWrap/>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K334</w:t>
            </w:r>
          </w:p>
        </w:tc>
        <w:tc>
          <w:tcPr>
            <w:tcW w:w="5020" w:type="dxa"/>
            <w:tcBorders>
              <w:top w:val="nil"/>
              <w:left w:val="nil"/>
              <w:bottom w:val="single" w:sz="4" w:space="0" w:color="auto"/>
              <w:right w:val="single" w:sz="4" w:space="0" w:color="auto"/>
            </w:tcBorders>
            <w:shd w:val="clear" w:color="auto" w:fill="auto"/>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 xml:space="preserve">Karbantartási, kisjavítási szolgáltatások </w:t>
            </w:r>
          </w:p>
        </w:tc>
        <w:tc>
          <w:tcPr>
            <w:tcW w:w="1480" w:type="dxa"/>
            <w:tcBorders>
              <w:top w:val="nil"/>
              <w:left w:val="single" w:sz="4" w:space="0" w:color="auto"/>
              <w:bottom w:val="single" w:sz="4" w:space="0" w:color="auto"/>
              <w:right w:val="single" w:sz="8" w:space="0" w:color="auto"/>
            </w:tcBorders>
            <w:shd w:val="clear" w:color="auto" w:fill="auto"/>
            <w:noWrap/>
            <w:vAlign w:val="bottom"/>
            <w:hideMark/>
          </w:tcPr>
          <w:p w:rsidR="0054568B" w:rsidRPr="006465A1" w:rsidRDefault="0054568B" w:rsidP="005C062C">
            <w:pPr>
              <w:overflowPunct/>
              <w:autoSpaceDE/>
              <w:autoSpaceDN/>
              <w:adjustRightInd/>
              <w:jc w:val="right"/>
              <w:textAlignment w:val="auto"/>
              <w:rPr>
                <w:rFonts w:ascii="Arial" w:hAnsi="Arial" w:cs="Arial"/>
              </w:rPr>
            </w:pPr>
            <w:r w:rsidRPr="006465A1">
              <w:rPr>
                <w:rFonts w:ascii="Arial" w:hAnsi="Arial" w:cs="Arial"/>
              </w:rPr>
              <w:t>-123 417 Ft</w:t>
            </w:r>
          </w:p>
        </w:tc>
      </w:tr>
      <w:tr w:rsidR="0054568B" w:rsidRPr="006465A1" w:rsidTr="005C062C">
        <w:trPr>
          <w:trHeight w:val="255"/>
          <w:jc w:val="center"/>
        </w:trPr>
        <w:tc>
          <w:tcPr>
            <w:tcW w:w="1000" w:type="dxa"/>
            <w:tcBorders>
              <w:top w:val="nil"/>
              <w:left w:val="single" w:sz="8" w:space="0" w:color="auto"/>
              <w:bottom w:val="single" w:sz="4" w:space="0" w:color="auto"/>
              <w:right w:val="single" w:sz="4" w:space="0" w:color="auto"/>
            </w:tcBorders>
            <w:shd w:val="clear" w:color="auto" w:fill="auto"/>
            <w:noWrap/>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K335</w:t>
            </w:r>
          </w:p>
        </w:tc>
        <w:tc>
          <w:tcPr>
            <w:tcW w:w="5020" w:type="dxa"/>
            <w:tcBorders>
              <w:top w:val="nil"/>
              <w:left w:val="nil"/>
              <w:bottom w:val="single" w:sz="4" w:space="0" w:color="auto"/>
              <w:right w:val="single" w:sz="4" w:space="0" w:color="auto"/>
            </w:tcBorders>
            <w:shd w:val="clear" w:color="auto" w:fill="auto"/>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 xml:space="preserve">Közvetített szolgáltatások </w:t>
            </w:r>
          </w:p>
        </w:tc>
        <w:tc>
          <w:tcPr>
            <w:tcW w:w="1480" w:type="dxa"/>
            <w:tcBorders>
              <w:top w:val="nil"/>
              <w:left w:val="single" w:sz="4" w:space="0" w:color="auto"/>
              <w:bottom w:val="single" w:sz="4" w:space="0" w:color="auto"/>
              <w:right w:val="single" w:sz="8" w:space="0" w:color="auto"/>
            </w:tcBorders>
            <w:shd w:val="clear" w:color="auto" w:fill="auto"/>
            <w:noWrap/>
            <w:vAlign w:val="bottom"/>
            <w:hideMark/>
          </w:tcPr>
          <w:p w:rsidR="0054568B" w:rsidRPr="006465A1" w:rsidRDefault="0054568B" w:rsidP="005C062C">
            <w:pPr>
              <w:overflowPunct/>
              <w:autoSpaceDE/>
              <w:autoSpaceDN/>
              <w:adjustRightInd/>
              <w:jc w:val="right"/>
              <w:textAlignment w:val="auto"/>
              <w:rPr>
                <w:rFonts w:ascii="Arial" w:hAnsi="Arial" w:cs="Arial"/>
              </w:rPr>
            </w:pPr>
            <w:r w:rsidRPr="006465A1">
              <w:rPr>
                <w:rFonts w:ascii="Arial" w:hAnsi="Arial" w:cs="Arial"/>
              </w:rPr>
              <w:t>-1 062 356 Ft</w:t>
            </w:r>
          </w:p>
        </w:tc>
      </w:tr>
      <w:tr w:rsidR="0054568B" w:rsidRPr="006465A1" w:rsidTr="005C062C">
        <w:trPr>
          <w:trHeight w:val="255"/>
          <w:jc w:val="center"/>
        </w:trPr>
        <w:tc>
          <w:tcPr>
            <w:tcW w:w="1000" w:type="dxa"/>
            <w:tcBorders>
              <w:top w:val="nil"/>
              <w:left w:val="single" w:sz="8" w:space="0" w:color="auto"/>
              <w:bottom w:val="single" w:sz="4" w:space="0" w:color="auto"/>
              <w:right w:val="single" w:sz="4" w:space="0" w:color="auto"/>
            </w:tcBorders>
            <w:shd w:val="clear" w:color="auto" w:fill="auto"/>
            <w:noWrap/>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K336</w:t>
            </w:r>
          </w:p>
        </w:tc>
        <w:tc>
          <w:tcPr>
            <w:tcW w:w="5020" w:type="dxa"/>
            <w:tcBorders>
              <w:top w:val="nil"/>
              <w:left w:val="nil"/>
              <w:bottom w:val="single" w:sz="4" w:space="0" w:color="auto"/>
              <w:right w:val="single" w:sz="4" w:space="0" w:color="auto"/>
            </w:tcBorders>
            <w:shd w:val="clear" w:color="auto" w:fill="auto"/>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 xml:space="preserve">Szakmai tevékenységet segítő szolgáltatások </w:t>
            </w:r>
          </w:p>
        </w:tc>
        <w:tc>
          <w:tcPr>
            <w:tcW w:w="1480" w:type="dxa"/>
            <w:tcBorders>
              <w:top w:val="nil"/>
              <w:left w:val="single" w:sz="4" w:space="0" w:color="auto"/>
              <w:bottom w:val="single" w:sz="4" w:space="0" w:color="auto"/>
              <w:right w:val="single" w:sz="8" w:space="0" w:color="auto"/>
            </w:tcBorders>
            <w:shd w:val="clear" w:color="auto" w:fill="auto"/>
            <w:noWrap/>
            <w:vAlign w:val="bottom"/>
            <w:hideMark/>
          </w:tcPr>
          <w:p w:rsidR="0054568B" w:rsidRPr="006465A1" w:rsidRDefault="0054568B" w:rsidP="005C062C">
            <w:pPr>
              <w:overflowPunct/>
              <w:autoSpaceDE/>
              <w:autoSpaceDN/>
              <w:adjustRightInd/>
              <w:jc w:val="right"/>
              <w:textAlignment w:val="auto"/>
              <w:rPr>
                <w:rFonts w:ascii="Arial" w:hAnsi="Arial" w:cs="Arial"/>
              </w:rPr>
            </w:pPr>
            <w:r w:rsidRPr="006465A1">
              <w:rPr>
                <w:rFonts w:ascii="Arial" w:hAnsi="Arial" w:cs="Arial"/>
              </w:rPr>
              <w:t>65 200 Ft</w:t>
            </w:r>
          </w:p>
        </w:tc>
      </w:tr>
      <w:tr w:rsidR="0054568B" w:rsidRPr="006465A1" w:rsidTr="005C062C">
        <w:trPr>
          <w:trHeight w:val="255"/>
          <w:jc w:val="center"/>
        </w:trPr>
        <w:tc>
          <w:tcPr>
            <w:tcW w:w="1000" w:type="dxa"/>
            <w:tcBorders>
              <w:top w:val="nil"/>
              <w:left w:val="single" w:sz="8" w:space="0" w:color="auto"/>
              <w:bottom w:val="single" w:sz="4" w:space="0" w:color="auto"/>
              <w:right w:val="single" w:sz="4" w:space="0" w:color="auto"/>
            </w:tcBorders>
            <w:shd w:val="clear" w:color="auto" w:fill="auto"/>
            <w:noWrap/>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K337</w:t>
            </w:r>
          </w:p>
        </w:tc>
        <w:tc>
          <w:tcPr>
            <w:tcW w:w="5020" w:type="dxa"/>
            <w:tcBorders>
              <w:top w:val="nil"/>
              <w:left w:val="nil"/>
              <w:bottom w:val="single" w:sz="4" w:space="0" w:color="auto"/>
              <w:right w:val="single" w:sz="4" w:space="0" w:color="auto"/>
            </w:tcBorders>
            <w:shd w:val="clear" w:color="auto" w:fill="auto"/>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 xml:space="preserve">Egyéb szolgáltatások </w:t>
            </w:r>
          </w:p>
        </w:tc>
        <w:tc>
          <w:tcPr>
            <w:tcW w:w="1480" w:type="dxa"/>
            <w:tcBorders>
              <w:top w:val="nil"/>
              <w:left w:val="single" w:sz="4" w:space="0" w:color="auto"/>
              <w:bottom w:val="single" w:sz="4" w:space="0" w:color="auto"/>
              <w:right w:val="single" w:sz="8" w:space="0" w:color="auto"/>
            </w:tcBorders>
            <w:shd w:val="clear" w:color="auto" w:fill="auto"/>
            <w:noWrap/>
            <w:vAlign w:val="bottom"/>
            <w:hideMark/>
          </w:tcPr>
          <w:p w:rsidR="0054568B" w:rsidRPr="006465A1" w:rsidRDefault="0054568B" w:rsidP="005C062C">
            <w:pPr>
              <w:overflowPunct/>
              <w:autoSpaceDE/>
              <w:autoSpaceDN/>
              <w:adjustRightInd/>
              <w:jc w:val="right"/>
              <w:textAlignment w:val="auto"/>
              <w:rPr>
                <w:rFonts w:ascii="Arial" w:hAnsi="Arial" w:cs="Arial"/>
              </w:rPr>
            </w:pPr>
            <w:r w:rsidRPr="006465A1">
              <w:rPr>
                <w:rFonts w:ascii="Arial" w:hAnsi="Arial" w:cs="Arial"/>
              </w:rPr>
              <w:t>-621 907 Ft</w:t>
            </w:r>
          </w:p>
        </w:tc>
      </w:tr>
      <w:tr w:rsidR="0054568B" w:rsidRPr="006465A1" w:rsidTr="005C062C">
        <w:trPr>
          <w:trHeight w:val="255"/>
          <w:jc w:val="center"/>
        </w:trPr>
        <w:tc>
          <w:tcPr>
            <w:tcW w:w="1000" w:type="dxa"/>
            <w:tcBorders>
              <w:top w:val="nil"/>
              <w:left w:val="single" w:sz="8" w:space="0" w:color="auto"/>
              <w:bottom w:val="single" w:sz="4" w:space="0" w:color="auto"/>
              <w:right w:val="single" w:sz="4" w:space="0" w:color="auto"/>
            </w:tcBorders>
            <w:shd w:val="clear" w:color="auto" w:fill="auto"/>
            <w:noWrap/>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K341</w:t>
            </w:r>
          </w:p>
        </w:tc>
        <w:tc>
          <w:tcPr>
            <w:tcW w:w="5020" w:type="dxa"/>
            <w:tcBorders>
              <w:top w:val="nil"/>
              <w:left w:val="nil"/>
              <w:bottom w:val="single" w:sz="4" w:space="0" w:color="auto"/>
              <w:right w:val="single" w:sz="4" w:space="0" w:color="auto"/>
            </w:tcBorders>
            <w:shd w:val="clear" w:color="auto" w:fill="auto"/>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Kiküldetések kiadásai előirányzata</w:t>
            </w:r>
          </w:p>
        </w:tc>
        <w:tc>
          <w:tcPr>
            <w:tcW w:w="1480" w:type="dxa"/>
            <w:tcBorders>
              <w:top w:val="nil"/>
              <w:left w:val="single" w:sz="4" w:space="0" w:color="auto"/>
              <w:bottom w:val="single" w:sz="4" w:space="0" w:color="auto"/>
              <w:right w:val="single" w:sz="8" w:space="0" w:color="auto"/>
            </w:tcBorders>
            <w:shd w:val="clear" w:color="auto" w:fill="auto"/>
            <w:noWrap/>
            <w:vAlign w:val="bottom"/>
            <w:hideMark/>
          </w:tcPr>
          <w:p w:rsidR="0054568B" w:rsidRPr="006465A1" w:rsidRDefault="0054568B" w:rsidP="005C062C">
            <w:pPr>
              <w:overflowPunct/>
              <w:autoSpaceDE/>
              <w:autoSpaceDN/>
              <w:adjustRightInd/>
              <w:jc w:val="right"/>
              <w:textAlignment w:val="auto"/>
              <w:rPr>
                <w:rFonts w:ascii="Arial" w:hAnsi="Arial" w:cs="Arial"/>
              </w:rPr>
            </w:pPr>
            <w:r w:rsidRPr="006465A1">
              <w:rPr>
                <w:rFonts w:ascii="Arial" w:hAnsi="Arial" w:cs="Arial"/>
              </w:rPr>
              <w:t>-50 000 Ft</w:t>
            </w:r>
          </w:p>
        </w:tc>
      </w:tr>
      <w:tr w:rsidR="0054568B" w:rsidRPr="006465A1" w:rsidTr="005C062C">
        <w:trPr>
          <w:trHeight w:val="255"/>
          <w:jc w:val="center"/>
        </w:trPr>
        <w:tc>
          <w:tcPr>
            <w:tcW w:w="1000" w:type="dxa"/>
            <w:tcBorders>
              <w:top w:val="nil"/>
              <w:left w:val="single" w:sz="8" w:space="0" w:color="auto"/>
              <w:bottom w:val="single" w:sz="4" w:space="0" w:color="auto"/>
              <w:right w:val="single" w:sz="4" w:space="0" w:color="auto"/>
            </w:tcBorders>
            <w:shd w:val="clear" w:color="auto" w:fill="auto"/>
            <w:noWrap/>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K342</w:t>
            </w:r>
          </w:p>
        </w:tc>
        <w:tc>
          <w:tcPr>
            <w:tcW w:w="5020" w:type="dxa"/>
            <w:tcBorders>
              <w:top w:val="nil"/>
              <w:left w:val="nil"/>
              <w:bottom w:val="single" w:sz="4" w:space="0" w:color="auto"/>
              <w:right w:val="single" w:sz="4" w:space="0" w:color="auto"/>
            </w:tcBorders>
            <w:shd w:val="clear" w:color="auto" w:fill="auto"/>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Reklám- és propagandakiadások előirányzata</w:t>
            </w:r>
          </w:p>
        </w:tc>
        <w:tc>
          <w:tcPr>
            <w:tcW w:w="1480" w:type="dxa"/>
            <w:tcBorders>
              <w:top w:val="nil"/>
              <w:left w:val="single" w:sz="4" w:space="0" w:color="auto"/>
              <w:bottom w:val="single" w:sz="4" w:space="0" w:color="auto"/>
              <w:right w:val="single" w:sz="8" w:space="0" w:color="auto"/>
            </w:tcBorders>
            <w:shd w:val="clear" w:color="auto" w:fill="auto"/>
            <w:noWrap/>
            <w:vAlign w:val="bottom"/>
            <w:hideMark/>
          </w:tcPr>
          <w:p w:rsidR="0054568B" w:rsidRPr="006465A1" w:rsidRDefault="0054568B" w:rsidP="005C062C">
            <w:pPr>
              <w:overflowPunct/>
              <w:autoSpaceDE/>
              <w:autoSpaceDN/>
              <w:adjustRightInd/>
              <w:jc w:val="right"/>
              <w:textAlignment w:val="auto"/>
              <w:rPr>
                <w:rFonts w:ascii="Arial" w:hAnsi="Arial" w:cs="Arial"/>
              </w:rPr>
            </w:pPr>
            <w:r w:rsidRPr="006465A1">
              <w:rPr>
                <w:rFonts w:ascii="Arial" w:hAnsi="Arial" w:cs="Arial"/>
              </w:rPr>
              <w:t>-30 000 Ft</w:t>
            </w:r>
          </w:p>
        </w:tc>
      </w:tr>
      <w:tr w:rsidR="0054568B" w:rsidRPr="006465A1" w:rsidTr="005C062C">
        <w:trPr>
          <w:trHeight w:val="510"/>
          <w:jc w:val="center"/>
        </w:trPr>
        <w:tc>
          <w:tcPr>
            <w:tcW w:w="1000" w:type="dxa"/>
            <w:tcBorders>
              <w:top w:val="nil"/>
              <w:left w:val="single" w:sz="8" w:space="0" w:color="auto"/>
              <w:bottom w:val="single" w:sz="4" w:space="0" w:color="auto"/>
              <w:right w:val="single" w:sz="4" w:space="0" w:color="auto"/>
            </w:tcBorders>
            <w:shd w:val="clear" w:color="auto" w:fill="auto"/>
            <w:noWrap/>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K351</w:t>
            </w:r>
          </w:p>
        </w:tc>
        <w:tc>
          <w:tcPr>
            <w:tcW w:w="5020" w:type="dxa"/>
            <w:tcBorders>
              <w:top w:val="nil"/>
              <w:left w:val="nil"/>
              <w:bottom w:val="single" w:sz="4" w:space="0" w:color="auto"/>
              <w:right w:val="single" w:sz="4" w:space="0" w:color="auto"/>
            </w:tcBorders>
            <w:shd w:val="clear" w:color="auto" w:fill="auto"/>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 xml:space="preserve">Működési célú előzetesen felszámított általános forgalmi adó </w:t>
            </w:r>
          </w:p>
        </w:tc>
        <w:tc>
          <w:tcPr>
            <w:tcW w:w="1480" w:type="dxa"/>
            <w:tcBorders>
              <w:top w:val="nil"/>
              <w:left w:val="single" w:sz="4" w:space="0" w:color="auto"/>
              <w:bottom w:val="single" w:sz="4" w:space="0" w:color="auto"/>
              <w:right w:val="single" w:sz="8" w:space="0" w:color="auto"/>
            </w:tcBorders>
            <w:shd w:val="clear" w:color="auto" w:fill="auto"/>
            <w:noWrap/>
            <w:vAlign w:val="bottom"/>
            <w:hideMark/>
          </w:tcPr>
          <w:p w:rsidR="0054568B" w:rsidRPr="006465A1" w:rsidRDefault="0054568B" w:rsidP="005C062C">
            <w:pPr>
              <w:overflowPunct/>
              <w:autoSpaceDE/>
              <w:autoSpaceDN/>
              <w:adjustRightInd/>
              <w:jc w:val="right"/>
              <w:textAlignment w:val="auto"/>
              <w:rPr>
                <w:rFonts w:ascii="Arial" w:hAnsi="Arial" w:cs="Arial"/>
              </w:rPr>
            </w:pPr>
            <w:r w:rsidRPr="006465A1">
              <w:rPr>
                <w:rFonts w:ascii="Arial" w:hAnsi="Arial" w:cs="Arial"/>
              </w:rPr>
              <w:t>-16 177 656 Ft</w:t>
            </w:r>
          </w:p>
        </w:tc>
      </w:tr>
      <w:tr w:rsidR="0054568B" w:rsidRPr="006465A1" w:rsidTr="005C062C">
        <w:trPr>
          <w:trHeight w:val="255"/>
          <w:jc w:val="center"/>
        </w:trPr>
        <w:tc>
          <w:tcPr>
            <w:tcW w:w="1000" w:type="dxa"/>
            <w:tcBorders>
              <w:top w:val="nil"/>
              <w:left w:val="single" w:sz="8" w:space="0" w:color="auto"/>
              <w:bottom w:val="single" w:sz="4" w:space="0" w:color="auto"/>
              <w:right w:val="single" w:sz="4" w:space="0" w:color="auto"/>
            </w:tcBorders>
            <w:shd w:val="clear" w:color="auto" w:fill="auto"/>
            <w:noWrap/>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K352</w:t>
            </w:r>
          </w:p>
        </w:tc>
        <w:tc>
          <w:tcPr>
            <w:tcW w:w="5020" w:type="dxa"/>
            <w:tcBorders>
              <w:top w:val="nil"/>
              <w:left w:val="nil"/>
              <w:bottom w:val="single" w:sz="4" w:space="0" w:color="auto"/>
              <w:right w:val="single" w:sz="4" w:space="0" w:color="auto"/>
            </w:tcBorders>
            <w:shd w:val="clear" w:color="auto" w:fill="auto"/>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Fizetendő általános forgalmi adó előirányzata</w:t>
            </w:r>
          </w:p>
        </w:tc>
        <w:tc>
          <w:tcPr>
            <w:tcW w:w="1480" w:type="dxa"/>
            <w:tcBorders>
              <w:top w:val="nil"/>
              <w:left w:val="single" w:sz="4" w:space="0" w:color="auto"/>
              <w:bottom w:val="single" w:sz="4" w:space="0" w:color="auto"/>
              <w:right w:val="single" w:sz="8" w:space="0" w:color="auto"/>
            </w:tcBorders>
            <w:shd w:val="clear" w:color="auto" w:fill="auto"/>
            <w:noWrap/>
            <w:vAlign w:val="bottom"/>
            <w:hideMark/>
          </w:tcPr>
          <w:p w:rsidR="0054568B" w:rsidRPr="006465A1" w:rsidRDefault="0054568B" w:rsidP="005C062C">
            <w:pPr>
              <w:overflowPunct/>
              <w:autoSpaceDE/>
              <w:autoSpaceDN/>
              <w:adjustRightInd/>
              <w:jc w:val="right"/>
              <w:textAlignment w:val="auto"/>
              <w:rPr>
                <w:rFonts w:ascii="Arial" w:hAnsi="Arial" w:cs="Arial"/>
              </w:rPr>
            </w:pPr>
            <w:r w:rsidRPr="006465A1">
              <w:rPr>
                <w:rFonts w:ascii="Arial" w:hAnsi="Arial" w:cs="Arial"/>
              </w:rPr>
              <w:t>-1 000 Ft</w:t>
            </w:r>
          </w:p>
        </w:tc>
      </w:tr>
      <w:tr w:rsidR="0054568B" w:rsidRPr="006465A1" w:rsidTr="005C062C">
        <w:trPr>
          <w:trHeight w:val="270"/>
          <w:jc w:val="center"/>
        </w:trPr>
        <w:tc>
          <w:tcPr>
            <w:tcW w:w="1000" w:type="dxa"/>
            <w:tcBorders>
              <w:top w:val="nil"/>
              <w:left w:val="single" w:sz="8" w:space="0" w:color="auto"/>
              <w:bottom w:val="single" w:sz="8" w:space="0" w:color="auto"/>
              <w:right w:val="single" w:sz="4" w:space="0" w:color="auto"/>
            </w:tcBorders>
            <w:shd w:val="clear" w:color="auto" w:fill="auto"/>
            <w:noWrap/>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K355</w:t>
            </w:r>
          </w:p>
        </w:tc>
        <w:tc>
          <w:tcPr>
            <w:tcW w:w="5020" w:type="dxa"/>
            <w:tcBorders>
              <w:top w:val="nil"/>
              <w:left w:val="nil"/>
              <w:bottom w:val="single" w:sz="8" w:space="0" w:color="auto"/>
              <w:right w:val="single" w:sz="4" w:space="0" w:color="auto"/>
            </w:tcBorders>
            <w:shd w:val="clear" w:color="auto" w:fill="auto"/>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 xml:space="preserve">Egyéb dologi kiadások </w:t>
            </w:r>
          </w:p>
        </w:tc>
        <w:tc>
          <w:tcPr>
            <w:tcW w:w="1480" w:type="dxa"/>
            <w:tcBorders>
              <w:top w:val="nil"/>
              <w:left w:val="single" w:sz="4" w:space="0" w:color="auto"/>
              <w:bottom w:val="single" w:sz="8" w:space="0" w:color="auto"/>
              <w:right w:val="single" w:sz="8" w:space="0" w:color="auto"/>
            </w:tcBorders>
            <w:shd w:val="clear" w:color="auto" w:fill="auto"/>
            <w:noWrap/>
            <w:vAlign w:val="bottom"/>
            <w:hideMark/>
          </w:tcPr>
          <w:p w:rsidR="0054568B" w:rsidRPr="006465A1" w:rsidRDefault="0054568B" w:rsidP="005C062C">
            <w:pPr>
              <w:overflowPunct/>
              <w:autoSpaceDE/>
              <w:autoSpaceDN/>
              <w:adjustRightInd/>
              <w:jc w:val="right"/>
              <w:textAlignment w:val="auto"/>
              <w:rPr>
                <w:rFonts w:ascii="Arial" w:hAnsi="Arial" w:cs="Arial"/>
              </w:rPr>
            </w:pPr>
            <w:r w:rsidRPr="006465A1">
              <w:rPr>
                <w:rFonts w:ascii="Arial" w:hAnsi="Arial" w:cs="Arial"/>
              </w:rPr>
              <w:t>-866 833 Ft</w:t>
            </w:r>
          </w:p>
        </w:tc>
      </w:tr>
      <w:tr w:rsidR="0054568B" w:rsidRPr="006465A1" w:rsidTr="005C062C">
        <w:trPr>
          <w:trHeight w:val="270"/>
          <w:jc w:val="center"/>
        </w:trPr>
        <w:tc>
          <w:tcPr>
            <w:tcW w:w="6020" w:type="dxa"/>
            <w:gridSpan w:val="2"/>
            <w:tcBorders>
              <w:top w:val="nil"/>
              <w:left w:val="single" w:sz="8" w:space="0" w:color="auto"/>
              <w:bottom w:val="nil"/>
              <w:right w:val="nil"/>
            </w:tcBorders>
            <w:shd w:val="clear" w:color="auto" w:fill="auto"/>
            <w:noWrap/>
            <w:vAlign w:val="bottom"/>
            <w:hideMark/>
          </w:tcPr>
          <w:p w:rsidR="0054568B" w:rsidRPr="006465A1" w:rsidRDefault="0054568B" w:rsidP="005C062C">
            <w:pPr>
              <w:overflowPunct/>
              <w:autoSpaceDE/>
              <w:autoSpaceDN/>
              <w:adjustRightInd/>
              <w:jc w:val="right"/>
              <w:textAlignment w:val="auto"/>
              <w:rPr>
                <w:rFonts w:ascii="Arial" w:hAnsi="Arial" w:cs="Arial"/>
              </w:rPr>
            </w:pPr>
            <w:r w:rsidRPr="006465A1">
              <w:rPr>
                <w:rFonts w:ascii="Arial" w:hAnsi="Arial" w:cs="Arial"/>
              </w:rPr>
              <w:t>Kiadás összesen:</w:t>
            </w:r>
          </w:p>
        </w:tc>
        <w:tc>
          <w:tcPr>
            <w:tcW w:w="1480" w:type="dxa"/>
            <w:tcBorders>
              <w:top w:val="nil"/>
              <w:left w:val="nil"/>
              <w:bottom w:val="nil"/>
              <w:right w:val="single" w:sz="8" w:space="0" w:color="auto"/>
            </w:tcBorders>
            <w:shd w:val="clear" w:color="auto" w:fill="auto"/>
            <w:noWrap/>
            <w:vAlign w:val="bottom"/>
            <w:hideMark/>
          </w:tcPr>
          <w:p w:rsidR="0054568B" w:rsidRPr="006465A1" w:rsidRDefault="0054568B" w:rsidP="005C062C">
            <w:pPr>
              <w:overflowPunct/>
              <w:autoSpaceDE/>
              <w:autoSpaceDN/>
              <w:adjustRightInd/>
              <w:jc w:val="right"/>
              <w:textAlignment w:val="auto"/>
              <w:rPr>
                <w:rFonts w:ascii="Arial" w:hAnsi="Arial" w:cs="Arial"/>
              </w:rPr>
            </w:pPr>
            <w:r w:rsidRPr="006465A1">
              <w:rPr>
                <w:rFonts w:ascii="Arial" w:hAnsi="Arial" w:cs="Arial"/>
              </w:rPr>
              <w:t>-9</w:t>
            </w:r>
            <w:r>
              <w:rPr>
                <w:rFonts w:ascii="Arial" w:hAnsi="Arial" w:cs="Arial"/>
              </w:rPr>
              <w:t>0</w:t>
            </w:r>
            <w:r w:rsidRPr="006465A1">
              <w:rPr>
                <w:rFonts w:ascii="Arial" w:hAnsi="Arial" w:cs="Arial"/>
              </w:rPr>
              <w:t xml:space="preserve"> </w:t>
            </w:r>
            <w:r>
              <w:rPr>
                <w:rFonts w:ascii="Arial" w:hAnsi="Arial" w:cs="Arial"/>
              </w:rPr>
              <w:t>9</w:t>
            </w:r>
            <w:r w:rsidRPr="006465A1">
              <w:rPr>
                <w:rFonts w:ascii="Arial" w:hAnsi="Arial" w:cs="Arial"/>
              </w:rPr>
              <w:t>00 844 Ft</w:t>
            </w:r>
          </w:p>
        </w:tc>
      </w:tr>
      <w:tr w:rsidR="0054568B" w:rsidRPr="006465A1" w:rsidTr="005C062C">
        <w:trPr>
          <w:trHeight w:val="255"/>
          <w:jc w:val="center"/>
        </w:trPr>
        <w:tc>
          <w:tcPr>
            <w:tcW w:w="1000"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B402</w:t>
            </w:r>
          </w:p>
        </w:tc>
        <w:tc>
          <w:tcPr>
            <w:tcW w:w="5020" w:type="dxa"/>
            <w:tcBorders>
              <w:top w:val="single" w:sz="8" w:space="0" w:color="auto"/>
              <w:left w:val="nil"/>
              <w:bottom w:val="single" w:sz="4" w:space="0" w:color="auto"/>
              <w:right w:val="single" w:sz="4" w:space="0" w:color="auto"/>
            </w:tcBorders>
            <w:shd w:val="clear" w:color="auto" w:fill="auto"/>
            <w:noWrap/>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 xml:space="preserve">Szolgáltatások ellenértéke </w:t>
            </w:r>
          </w:p>
        </w:tc>
        <w:tc>
          <w:tcPr>
            <w:tcW w:w="1480" w:type="dxa"/>
            <w:tcBorders>
              <w:top w:val="single" w:sz="8" w:space="0" w:color="auto"/>
              <w:left w:val="single" w:sz="4" w:space="0" w:color="auto"/>
              <w:bottom w:val="single" w:sz="4" w:space="0" w:color="auto"/>
              <w:right w:val="single" w:sz="8" w:space="0" w:color="auto"/>
            </w:tcBorders>
            <w:shd w:val="clear" w:color="auto" w:fill="auto"/>
            <w:noWrap/>
            <w:vAlign w:val="bottom"/>
            <w:hideMark/>
          </w:tcPr>
          <w:p w:rsidR="0054568B" w:rsidRPr="006465A1" w:rsidRDefault="0054568B" w:rsidP="005C062C">
            <w:pPr>
              <w:overflowPunct/>
              <w:autoSpaceDE/>
              <w:autoSpaceDN/>
              <w:adjustRightInd/>
              <w:jc w:val="right"/>
              <w:textAlignment w:val="auto"/>
              <w:rPr>
                <w:rFonts w:ascii="Arial" w:hAnsi="Arial" w:cs="Arial"/>
              </w:rPr>
            </w:pPr>
            <w:r w:rsidRPr="006465A1">
              <w:rPr>
                <w:rFonts w:ascii="Arial" w:hAnsi="Arial" w:cs="Arial"/>
              </w:rPr>
              <w:t>-13 776 736 Ft</w:t>
            </w:r>
          </w:p>
        </w:tc>
      </w:tr>
      <w:tr w:rsidR="0054568B" w:rsidRPr="006465A1" w:rsidTr="005C062C">
        <w:trPr>
          <w:trHeight w:val="255"/>
          <w:jc w:val="center"/>
        </w:trPr>
        <w:tc>
          <w:tcPr>
            <w:tcW w:w="1000" w:type="dxa"/>
            <w:tcBorders>
              <w:top w:val="nil"/>
              <w:left w:val="single" w:sz="8" w:space="0" w:color="auto"/>
              <w:bottom w:val="single" w:sz="4" w:space="0" w:color="auto"/>
              <w:right w:val="single" w:sz="4" w:space="0" w:color="auto"/>
            </w:tcBorders>
            <w:shd w:val="clear" w:color="auto" w:fill="auto"/>
            <w:noWrap/>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B403</w:t>
            </w:r>
          </w:p>
        </w:tc>
        <w:tc>
          <w:tcPr>
            <w:tcW w:w="5020" w:type="dxa"/>
            <w:tcBorders>
              <w:top w:val="nil"/>
              <w:left w:val="nil"/>
              <w:bottom w:val="single" w:sz="4" w:space="0" w:color="auto"/>
              <w:right w:val="single" w:sz="4" w:space="0" w:color="auto"/>
            </w:tcBorders>
            <w:shd w:val="clear" w:color="auto" w:fill="auto"/>
            <w:noWrap/>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 xml:space="preserve">Közvetített szolgáltatások ellenértéke </w:t>
            </w:r>
          </w:p>
        </w:tc>
        <w:tc>
          <w:tcPr>
            <w:tcW w:w="1480" w:type="dxa"/>
            <w:tcBorders>
              <w:top w:val="nil"/>
              <w:left w:val="single" w:sz="4" w:space="0" w:color="auto"/>
              <w:bottom w:val="single" w:sz="4" w:space="0" w:color="auto"/>
              <w:right w:val="single" w:sz="8" w:space="0" w:color="auto"/>
            </w:tcBorders>
            <w:shd w:val="clear" w:color="auto" w:fill="auto"/>
            <w:noWrap/>
            <w:vAlign w:val="bottom"/>
            <w:hideMark/>
          </w:tcPr>
          <w:p w:rsidR="0054568B" w:rsidRPr="006465A1" w:rsidRDefault="0054568B" w:rsidP="005C062C">
            <w:pPr>
              <w:overflowPunct/>
              <w:autoSpaceDE/>
              <w:autoSpaceDN/>
              <w:adjustRightInd/>
              <w:jc w:val="right"/>
              <w:textAlignment w:val="auto"/>
              <w:rPr>
                <w:rFonts w:ascii="Arial" w:hAnsi="Arial" w:cs="Arial"/>
              </w:rPr>
            </w:pPr>
            <w:r w:rsidRPr="006465A1">
              <w:rPr>
                <w:rFonts w:ascii="Arial" w:hAnsi="Arial" w:cs="Arial"/>
              </w:rPr>
              <w:t>-</w:t>
            </w:r>
            <w:r>
              <w:rPr>
                <w:rFonts w:ascii="Arial" w:hAnsi="Arial" w:cs="Arial"/>
              </w:rPr>
              <w:t>61</w:t>
            </w:r>
            <w:r w:rsidRPr="006465A1">
              <w:rPr>
                <w:rFonts w:ascii="Arial" w:hAnsi="Arial" w:cs="Arial"/>
              </w:rPr>
              <w:t>3 120 Ft</w:t>
            </w:r>
          </w:p>
        </w:tc>
      </w:tr>
      <w:tr w:rsidR="0054568B" w:rsidRPr="006465A1" w:rsidTr="005C062C">
        <w:trPr>
          <w:trHeight w:val="255"/>
          <w:jc w:val="center"/>
        </w:trPr>
        <w:tc>
          <w:tcPr>
            <w:tcW w:w="1000" w:type="dxa"/>
            <w:tcBorders>
              <w:top w:val="nil"/>
              <w:left w:val="single" w:sz="8" w:space="0" w:color="auto"/>
              <w:bottom w:val="single" w:sz="4" w:space="0" w:color="auto"/>
              <w:right w:val="single" w:sz="4" w:space="0" w:color="auto"/>
            </w:tcBorders>
            <w:shd w:val="clear" w:color="auto" w:fill="auto"/>
            <w:noWrap/>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B405</w:t>
            </w:r>
          </w:p>
        </w:tc>
        <w:tc>
          <w:tcPr>
            <w:tcW w:w="5020" w:type="dxa"/>
            <w:tcBorders>
              <w:top w:val="nil"/>
              <w:left w:val="nil"/>
              <w:bottom w:val="single" w:sz="4" w:space="0" w:color="auto"/>
              <w:right w:val="single" w:sz="4" w:space="0" w:color="auto"/>
            </w:tcBorders>
            <w:shd w:val="clear" w:color="auto" w:fill="auto"/>
            <w:noWrap/>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 xml:space="preserve">Ellátási díjak </w:t>
            </w:r>
          </w:p>
        </w:tc>
        <w:tc>
          <w:tcPr>
            <w:tcW w:w="1480" w:type="dxa"/>
            <w:tcBorders>
              <w:top w:val="nil"/>
              <w:left w:val="single" w:sz="4" w:space="0" w:color="auto"/>
              <w:bottom w:val="single" w:sz="4" w:space="0" w:color="auto"/>
              <w:right w:val="single" w:sz="8" w:space="0" w:color="auto"/>
            </w:tcBorders>
            <w:shd w:val="clear" w:color="auto" w:fill="auto"/>
            <w:noWrap/>
            <w:vAlign w:val="bottom"/>
            <w:hideMark/>
          </w:tcPr>
          <w:p w:rsidR="0054568B" w:rsidRPr="006465A1" w:rsidRDefault="0054568B" w:rsidP="005C062C">
            <w:pPr>
              <w:overflowPunct/>
              <w:autoSpaceDE/>
              <w:autoSpaceDN/>
              <w:adjustRightInd/>
              <w:jc w:val="right"/>
              <w:textAlignment w:val="auto"/>
              <w:rPr>
                <w:rFonts w:ascii="Arial" w:hAnsi="Arial" w:cs="Arial"/>
              </w:rPr>
            </w:pPr>
            <w:r w:rsidRPr="006465A1">
              <w:rPr>
                <w:rFonts w:ascii="Arial" w:hAnsi="Arial" w:cs="Arial"/>
              </w:rPr>
              <w:t>-17 732 140 Ft</w:t>
            </w:r>
          </w:p>
        </w:tc>
      </w:tr>
      <w:tr w:rsidR="0054568B" w:rsidRPr="006465A1" w:rsidTr="005C062C">
        <w:trPr>
          <w:trHeight w:val="255"/>
          <w:jc w:val="center"/>
        </w:trPr>
        <w:tc>
          <w:tcPr>
            <w:tcW w:w="1000" w:type="dxa"/>
            <w:tcBorders>
              <w:top w:val="nil"/>
              <w:left w:val="single" w:sz="8" w:space="0" w:color="auto"/>
              <w:bottom w:val="single" w:sz="4" w:space="0" w:color="auto"/>
              <w:right w:val="single" w:sz="4" w:space="0" w:color="auto"/>
            </w:tcBorders>
            <w:shd w:val="clear" w:color="auto" w:fill="auto"/>
            <w:noWrap/>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B406</w:t>
            </w:r>
          </w:p>
        </w:tc>
        <w:tc>
          <w:tcPr>
            <w:tcW w:w="5020" w:type="dxa"/>
            <w:tcBorders>
              <w:top w:val="nil"/>
              <w:left w:val="nil"/>
              <w:bottom w:val="single" w:sz="4" w:space="0" w:color="auto"/>
              <w:right w:val="single" w:sz="4" w:space="0" w:color="auto"/>
            </w:tcBorders>
            <w:shd w:val="clear" w:color="auto" w:fill="auto"/>
            <w:noWrap/>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 xml:space="preserve">Kiszámlázott általános forgalmi adó </w:t>
            </w:r>
          </w:p>
        </w:tc>
        <w:tc>
          <w:tcPr>
            <w:tcW w:w="1480" w:type="dxa"/>
            <w:tcBorders>
              <w:top w:val="nil"/>
              <w:left w:val="single" w:sz="4" w:space="0" w:color="auto"/>
              <w:bottom w:val="single" w:sz="4" w:space="0" w:color="auto"/>
              <w:right w:val="single" w:sz="8" w:space="0" w:color="auto"/>
            </w:tcBorders>
            <w:shd w:val="clear" w:color="auto" w:fill="auto"/>
            <w:noWrap/>
            <w:vAlign w:val="bottom"/>
            <w:hideMark/>
          </w:tcPr>
          <w:p w:rsidR="0054568B" w:rsidRPr="006465A1" w:rsidRDefault="0054568B" w:rsidP="005C062C">
            <w:pPr>
              <w:overflowPunct/>
              <w:autoSpaceDE/>
              <w:autoSpaceDN/>
              <w:adjustRightInd/>
              <w:jc w:val="right"/>
              <w:textAlignment w:val="auto"/>
              <w:rPr>
                <w:rFonts w:ascii="Arial" w:hAnsi="Arial" w:cs="Arial"/>
              </w:rPr>
            </w:pPr>
            <w:r w:rsidRPr="006465A1">
              <w:rPr>
                <w:rFonts w:ascii="Arial" w:hAnsi="Arial" w:cs="Arial"/>
              </w:rPr>
              <w:t>-4 775 456 Ft</w:t>
            </w:r>
          </w:p>
        </w:tc>
      </w:tr>
      <w:tr w:rsidR="0054568B" w:rsidRPr="006465A1" w:rsidTr="005C062C">
        <w:trPr>
          <w:trHeight w:val="255"/>
          <w:jc w:val="center"/>
        </w:trPr>
        <w:tc>
          <w:tcPr>
            <w:tcW w:w="1000" w:type="dxa"/>
            <w:tcBorders>
              <w:top w:val="nil"/>
              <w:left w:val="single" w:sz="8" w:space="0" w:color="auto"/>
              <w:bottom w:val="single" w:sz="4" w:space="0" w:color="auto"/>
              <w:right w:val="single" w:sz="4" w:space="0" w:color="auto"/>
            </w:tcBorders>
            <w:shd w:val="clear" w:color="auto" w:fill="auto"/>
            <w:noWrap/>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B407</w:t>
            </w:r>
          </w:p>
        </w:tc>
        <w:tc>
          <w:tcPr>
            <w:tcW w:w="5020" w:type="dxa"/>
            <w:tcBorders>
              <w:top w:val="nil"/>
              <w:left w:val="nil"/>
              <w:bottom w:val="single" w:sz="4" w:space="0" w:color="auto"/>
              <w:right w:val="single" w:sz="4" w:space="0" w:color="auto"/>
            </w:tcBorders>
            <w:shd w:val="clear" w:color="auto" w:fill="auto"/>
            <w:noWrap/>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 xml:space="preserve">Általános forgalmi adó visszatérítése </w:t>
            </w:r>
          </w:p>
        </w:tc>
        <w:tc>
          <w:tcPr>
            <w:tcW w:w="1480" w:type="dxa"/>
            <w:tcBorders>
              <w:top w:val="nil"/>
              <w:left w:val="single" w:sz="4" w:space="0" w:color="auto"/>
              <w:bottom w:val="single" w:sz="4" w:space="0" w:color="auto"/>
              <w:right w:val="single" w:sz="8" w:space="0" w:color="auto"/>
            </w:tcBorders>
            <w:shd w:val="clear" w:color="auto" w:fill="auto"/>
            <w:noWrap/>
            <w:vAlign w:val="bottom"/>
            <w:hideMark/>
          </w:tcPr>
          <w:p w:rsidR="0054568B" w:rsidRPr="006465A1" w:rsidRDefault="0054568B" w:rsidP="005C062C">
            <w:pPr>
              <w:overflowPunct/>
              <w:autoSpaceDE/>
              <w:autoSpaceDN/>
              <w:adjustRightInd/>
              <w:jc w:val="right"/>
              <w:textAlignment w:val="auto"/>
              <w:rPr>
                <w:rFonts w:ascii="Arial" w:hAnsi="Arial" w:cs="Arial"/>
              </w:rPr>
            </w:pPr>
            <w:r w:rsidRPr="006465A1">
              <w:rPr>
                <w:rFonts w:ascii="Arial" w:hAnsi="Arial" w:cs="Arial"/>
              </w:rPr>
              <w:t>-2 573 092 Ft</w:t>
            </w:r>
          </w:p>
        </w:tc>
      </w:tr>
      <w:tr w:rsidR="0054568B" w:rsidRPr="006465A1" w:rsidTr="005C062C">
        <w:trPr>
          <w:trHeight w:val="255"/>
          <w:jc w:val="center"/>
        </w:trPr>
        <w:tc>
          <w:tcPr>
            <w:tcW w:w="1000" w:type="dxa"/>
            <w:tcBorders>
              <w:top w:val="nil"/>
              <w:left w:val="single" w:sz="8" w:space="0" w:color="auto"/>
              <w:bottom w:val="single" w:sz="4" w:space="0" w:color="auto"/>
              <w:right w:val="single" w:sz="4" w:space="0" w:color="auto"/>
            </w:tcBorders>
            <w:shd w:val="clear" w:color="auto" w:fill="auto"/>
            <w:noWrap/>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lastRenderedPageBreak/>
              <w:t>B411</w:t>
            </w:r>
          </w:p>
        </w:tc>
        <w:tc>
          <w:tcPr>
            <w:tcW w:w="5020" w:type="dxa"/>
            <w:tcBorders>
              <w:top w:val="nil"/>
              <w:left w:val="nil"/>
              <w:bottom w:val="single" w:sz="4" w:space="0" w:color="auto"/>
              <w:right w:val="single" w:sz="4" w:space="0" w:color="auto"/>
            </w:tcBorders>
            <w:shd w:val="clear" w:color="auto" w:fill="auto"/>
            <w:noWrap/>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 xml:space="preserve">Egyéb működési bevételek </w:t>
            </w:r>
          </w:p>
        </w:tc>
        <w:tc>
          <w:tcPr>
            <w:tcW w:w="1480" w:type="dxa"/>
            <w:tcBorders>
              <w:top w:val="nil"/>
              <w:left w:val="single" w:sz="4" w:space="0" w:color="auto"/>
              <w:bottom w:val="single" w:sz="4" w:space="0" w:color="auto"/>
              <w:right w:val="single" w:sz="8" w:space="0" w:color="auto"/>
            </w:tcBorders>
            <w:shd w:val="clear" w:color="auto" w:fill="auto"/>
            <w:noWrap/>
            <w:vAlign w:val="bottom"/>
            <w:hideMark/>
          </w:tcPr>
          <w:p w:rsidR="0054568B" w:rsidRPr="006465A1" w:rsidRDefault="0054568B" w:rsidP="005C062C">
            <w:pPr>
              <w:overflowPunct/>
              <w:autoSpaceDE/>
              <w:autoSpaceDN/>
              <w:adjustRightInd/>
              <w:jc w:val="right"/>
              <w:textAlignment w:val="auto"/>
              <w:rPr>
                <w:rFonts w:ascii="Arial" w:hAnsi="Arial" w:cs="Arial"/>
              </w:rPr>
            </w:pPr>
            <w:r w:rsidRPr="006465A1">
              <w:rPr>
                <w:rFonts w:ascii="Arial" w:hAnsi="Arial" w:cs="Arial"/>
              </w:rPr>
              <w:t>60 000 Ft</w:t>
            </w:r>
          </w:p>
        </w:tc>
      </w:tr>
      <w:tr w:rsidR="0054568B" w:rsidRPr="006465A1" w:rsidTr="005C062C">
        <w:trPr>
          <w:trHeight w:val="270"/>
          <w:jc w:val="center"/>
        </w:trPr>
        <w:tc>
          <w:tcPr>
            <w:tcW w:w="1000" w:type="dxa"/>
            <w:tcBorders>
              <w:top w:val="nil"/>
              <w:left w:val="single" w:sz="8" w:space="0" w:color="auto"/>
              <w:bottom w:val="single" w:sz="8" w:space="0" w:color="auto"/>
              <w:right w:val="single" w:sz="4" w:space="0" w:color="auto"/>
            </w:tcBorders>
            <w:shd w:val="clear" w:color="auto" w:fill="auto"/>
            <w:noWrap/>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B816</w:t>
            </w:r>
          </w:p>
        </w:tc>
        <w:tc>
          <w:tcPr>
            <w:tcW w:w="5020" w:type="dxa"/>
            <w:tcBorders>
              <w:top w:val="nil"/>
              <w:left w:val="nil"/>
              <w:bottom w:val="single" w:sz="8" w:space="0" w:color="auto"/>
              <w:right w:val="single" w:sz="4" w:space="0" w:color="auto"/>
            </w:tcBorders>
            <w:shd w:val="clear" w:color="auto" w:fill="auto"/>
            <w:noWrap/>
            <w:vAlign w:val="bottom"/>
            <w:hideMark/>
          </w:tcPr>
          <w:p w:rsidR="0054568B" w:rsidRPr="006465A1" w:rsidRDefault="0054568B" w:rsidP="005C062C">
            <w:pPr>
              <w:overflowPunct/>
              <w:autoSpaceDE/>
              <w:autoSpaceDN/>
              <w:adjustRightInd/>
              <w:textAlignment w:val="auto"/>
              <w:rPr>
                <w:rFonts w:ascii="Arial" w:hAnsi="Arial" w:cs="Arial"/>
              </w:rPr>
            </w:pPr>
            <w:r w:rsidRPr="006465A1">
              <w:rPr>
                <w:rFonts w:ascii="Arial" w:hAnsi="Arial" w:cs="Arial"/>
              </w:rPr>
              <w:t xml:space="preserve">Központi, irányító szervi támogatás </w:t>
            </w:r>
          </w:p>
        </w:tc>
        <w:tc>
          <w:tcPr>
            <w:tcW w:w="1480" w:type="dxa"/>
            <w:tcBorders>
              <w:top w:val="nil"/>
              <w:left w:val="single" w:sz="4" w:space="0" w:color="auto"/>
              <w:bottom w:val="single" w:sz="8" w:space="0" w:color="auto"/>
              <w:right w:val="single" w:sz="8" w:space="0" w:color="auto"/>
            </w:tcBorders>
            <w:shd w:val="clear" w:color="auto" w:fill="auto"/>
            <w:noWrap/>
            <w:vAlign w:val="bottom"/>
            <w:hideMark/>
          </w:tcPr>
          <w:p w:rsidR="0054568B" w:rsidRPr="006465A1" w:rsidRDefault="0054568B" w:rsidP="005C062C">
            <w:pPr>
              <w:overflowPunct/>
              <w:autoSpaceDE/>
              <w:autoSpaceDN/>
              <w:adjustRightInd/>
              <w:jc w:val="right"/>
              <w:textAlignment w:val="auto"/>
              <w:rPr>
                <w:rFonts w:ascii="Arial" w:hAnsi="Arial" w:cs="Arial"/>
              </w:rPr>
            </w:pPr>
            <w:r w:rsidRPr="006465A1">
              <w:rPr>
                <w:rFonts w:ascii="Arial" w:hAnsi="Arial" w:cs="Arial"/>
              </w:rPr>
              <w:t>-51 490 300 Ft</w:t>
            </w:r>
          </w:p>
        </w:tc>
      </w:tr>
      <w:tr w:rsidR="0054568B" w:rsidRPr="006465A1" w:rsidTr="005C062C">
        <w:trPr>
          <w:trHeight w:val="270"/>
          <w:jc w:val="center"/>
        </w:trPr>
        <w:tc>
          <w:tcPr>
            <w:tcW w:w="6020" w:type="dxa"/>
            <w:gridSpan w:val="2"/>
            <w:tcBorders>
              <w:top w:val="nil"/>
              <w:left w:val="single" w:sz="8" w:space="0" w:color="auto"/>
              <w:bottom w:val="single" w:sz="8" w:space="0" w:color="auto"/>
              <w:right w:val="nil"/>
            </w:tcBorders>
            <w:shd w:val="clear" w:color="auto" w:fill="auto"/>
            <w:noWrap/>
            <w:vAlign w:val="bottom"/>
            <w:hideMark/>
          </w:tcPr>
          <w:p w:rsidR="0054568B" w:rsidRPr="006465A1" w:rsidRDefault="0054568B" w:rsidP="005C062C">
            <w:pPr>
              <w:overflowPunct/>
              <w:autoSpaceDE/>
              <w:autoSpaceDN/>
              <w:adjustRightInd/>
              <w:jc w:val="right"/>
              <w:textAlignment w:val="auto"/>
              <w:rPr>
                <w:rFonts w:ascii="Arial" w:hAnsi="Arial" w:cs="Arial"/>
              </w:rPr>
            </w:pPr>
            <w:r w:rsidRPr="006465A1">
              <w:rPr>
                <w:rFonts w:ascii="Arial" w:hAnsi="Arial" w:cs="Arial"/>
              </w:rPr>
              <w:t>Bevétel összesen:</w:t>
            </w:r>
          </w:p>
        </w:tc>
        <w:tc>
          <w:tcPr>
            <w:tcW w:w="1480" w:type="dxa"/>
            <w:tcBorders>
              <w:top w:val="nil"/>
              <w:left w:val="nil"/>
              <w:bottom w:val="single" w:sz="8" w:space="0" w:color="auto"/>
              <w:right w:val="single" w:sz="8" w:space="0" w:color="auto"/>
            </w:tcBorders>
            <w:shd w:val="clear" w:color="auto" w:fill="auto"/>
            <w:noWrap/>
            <w:vAlign w:val="bottom"/>
            <w:hideMark/>
          </w:tcPr>
          <w:p w:rsidR="0054568B" w:rsidRPr="006465A1" w:rsidRDefault="0054568B" w:rsidP="005C062C">
            <w:pPr>
              <w:overflowPunct/>
              <w:autoSpaceDE/>
              <w:autoSpaceDN/>
              <w:adjustRightInd/>
              <w:jc w:val="right"/>
              <w:textAlignment w:val="auto"/>
              <w:rPr>
                <w:rFonts w:ascii="Arial" w:hAnsi="Arial" w:cs="Arial"/>
              </w:rPr>
            </w:pPr>
            <w:r w:rsidRPr="006465A1">
              <w:rPr>
                <w:rFonts w:ascii="Arial" w:hAnsi="Arial" w:cs="Arial"/>
              </w:rPr>
              <w:t>-9</w:t>
            </w:r>
            <w:r>
              <w:rPr>
                <w:rFonts w:ascii="Arial" w:hAnsi="Arial" w:cs="Arial"/>
              </w:rPr>
              <w:t>0</w:t>
            </w:r>
            <w:r w:rsidRPr="006465A1">
              <w:rPr>
                <w:rFonts w:ascii="Arial" w:hAnsi="Arial" w:cs="Arial"/>
              </w:rPr>
              <w:t xml:space="preserve"> </w:t>
            </w:r>
            <w:r>
              <w:rPr>
                <w:rFonts w:ascii="Arial" w:hAnsi="Arial" w:cs="Arial"/>
              </w:rPr>
              <w:t>9</w:t>
            </w:r>
            <w:r w:rsidRPr="006465A1">
              <w:rPr>
                <w:rFonts w:ascii="Arial" w:hAnsi="Arial" w:cs="Arial"/>
              </w:rPr>
              <w:t>00 844 Ft</w:t>
            </w:r>
          </w:p>
        </w:tc>
      </w:tr>
    </w:tbl>
    <w:p w:rsidR="0054568B" w:rsidRDefault="0054568B" w:rsidP="0054568B">
      <w:pPr>
        <w:pStyle w:val="Intzmny"/>
        <w:rPr>
          <w:rFonts w:asciiTheme="minorHAnsi" w:hAnsiTheme="minorHAnsi" w:cstheme="minorHAnsi"/>
        </w:rPr>
      </w:pPr>
    </w:p>
    <w:p w:rsidR="0054568B" w:rsidRPr="00E36BD5" w:rsidRDefault="0054568B" w:rsidP="0054568B">
      <w:pPr>
        <w:pStyle w:val="Intzmny"/>
        <w:rPr>
          <w:rFonts w:asciiTheme="minorHAnsi" w:hAnsiTheme="minorHAnsi" w:cstheme="minorHAnsi"/>
        </w:rPr>
      </w:pPr>
      <w:r w:rsidRPr="00E36BD5">
        <w:rPr>
          <w:rFonts w:asciiTheme="minorHAnsi" w:hAnsiTheme="minorHAnsi" w:cstheme="minorHAnsi"/>
        </w:rPr>
        <w:t>Tiszavasvári Egyesített Óvodai Intézmény:</w:t>
      </w:r>
    </w:p>
    <w:p w:rsidR="0054568B" w:rsidRPr="00E36BD5" w:rsidRDefault="0054568B" w:rsidP="0054568B">
      <w:pPr>
        <w:pStyle w:val="Listaszerbekezds"/>
        <w:numPr>
          <w:ilvl w:val="0"/>
          <w:numId w:val="3"/>
        </w:numPr>
        <w:ind w:left="426" w:hanging="426"/>
        <w:rPr>
          <w:rFonts w:asciiTheme="minorHAnsi" w:hAnsiTheme="minorHAnsi" w:cstheme="minorHAnsi"/>
        </w:rPr>
      </w:pPr>
      <w:r w:rsidRPr="00E36BD5">
        <w:rPr>
          <w:rFonts w:asciiTheme="minorHAnsi" w:hAnsiTheme="minorHAnsi" w:cstheme="minorHAnsi"/>
        </w:rPr>
        <w:t>A 2021. évi költségvetés tervezésekor 5 közalkalmazottnak járó jubileumi jutalom került betervezésre. Azonban technikai hiba miatt három esetben a jutalom összege nem megfelelő mértékben került tervezésre. A tervezett és a várható összeg között bruttó 2.356.860 Ft különbözet van, amit szükséges az intézmény költségvetésében tervezni.</w:t>
      </w:r>
    </w:p>
    <w:p w:rsidR="0054568B" w:rsidRPr="00A63FC1" w:rsidRDefault="0054568B" w:rsidP="0054568B">
      <w:pPr>
        <w:ind w:left="426"/>
        <w:jc w:val="both"/>
        <w:rPr>
          <w:rFonts w:asciiTheme="minorHAnsi" w:hAnsiTheme="minorHAnsi" w:cstheme="minorHAnsi"/>
          <w:sz w:val="24"/>
          <w:szCs w:val="24"/>
        </w:rPr>
      </w:pPr>
      <w:r w:rsidRPr="00A63FC1">
        <w:rPr>
          <w:rFonts w:asciiTheme="minorHAnsi" w:hAnsiTheme="minorHAnsi" w:cstheme="minorHAnsi"/>
          <w:sz w:val="24"/>
          <w:szCs w:val="24"/>
        </w:rPr>
        <w:t>Emiatt az Óvoda költségvetésében az Óvodai nevelés, ellátás szakmai feladatai (091110-Köt) kormányzati funkción a Jubileumi jutalom (K1106) kiadási előirányzatát 2.356.830 Ft-tal, a Munkaadókat terhelő járulékok és szociális hozzájárulási adó (K2) kiadási előirányzatát 365.309 Ft-tal javaslom megemelni a</w:t>
      </w:r>
      <w:r>
        <w:rPr>
          <w:rFonts w:asciiTheme="minorHAnsi" w:hAnsiTheme="minorHAnsi" w:cstheme="minorHAnsi"/>
          <w:sz w:val="24"/>
          <w:szCs w:val="24"/>
        </w:rPr>
        <w:t xml:space="preserve"> </w:t>
      </w:r>
      <w:r w:rsidRPr="0075367B">
        <w:rPr>
          <w:rFonts w:asciiTheme="minorHAnsi" w:hAnsiTheme="minorHAnsi" w:cstheme="minorHAnsi"/>
          <w:sz w:val="24"/>
          <w:szCs w:val="24"/>
        </w:rPr>
        <w:t>Támogatási célú finanszírozási műveletek</w:t>
      </w:r>
      <w:r>
        <w:rPr>
          <w:rFonts w:asciiTheme="minorHAnsi" w:hAnsiTheme="minorHAnsi" w:cstheme="minorHAnsi"/>
          <w:sz w:val="24"/>
          <w:szCs w:val="24"/>
        </w:rPr>
        <w:t xml:space="preserve"> (018030-Köt) kormányzati funkción a </w:t>
      </w:r>
      <w:r w:rsidRPr="0075367B">
        <w:rPr>
          <w:rFonts w:asciiTheme="minorHAnsi" w:hAnsiTheme="minorHAnsi" w:cstheme="minorHAnsi"/>
          <w:sz w:val="24"/>
          <w:szCs w:val="24"/>
        </w:rPr>
        <w:t>Központi, irányító szervi támogatás</w:t>
      </w:r>
      <w:r>
        <w:rPr>
          <w:rFonts w:asciiTheme="minorHAnsi" w:hAnsiTheme="minorHAnsi" w:cstheme="minorHAnsi"/>
          <w:sz w:val="24"/>
          <w:szCs w:val="24"/>
        </w:rPr>
        <w:t xml:space="preserve"> (B816) előirányzatának </w:t>
      </w:r>
      <w:r w:rsidRPr="0075367B">
        <w:rPr>
          <w:rFonts w:asciiTheme="minorHAnsi" w:hAnsiTheme="minorHAnsi" w:cstheme="minorHAnsi"/>
          <w:sz w:val="24"/>
          <w:szCs w:val="24"/>
        </w:rPr>
        <w:t>2.722.139 Ft-os növelése mellet.</w:t>
      </w:r>
    </w:p>
    <w:p w:rsidR="0054568B" w:rsidRDefault="0054568B" w:rsidP="0054568B">
      <w:pPr>
        <w:pStyle w:val="Intzmny"/>
        <w:rPr>
          <w:rFonts w:asciiTheme="minorHAnsi" w:hAnsiTheme="minorHAnsi" w:cstheme="minorHAnsi"/>
        </w:rPr>
      </w:pPr>
    </w:p>
    <w:p w:rsidR="0054568B" w:rsidRPr="00E36BD5" w:rsidRDefault="0054568B" w:rsidP="0054568B">
      <w:pPr>
        <w:pStyle w:val="Intzmny"/>
        <w:rPr>
          <w:rFonts w:asciiTheme="minorHAnsi" w:hAnsiTheme="minorHAnsi" w:cstheme="minorHAnsi"/>
        </w:rPr>
      </w:pPr>
      <w:r w:rsidRPr="00E36BD5">
        <w:rPr>
          <w:rFonts w:asciiTheme="minorHAnsi" w:hAnsiTheme="minorHAnsi" w:cstheme="minorHAnsi"/>
        </w:rPr>
        <w:t>Kornisné Liptay Elza Szociális és Gyermekjóléti Központ</w:t>
      </w:r>
    </w:p>
    <w:p w:rsidR="0054568B" w:rsidRPr="00F6732B" w:rsidRDefault="0054568B" w:rsidP="0054568B">
      <w:pPr>
        <w:ind w:left="426"/>
        <w:jc w:val="both"/>
        <w:rPr>
          <w:rFonts w:asciiTheme="minorHAnsi" w:hAnsiTheme="minorHAnsi" w:cstheme="minorHAnsi"/>
          <w:sz w:val="24"/>
        </w:rPr>
      </w:pPr>
      <w:r w:rsidRPr="00F6732B">
        <w:rPr>
          <w:rFonts w:asciiTheme="minorHAnsi" w:hAnsiTheme="minorHAnsi" w:cstheme="minorHAnsi"/>
          <w:sz w:val="24"/>
        </w:rPr>
        <w:t>Az Intézménnyel ka</w:t>
      </w:r>
      <w:r>
        <w:rPr>
          <w:rFonts w:asciiTheme="minorHAnsi" w:hAnsiTheme="minorHAnsi" w:cstheme="minorHAnsi"/>
          <w:sz w:val="24"/>
        </w:rPr>
        <w:t>pcsolatos előirányzat módosítást az Intézmény által elkészített előirányzat-módosítási kérelem tartalmazza, amely az előterjesztés mellékletét képezi.</w:t>
      </w:r>
    </w:p>
    <w:p w:rsidR="0054568B" w:rsidRDefault="0054568B" w:rsidP="000E17D2">
      <w:pPr>
        <w:pStyle w:val="Intzmny"/>
        <w:rPr>
          <w:rFonts w:asciiTheme="minorHAnsi" w:hAnsiTheme="minorHAnsi" w:cstheme="minorHAnsi"/>
        </w:rPr>
      </w:pPr>
    </w:p>
    <w:p w:rsidR="005A5004" w:rsidRPr="00E36BD5" w:rsidRDefault="005A5004" w:rsidP="000E17D2">
      <w:pPr>
        <w:pStyle w:val="Intzmny"/>
        <w:rPr>
          <w:rFonts w:asciiTheme="minorHAnsi" w:hAnsiTheme="minorHAnsi" w:cstheme="minorHAnsi"/>
        </w:rPr>
      </w:pPr>
      <w:r w:rsidRPr="00E36BD5">
        <w:rPr>
          <w:rFonts w:asciiTheme="minorHAnsi" w:hAnsiTheme="minorHAnsi" w:cstheme="minorHAnsi"/>
        </w:rPr>
        <w:t>Tiszavasvári Város Önkormányzata:</w:t>
      </w:r>
    </w:p>
    <w:p w:rsidR="00E2271B" w:rsidRPr="00DA2CF7" w:rsidRDefault="007F5677" w:rsidP="00DA2CF7">
      <w:pPr>
        <w:pStyle w:val="Listaszerbekezds"/>
        <w:numPr>
          <w:ilvl w:val="0"/>
          <w:numId w:val="8"/>
        </w:numPr>
        <w:ind w:left="426"/>
        <w:rPr>
          <w:rFonts w:asciiTheme="minorHAnsi" w:hAnsiTheme="minorHAnsi" w:cstheme="minorHAnsi"/>
        </w:rPr>
      </w:pPr>
      <w:r w:rsidRPr="00DA2CF7">
        <w:rPr>
          <w:rFonts w:asciiTheme="minorHAnsi" w:hAnsiTheme="minorHAnsi" w:cstheme="minorHAnsi"/>
        </w:rPr>
        <w:t>Önkormányzatunkat a „</w:t>
      </w:r>
      <w:proofErr w:type="spellStart"/>
      <w:r w:rsidRPr="00DA2CF7">
        <w:rPr>
          <w:rFonts w:asciiTheme="minorHAnsi" w:hAnsiTheme="minorHAnsi" w:cstheme="minorHAnsi"/>
        </w:rPr>
        <w:t>Tér-Zene</w:t>
      </w:r>
      <w:proofErr w:type="spellEnd"/>
      <w:r w:rsidRPr="00DA2CF7">
        <w:rPr>
          <w:rFonts w:asciiTheme="minorHAnsi" w:hAnsiTheme="minorHAnsi" w:cstheme="minorHAnsi"/>
        </w:rPr>
        <w:t xml:space="preserve"> Program” címen benyújtott pályázat keretében 7.500.000 Ft támogatásban részesítette az Emberi Erőforrások Minisztériuma. A támogatás július hónapban megérkezett Önkormányzatunk bankszámlájára. A pályázattal kapcsolatos bevételi és kiadási előirányzatok tervezése szükséges.</w:t>
      </w:r>
      <w:r w:rsidR="001E7422" w:rsidRPr="00DA2CF7">
        <w:rPr>
          <w:rFonts w:asciiTheme="minorHAnsi" w:hAnsiTheme="minorHAnsi" w:cstheme="minorHAnsi"/>
        </w:rPr>
        <w:t xml:space="preserve"> A pályázatban 100.000 Ft reprezentációs járulék szerepel, ez azonban 7.970 Ft-tal kevesebb</w:t>
      </w:r>
      <w:r w:rsidR="00043333" w:rsidRPr="00DA2CF7">
        <w:rPr>
          <w:rFonts w:asciiTheme="minorHAnsi" w:hAnsiTheme="minorHAnsi" w:cstheme="minorHAnsi"/>
        </w:rPr>
        <w:t>,</w:t>
      </w:r>
      <w:r w:rsidR="001E7422" w:rsidRPr="00DA2CF7">
        <w:rPr>
          <w:rFonts w:asciiTheme="minorHAnsi" w:hAnsiTheme="minorHAnsi" w:cstheme="minorHAnsi"/>
        </w:rPr>
        <w:t xml:space="preserve"> mint a jogszabály által előírt járulék, ezért ezt önerőként szükséges előirányozni.</w:t>
      </w:r>
    </w:p>
    <w:p w:rsidR="00754F98" w:rsidRDefault="001E7422" w:rsidP="00E36BD5">
      <w:pPr>
        <w:ind w:left="426"/>
        <w:rPr>
          <w:rFonts w:asciiTheme="minorHAnsi" w:hAnsiTheme="minorHAnsi" w:cstheme="minorHAnsi"/>
          <w:sz w:val="24"/>
          <w:szCs w:val="24"/>
        </w:rPr>
      </w:pPr>
      <w:r w:rsidRPr="0054568B">
        <w:rPr>
          <w:rFonts w:asciiTheme="minorHAnsi" w:hAnsiTheme="minorHAnsi" w:cstheme="minorHAnsi"/>
          <w:sz w:val="24"/>
          <w:szCs w:val="24"/>
        </w:rPr>
        <w:t>Fentiek miatt</w:t>
      </w:r>
      <w:r w:rsidR="007F5677" w:rsidRPr="0054568B">
        <w:rPr>
          <w:rFonts w:asciiTheme="minorHAnsi" w:hAnsiTheme="minorHAnsi" w:cstheme="minorHAnsi"/>
          <w:sz w:val="24"/>
          <w:szCs w:val="24"/>
        </w:rPr>
        <w:t xml:space="preserve"> az Önkormányzat költségvetésében a</w:t>
      </w:r>
      <w:r w:rsidR="00754F98" w:rsidRPr="0054568B">
        <w:rPr>
          <w:rFonts w:asciiTheme="minorHAnsi" w:hAnsiTheme="minorHAnsi" w:cstheme="minorHAnsi"/>
          <w:sz w:val="24"/>
          <w:szCs w:val="24"/>
        </w:rPr>
        <w:t>z alábbi előirányzat módosítást javaslom végrehajtani:</w:t>
      </w:r>
    </w:p>
    <w:p w:rsidR="0054568B" w:rsidRPr="0054568B" w:rsidRDefault="0054568B" w:rsidP="00E36BD5">
      <w:pPr>
        <w:ind w:left="426"/>
        <w:rPr>
          <w:rFonts w:asciiTheme="minorHAnsi" w:hAnsiTheme="minorHAnsi" w:cstheme="minorHAnsi"/>
          <w:sz w:val="24"/>
          <w:szCs w:val="24"/>
        </w:rPr>
      </w:pPr>
    </w:p>
    <w:tbl>
      <w:tblPr>
        <w:tblW w:w="8880" w:type="dxa"/>
        <w:jc w:val="center"/>
        <w:tblInd w:w="55" w:type="dxa"/>
        <w:tblCellMar>
          <w:left w:w="70" w:type="dxa"/>
          <w:right w:w="70" w:type="dxa"/>
        </w:tblCellMar>
        <w:tblLook w:val="04A0" w:firstRow="1" w:lastRow="0" w:firstColumn="1" w:lastColumn="0" w:noHBand="0" w:noVBand="1"/>
      </w:tblPr>
      <w:tblGrid>
        <w:gridCol w:w="767"/>
        <w:gridCol w:w="6376"/>
        <w:gridCol w:w="1737"/>
      </w:tblGrid>
      <w:tr w:rsidR="0054568B" w:rsidRPr="0054568B" w:rsidTr="0054568B">
        <w:trPr>
          <w:trHeight w:val="315"/>
          <w:jc w:val="center"/>
        </w:trPr>
        <w:tc>
          <w:tcPr>
            <w:tcW w:w="8880" w:type="dxa"/>
            <w:gridSpan w:val="3"/>
            <w:tcBorders>
              <w:top w:val="nil"/>
              <w:left w:val="nil"/>
              <w:bottom w:val="nil"/>
              <w:right w:val="nil"/>
            </w:tcBorders>
            <w:shd w:val="clear" w:color="auto" w:fill="auto"/>
            <w:noWrap/>
            <w:vAlign w:val="bottom"/>
            <w:hideMark/>
          </w:tcPr>
          <w:p w:rsidR="0054568B" w:rsidRPr="0054568B" w:rsidRDefault="0054568B" w:rsidP="0054568B">
            <w:pPr>
              <w:overflowPunct/>
              <w:autoSpaceDE/>
              <w:autoSpaceDN/>
              <w:adjustRightInd/>
              <w:jc w:val="center"/>
              <w:textAlignment w:val="auto"/>
              <w:rPr>
                <w:rFonts w:ascii="Calibri" w:hAnsi="Calibri" w:cs="Calibri"/>
                <w:color w:val="000000"/>
                <w:sz w:val="22"/>
                <w:szCs w:val="22"/>
              </w:rPr>
            </w:pPr>
            <w:r w:rsidRPr="0054568B">
              <w:rPr>
                <w:rFonts w:ascii="Calibri" w:hAnsi="Calibri" w:cs="Calibri"/>
                <w:color w:val="000000"/>
                <w:sz w:val="22"/>
                <w:szCs w:val="22"/>
              </w:rPr>
              <w:t xml:space="preserve">Művészeti tevékenységek (kivéve: színház) (082030-Önv.) kormányzati funkción </w:t>
            </w:r>
          </w:p>
        </w:tc>
      </w:tr>
      <w:tr w:rsidR="0054568B" w:rsidRPr="0054568B" w:rsidTr="0054568B">
        <w:trPr>
          <w:trHeight w:val="315"/>
          <w:jc w:val="center"/>
        </w:trPr>
        <w:tc>
          <w:tcPr>
            <w:tcW w:w="767"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rsidR="0054568B" w:rsidRPr="0054568B" w:rsidRDefault="0054568B" w:rsidP="0054568B">
            <w:pPr>
              <w:overflowPunct/>
              <w:autoSpaceDE/>
              <w:autoSpaceDN/>
              <w:adjustRightInd/>
              <w:jc w:val="center"/>
              <w:textAlignment w:val="auto"/>
              <w:rPr>
                <w:rFonts w:ascii="Calibri" w:hAnsi="Calibri" w:cs="Calibri"/>
                <w:color w:val="000000"/>
                <w:sz w:val="22"/>
                <w:szCs w:val="22"/>
              </w:rPr>
            </w:pPr>
            <w:r w:rsidRPr="0054568B">
              <w:rPr>
                <w:rFonts w:ascii="Calibri" w:hAnsi="Calibri" w:cs="Calibri"/>
                <w:color w:val="000000"/>
                <w:sz w:val="22"/>
                <w:szCs w:val="22"/>
              </w:rPr>
              <w:t>rovat</w:t>
            </w:r>
          </w:p>
        </w:tc>
        <w:tc>
          <w:tcPr>
            <w:tcW w:w="6376" w:type="dxa"/>
            <w:tcBorders>
              <w:top w:val="single" w:sz="8" w:space="0" w:color="auto"/>
              <w:left w:val="nil"/>
              <w:bottom w:val="single" w:sz="8" w:space="0" w:color="auto"/>
              <w:right w:val="single" w:sz="4" w:space="0" w:color="auto"/>
            </w:tcBorders>
            <w:shd w:val="clear" w:color="auto" w:fill="auto"/>
            <w:noWrap/>
            <w:vAlign w:val="bottom"/>
            <w:hideMark/>
          </w:tcPr>
          <w:p w:rsidR="0054568B" w:rsidRPr="0054568B" w:rsidRDefault="0054568B" w:rsidP="0054568B">
            <w:pPr>
              <w:overflowPunct/>
              <w:autoSpaceDE/>
              <w:autoSpaceDN/>
              <w:adjustRightInd/>
              <w:jc w:val="center"/>
              <w:textAlignment w:val="auto"/>
              <w:rPr>
                <w:rFonts w:ascii="Calibri" w:hAnsi="Calibri" w:cs="Calibri"/>
                <w:color w:val="000000"/>
                <w:sz w:val="22"/>
                <w:szCs w:val="22"/>
              </w:rPr>
            </w:pPr>
            <w:r w:rsidRPr="0054568B">
              <w:rPr>
                <w:rFonts w:ascii="Calibri" w:hAnsi="Calibri" w:cs="Calibri"/>
                <w:color w:val="000000"/>
                <w:sz w:val="22"/>
                <w:szCs w:val="22"/>
              </w:rPr>
              <w:t>rovat megnevezése</w:t>
            </w:r>
          </w:p>
        </w:tc>
        <w:tc>
          <w:tcPr>
            <w:tcW w:w="1737" w:type="dxa"/>
            <w:tcBorders>
              <w:top w:val="single" w:sz="8" w:space="0" w:color="auto"/>
              <w:left w:val="nil"/>
              <w:bottom w:val="single" w:sz="8" w:space="0" w:color="auto"/>
              <w:right w:val="single" w:sz="8" w:space="0" w:color="auto"/>
            </w:tcBorders>
            <w:shd w:val="clear" w:color="auto" w:fill="auto"/>
            <w:noWrap/>
            <w:vAlign w:val="bottom"/>
            <w:hideMark/>
          </w:tcPr>
          <w:p w:rsidR="0054568B" w:rsidRPr="0054568B" w:rsidRDefault="0054568B" w:rsidP="0054568B">
            <w:pPr>
              <w:overflowPunct/>
              <w:autoSpaceDE/>
              <w:autoSpaceDN/>
              <w:adjustRightInd/>
              <w:jc w:val="center"/>
              <w:textAlignment w:val="auto"/>
              <w:rPr>
                <w:rFonts w:ascii="Calibri" w:hAnsi="Calibri" w:cs="Calibri"/>
                <w:color w:val="000000"/>
                <w:sz w:val="22"/>
                <w:szCs w:val="22"/>
              </w:rPr>
            </w:pPr>
            <w:r w:rsidRPr="0054568B">
              <w:rPr>
                <w:rFonts w:ascii="Calibri" w:hAnsi="Calibri" w:cs="Calibri"/>
                <w:color w:val="000000"/>
                <w:sz w:val="22"/>
                <w:szCs w:val="22"/>
              </w:rPr>
              <w:t>összeg</w:t>
            </w:r>
          </w:p>
        </w:tc>
      </w:tr>
      <w:tr w:rsidR="0054568B" w:rsidRPr="0054568B" w:rsidTr="0054568B">
        <w:trPr>
          <w:trHeight w:val="315"/>
          <w:jc w:val="center"/>
        </w:trPr>
        <w:tc>
          <w:tcPr>
            <w:tcW w:w="767" w:type="dxa"/>
            <w:tcBorders>
              <w:top w:val="nil"/>
              <w:left w:val="single" w:sz="8" w:space="0" w:color="auto"/>
              <w:bottom w:val="nil"/>
              <w:right w:val="single" w:sz="4" w:space="0" w:color="auto"/>
            </w:tcBorders>
            <w:shd w:val="clear" w:color="auto" w:fill="auto"/>
            <w:noWrap/>
            <w:vAlign w:val="bottom"/>
            <w:hideMark/>
          </w:tcPr>
          <w:p w:rsidR="0054568B" w:rsidRPr="0054568B" w:rsidRDefault="0054568B" w:rsidP="0054568B">
            <w:pPr>
              <w:overflowPunct/>
              <w:autoSpaceDE/>
              <w:autoSpaceDN/>
              <w:adjustRightInd/>
              <w:textAlignment w:val="auto"/>
              <w:rPr>
                <w:rFonts w:ascii="Calibri" w:hAnsi="Calibri" w:cs="Calibri"/>
                <w:color w:val="000000"/>
                <w:sz w:val="22"/>
                <w:szCs w:val="22"/>
              </w:rPr>
            </w:pPr>
            <w:r w:rsidRPr="0054568B">
              <w:rPr>
                <w:rFonts w:ascii="Calibri" w:hAnsi="Calibri" w:cs="Calibri"/>
                <w:color w:val="000000"/>
                <w:sz w:val="22"/>
                <w:szCs w:val="22"/>
              </w:rPr>
              <w:t>B16</w:t>
            </w:r>
          </w:p>
        </w:tc>
        <w:tc>
          <w:tcPr>
            <w:tcW w:w="6376" w:type="dxa"/>
            <w:tcBorders>
              <w:top w:val="nil"/>
              <w:left w:val="nil"/>
              <w:bottom w:val="nil"/>
              <w:right w:val="single" w:sz="4" w:space="0" w:color="auto"/>
            </w:tcBorders>
            <w:shd w:val="clear" w:color="000000" w:fill="FFFFFF"/>
            <w:hideMark/>
          </w:tcPr>
          <w:p w:rsidR="0054568B" w:rsidRPr="0054568B" w:rsidRDefault="0054568B" w:rsidP="0054568B">
            <w:pPr>
              <w:overflowPunct/>
              <w:autoSpaceDE/>
              <w:autoSpaceDN/>
              <w:adjustRightInd/>
              <w:textAlignment w:val="auto"/>
              <w:rPr>
                <w:rFonts w:ascii="Arial" w:hAnsi="Arial" w:cs="Arial"/>
                <w:color w:val="000000"/>
                <w:sz w:val="18"/>
                <w:szCs w:val="18"/>
              </w:rPr>
            </w:pPr>
            <w:r w:rsidRPr="0054568B">
              <w:rPr>
                <w:rFonts w:ascii="Arial" w:hAnsi="Arial" w:cs="Arial"/>
                <w:color w:val="000000"/>
                <w:sz w:val="18"/>
                <w:szCs w:val="18"/>
              </w:rPr>
              <w:t>Egyéb működési célú támogatások bevételei államháztartáson belülről</w:t>
            </w:r>
          </w:p>
        </w:tc>
        <w:tc>
          <w:tcPr>
            <w:tcW w:w="1737" w:type="dxa"/>
            <w:tcBorders>
              <w:top w:val="nil"/>
              <w:left w:val="nil"/>
              <w:bottom w:val="nil"/>
              <w:right w:val="single" w:sz="8" w:space="0" w:color="auto"/>
            </w:tcBorders>
            <w:shd w:val="clear" w:color="auto" w:fill="auto"/>
            <w:noWrap/>
            <w:vAlign w:val="bottom"/>
            <w:hideMark/>
          </w:tcPr>
          <w:p w:rsidR="0054568B" w:rsidRPr="0054568B" w:rsidRDefault="0054568B" w:rsidP="0054568B">
            <w:pPr>
              <w:overflowPunct/>
              <w:autoSpaceDE/>
              <w:autoSpaceDN/>
              <w:adjustRightInd/>
              <w:jc w:val="right"/>
              <w:textAlignment w:val="auto"/>
              <w:rPr>
                <w:rFonts w:ascii="Calibri" w:hAnsi="Calibri" w:cs="Calibri"/>
                <w:color w:val="000000"/>
                <w:sz w:val="22"/>
                <w:szCs w:val="22"/>
              </w:rPr>
            </w:pPr>
            <w:r w:rsidRPr="0054568B">
              <w:rPr>
                <w:rFonts w:ascii="Calibri" w:hAnsi="Calibri" w:cs="Calibri"/>
                <w:color w:val="000000"/>
                <w:sz w:val="22"/>
                <w:szCs w:val="22"/>
              </w:rPr>
              <w:t>7 500 000 Ft</w:t>
            </w:r>
          </w:p>
        </w:tc>
      </w:tr>
      <w:tr w:rsidR="0054568B" w:rsidRPr="0054568B" w:rsidTr="0054568B">
        <w:trPr>
          <w:trHeight w:val="315"/>
          <w:jc w:val="center"/>
        </w:trPr>
        <w:tc>
          <w:tcPr>
            <w:tcW w:w="7143" w:type="dxa"/>
            <w:gridSpan w:val="2"/>
            <w:tcBorders>
              <w:top w:val="single" w:sz="8" w:space="0" w:color="auto"/>
              <w:left w:val="single" w:sz="8" w:space="0" w:color="auto"/>
              <w:bottom w:val="single" w:sz="8" w:space="0" w:color="auto"/>
              <w:right w:val="single" w:sz="4" w:space="0" w:color="000000"/>
            </w:tcBorders>
            <w:shd w:val="clear" w:color="auto" w:fill="auto"/>
            <w:noWrap/>
            <w:vAlign w:val="bottom"/>
            <w:hideMark/>
          </w:tcPr>
          <w:p w:rsidR="0054568B" w:rsidRPr="0054568B" w:rsidRDefault="0054568B" w:rsidP="0054568B">
            <w:pPr>
              <w:overflowPunct/>
              <w:autoSpaceDE/>
              <w:autoSpaceDN/>
              <w:adjustRightInd/>
              <w:jc w:val="right"/>
              <w:textAlignment w:val="auto"/>
              <w:rPr>
                <w:rFonts w:ascii="Calibri" w:hAnsi="Calibri" w:cs="Calibri"/>
                <w:b/>
                <w:bCs/>
                <w:color w:val="000000"/>
                <w:sz w:val="22"/>
                <w:szCs w:val="22"/>
              </w:rPr>
            </w:pPr>
            <w:r w:rsidRPr="0054568B">
              <w:rPr>
                <w:rFonts w:ascii="Calibri" w:hAnsi="Calibri" w:cs="Calibri"/>
                <w:b/>
                <w:bCs/>
                <w:color w:val="000000"/>
                <w:sz w:val="22"/>
                <w:szCs w:val="22"/>
              </w:rPr>
              <w:t>Bevétel összesen:</w:t>
            </w:r>
          </w:p>
        </w:tc>
        <w:tc>
          <w:tcPr>
            <w:tcW w:w="1737" w:type="dxa"/>
            <w:tcBorders>
              <w:top w:val="single" w:sz="8" w:space="0" w:color="auto"/>
              <w:left w:val="nil"/>
              <w:bottom w:val="single" w:sz="8" w:space="0" w:color="auto"/>
              <w:right w:val="single" w:sz="8" w:space="0" w:color="auto"/>
            </w:tcBorders>
            <w:shd w:val="clear" w:color="auto" w:fill="auto"/>
            <w:noWrap/>
            <w:vAlign w:val="bottom"/>
            <w:hideMark/>
          </w:tcPr>
          <w:p w:rsidR="0054568B" w:rsidRPr="0054568B" w:rsidRDefault="0054568B" w:rsidP="0054568B">
            <w:pPr>
              <w:overflowPunct/>
              <w:autoSpaceDE/>
              <w:autoSpaceDN/>
              <w:adjustRightInd/>
              <w:jc w:val="right"/>
              <w:textAlignment w:val="auto"/>
              <w:rPr>
                <w:rFonts w:ascii="Calibri" w:hAnsi="Calibri" w:cs="Calibri"/>
                <w:b/>
                <w:bCs/>
                <w:color w:val="000000"/>
                <w:sz w:val="22"/>
                <w:szCs w:val="22"/>
              </w:rPr>
            </w:pPr>
            <w:r w:rsidRPr="0054568B">
              <w:rPr>
                <w:rFonts w:ascii="Calibri" w:hAnsi="Calibri" w:cs="Calibri"/>
                <w:b/>
                <w:bCs/>
                <w:color w:val="000000"/>
                <w:sz w:val="22"/>
                <w:szCs w:val="22"/>
              </w:rPr>
              <w:t>7 500 000 Ft</w:t>
            </w:r>
          </w:p>
        </w:tc>
      </w:tr>
      <w:tr w:rsidR="0054568B" w:rsidRPr="0054568B" w:rsidTr="0054568B">
        <w:trPr>
          <w:trHeight w:val="300"/>
          <w:jc w:val="center"/>
        </w:trPr>
        <w:tc>
          <w:tcPr>
            <w:tcW w:w="767" w:type="dxa"/>
            <w:tcBorders>
              <w:top w:val="nil"/>
              <w:left w:val="single" w:sz="8" w:space="0" w:color="auto"/>
              <w:bottom w:val="single" w:sz="4" w:space="0" w:color="auto"/>
              <w:right w:val="single" w:sz="4" w:space="0" w:color="auto"/>
            </w:tcBorders>
            <w:shd w:val="clear" w:color="auto" w:fill="auto"/>
            <w:noWrap/>
            <w:vAlign w:val="bottom"/>
            <w:hideMark/>
          </w:tcPr>
          <w:p w:rsidR="0054568B" w:rsidRPr="0054568B" w:rsidRDefault="0054568B" w:rsidP="0054568B">
            <w:pPr>
              <w:overflowPunct/>
              <w:autoSpaceDE/>
              <w:autoSpaceDN/>
              <w:adjustRightInd/>
              <w:textAlignment w:val="auto"/>
              <w:rPr>
                <w:rFonts w:ascii="Calibri" w:hAnsi="Calibri" w:cs="Calibri"/>
                <w:color w:val="000000"/>
                <w:sz w:val="22"/>
                <w:szCs w:val="22"/>
              </w:rPr>
            </w:pPr>
            <w:r w:rsidRPr="0054568B">
              <w:rPr>
                <w:rFonts w:ascii="Calibri" w:hAnsi="Calibri" w:cs="Calibri"/>
                <w:color w:val="000000"/>
                <w:sz w:val="22"/>
                <w:szCs w:val="22"/>
              </w:rPr>
              <w:t>K123</w:t>
            </w:r>
          </w:p>
        </w:tc>
        <w:tc>
          <w:tcPr>
            <w:tcW w:w="6376" w:type="dxa"/>
            <w:tcBorders>
              <w:top w:val="nil"/>
              <w:left w:val="nil"/>
              <w:bottom w:val="single" w:sz="4" w:space="0" w:color="auto"/>
              <w:right w:val="single" w:sz="4" w:space="0" w:color="auto"/>
            </w:tcBorders>
            <w:shd w:val="clear" w:color="000000" w:fill="FFFFFF"/>
            <w:hideMark/>
          </w:tcPr>
          <w:p w:rsidR="0054568B" w:rsidRPr="0054568B" w:rsidRDefault="0054568B" w:rsidP="0054568B">
            <w:pPr>
              <w:overflowPunct/>
              <w:autoSpaceDE/>
              <w:autoSpaceDN/>
              <w:adjustRightInd/>
              <w:textAlignment w:val="auto"/>
              <w:rPr>
                <w:rFonts w:ascii="Arial" w:hAnsi="Arial" w:cs="Arial"/>
                <w:color w:val="000000"/>
                <w:sz w:val="18"/>
                <w:szCs w:val="18"/>
              </w:rPr>
            </w:pPr>
            <w:r w:rsidRPr="0054568B">
              <w:rPr>
                <w:rFonts w:ascii="Arial" w:hAnsi="Arial" w:cs="Arial"/>
                <w:color w:val="000000"/>
                <w:sz w:val="18"/>
                <w:szCs w:val="18"/>
              </w:rPr>
              <w:t>A települési önkormányzatok egyes köznevelési feladatainak támogatása</w:t>
            </w:r>
          </w:p>
        </w:tc>
        <w:tc>
          <w:tcPr>
            <w:tcW w:w="1737" w:type="dxa"/>
            <w:tcBorders>
              <w:top w:val="nil"/>
              <w:left w:val="nil"/>
              <w:bottom w:val="single" w:sz="4" w:space="0" w:color="auto"/>
              <w:right w:val="single" w:sz="8" w:space="0" w:color="auto"/>
            </w:tcBorders>
            <w:shd w:val="clear" w:color="auto" w:fill="auto"/>
            <w:noWrap/>
            <w:vAlign w:val="bottom"/>
            <w:hideMark/>
          </w:tcPr>
          <w:p w:rsidR="0054568B" w:rsidRPr="0054568B" w:rsidRDefault="0054568B" w:rsidP="0054568B">
            <w:pPr>
              <w:overflowPunct/>
              <w:autoSpaceDE/>
              <w:autoSpaceDN/>
              <w:adjustRightInd/>
              <w:jc w:val="right"/>
              <w:textAlignment w:val="auto"/>
              <w:rPr>
                <w:rFonts w:ascii="Calibri" w:hAnsi="Calibri" w:cs="Calibri"/>
                <w:color w:val="000000"/>
                <w:sz w:val="22"/>
                <w:szCs w:val="22"/>
              </w:rPr>
            </w:pPr>
            <w:r w:rsidRPr="0054568B">
              <w:rPr>
                <w:rFonts w:ascii="Calibri" w:hAnsi="Calibri" w:cs="Calibri"/>
                <w:color w:val="000000"/>
                <w:sz w:val="22"/>
                <w:szCs w:val="22"/>
              </w:rPr>
              <w:t>236 220 Ft</w:t>
            </w:r>
          </w:p>
        </w:tc>
      </w:tr>
      <w:tr w:rsidR="0054568B" w:rsidRPr="0054568B" w:rsidTr="0054568B">
        <w:trPr>
          <w:trHeight w:val="480"/>
          <w:jc w:val="center"/>
        </w:trPr>
        <w:tc>
          <w:tcPr>
            <w:tcW w:w="767" w:type="dxa"/>
            <w:tcBorders>
              <w:top w:val="nil"/>
              <w:left w:val="single" w:sz="8" w:space="0" w:color="auto"/>
              <w:bottom w:val="single" w:sz="4" w:space="0" w:color="auto"/>
              <w:right w:val="single" w:sz="4" w:space="0" w:color="auto"/>
            </w:tcBorders>
            <w:shd w:val="clear" w:color="auto" w:fill="auto"/>
            <w:noWrap/>
            <w:vAlign w:val="bottom"/>
            <w:hideMark/>
          </w:tcPr>
          <w:p w:rsidR="0054568B" w:rsidRPr="0054568B" w:rsidRDefault="0054568B" w:rsidP="0054568B">
            <w:pPr>
              <w:overflowPunct/>
              <w:autoSpaceDE/>
              <w:autoSpaceDN/>
              <w:adjustRightInd/>
              <w:textAlignment w:val="auto"/>
              <w:rPr>
                <w:rFonts w:ascii="Calibri" w:hAnsi="Calibri" w:cs="Calibri"/>
                <w:color w:val="000000"/>
                <w:sz w:val="22"/>
                <w:szCs w:val="22"/>
              </w:rPr>
            </w:pPr>
            <w:r w:rsidRPr="0054568B">
              <w:rPr>
                <w:rFonts w:ascii="Calibri" w:hAnsi="Calibri" w:cs="Calibri"/>
                <w:color w:val="000000"/>
                <w:sz w:val="22"/>
                <w:szCs w:val="22"/>
              </w:rPr>
              <w:t>K2</w:t>
            </w:r>
          </w:p>
        </w:tc>
        <w:tc>
          <w:tcPr>
            <w:tcW w:w="6376" w:type="dxa"/>
            <w:tcBorders>
              <w:top w:val="nil"/>
              <w:left w:val="nil"/>
              <w:bottom w:val="single" w:sz="4" w:space="0" w:color="auto"/>
              <w:right w:val="single" w:sz="4" w:space="0" w:color="auto"/>
            </w:tcBorders>
            <w:shd w:val="clear" w:color="000000" w:fill="FFFFFF"/>
            <w:hideMark/>
          </w:tcPr>
          <w:p w:rsidR="0054568B" w:rsidRPr="0054568B" w:rsidRDefault="0054568B" w:rsidP="0054568B">
            <w:pPr>
              <w:overflowPunct/>
              <w:autoSpaceDE/>
              <w:autoSpaceDN/>
              <w:adjustRightInd/>
              <w:textAlignment w:val="auto"/>
              <w:rPr>
                <w:rFonts w:ascii="Arial" w:hAnsi="Arial" w:cs="Arial"/>
                <w:color w:val="000000"/>
                <w:sz w:val="18"/>
                <w:szCs w:val="18"/>
              </w:rPr>
            </w:pPr>
            <w:r w:rsidRPr="0054568B">
              <w:rPr>
                <w:rFonts w:ascii="Arial" w:hAnsi="Arial" w:cs="Arial"/>
                <w:color w:val="000000"/>
                <w:sz w:val="18"/>
                <w:szCs w:val="18"/>
              </w:rPr>
              <w:t>A települési önkormányzatok szociális és gyermekjóléti feladatainak támogatása</w:t>
            </w:r>
          </w:p>
        </w:tc>
        <w:tc>
          <w:tcPr>
            <w:tcW w:w="1737" w:type="dxa"/>
            <w:tcBorders>
              <w:top w:val="nil"/>
              <w:left w:val="nil"/>
              <w:bottom w:val="single" w:sz="4" w:space="0" w:color="auto"/>
              <w:right w:val="single" w:sz="8" w:space="0" w:color="auto"/>
            </w:tcBorders>
            <w:shd w:val="clear" w:color="auto" w:fill="auto"/>
            <w:noWrap/>
            <w:vAlign w:val="bottom"/>
            <w:hideMark/>
          </w:tcPr>
          <w:p w:rsidR="0054568B" w:rsidRPr="0054568B" w:rsidRDefault="0054568B" w:rsidP="0054568B">
            <w:pPr>
              <w:overflowPunct/>
              <w:autoSpaceDE/>
              <w:autoSpaceDN/>
              <w:adjustRightInd/>
              <w:jc w:val="right"/>
              <w:textAlignment w:val="auto"/>
              <w:rPr>
                <w:rFonts w:ascii="Calibri" w:hAnsi="Calibri" w:cs="Calibri"/>
                <w:color w:val="000000"/>
                <w:sz w:val="22"/>
                <w:szCs w:val="22"/>
              </w:rPr>
            </w:pPr>
            <w:r w:rsidRPr="0054568B">
              <w:rPr>
                <w:rFonts w:ascii="Calibri" w:hAnsi="Calibri" w:cs="Calibri"/>
                <w:color w:val="000000"/>
                <w:sz w:val="22"/>
                <w:szCs w:val="22"/>
              </w:rPr>
              <w:t>107 970 Ft</w:t>
            </w:r>
          </w:p>
        </w:tc>
      </w:tr>
      <w:tr w:rsidR="0054568B" w:rsidRPr="0054568B" w:rsidTr="0054568B">
        <w:trPr>
          <w:trHeight w:val="300"/>
          <w:jc w:val="center"/>
        </w:trPr>
        <w:tc>
          <w:tcPr>
            <w:tcW w:w="767" w:type="dxa"/>
            <w:tcBorders>
              <w:top w:val="nil"/>
              <w:left w:val="single" w:sz="8" w:space="0" w:color="auto"/>
              <w:bottom w:val="single" w:sz="4" w:space="0" w:color="auto"/>
              <w:right w:val="single" w:sz="4" w:space="0" w:color="auto"/>
            </w:tcBorders>
            <w:shd w:val="clear" w:color="auto" w:fill="auto"/>
            <w:noWrap/>
            <w:vAlign w:val="bottom"/>
            <w:hideMark/>
          </w:tcPr>
          <w:p w:rsidR="0054568B" w:rsidRPr="0054568B" w:rsidRDefault="0054568B" w:rsidP="0054568B">
            <w:pPr>
              <w:overflowPunct/>
              <w:autoSpaceDE/>
              <w:autoSpaceDN/>
              <w:adjustRightInd/>
              <w:textAlignment w:val="auto"/>
              <w:rPr>
                <w:rFonts w:ascii="Calibri" w:hAnsi="Calibri" w:cs="Calibri"/>
                <w:color w:val="000000"/>
                <w:sz w:val="22"/>
                <w:szCs w:val="22"/>
              </w:rPr>
            </w:pPr>
            <w:r w:rsidRPr="0054568B">
              <w:rPr>
                <w:rFonts w:ascii="Calibri" w:hAnsi="Calibri" w:cs="Calibri"/>
                <w:color w:val="000000"/>
                <w:sz w:val="22"/>
                <w:szCs w:val="22"/>
              </w:rPr>
              <w:t>K312</w:t>
            </w:r>
          </w:p>
        </w:tc>
        <w:tc>
          <w:tcPr>
            <w:tcW w:w="6376" w:type="dxa"/>
            <w:tcBorders>
              <w:top w:val="nil"/>
              <w:left w:val="nil"/>
              <w:bottom w:val="single" w:sz="4" w:space="0" w:color="auto"/>
              <w:right w:val="single" w:sz="4" w:space="0" w:color="auto"/>
            </w:tcBorders>
            <w:shd w:val="clear" w:color="000000" w:fill="FFFFFF"/>
            <w:hideMark/>
          </w:tcPr>
          <w:p w:rsidR="0054568B" w:rsidRPr="0054568B" w:rsidRDefault="0054568B" w:rsidP="0054568B">
            <w:pPr>
              <w:overflowPunct/>
              <w:autoSpaceDE/>
              <w:autoSpaceDN/>
              <w:adjustRightInd/>
              <w:textAlignment w:val="auto"/>
              <w:rPr>
                <w:rFonts w:ascii="Arial" w:hAnsi="Arial" w:cs="Arial"/>
                <w:color w:val="000000"/>
                <w:sz w:val="18"/>
                <w:szCs w:val="18"/>
              </w:rPr>
            </w:pPr>
            <w:r w:rsidRPr="0054568B">
              <w:rPr>
                <w:rFonts w:ascii="Arial" w:hAnsi="Arial" w:cs="Arial"/>
                <w:color w:val="000000"/>
                <w:sz w:val="18"/>
                <w:szCs w:val="18"/>
              </w:rPr>
              <w:t xml:space="preserve">Üzemeltetési anyagok beszerzése: </w:t>
            </w:r>
          </w:p>
        </w:tc>
        <w:tc>
          <w:tcPr>
            <w:tcW w:w="1737" w:type="dxa"/>
            <w:tcBorders>
              <w:top w:val="nil"/>
              <w:left w:val="nil"/>
              <w:bottom w:val="single" w:sz="4" w:space="0" w:color="auto"/>
              <w:right w:val="single" w:sz="8" w:space="0" w:color="auto"/>
            </w:tcBorders>
            <w:shd w:val="clear" w:color="auto" w:fill="auto"/>
            <w:noWrap/>
            <w:vAlign w:val="bottom"/>
            <w:hideMark/>
          </w:tcPr>
          <w:p w:rsidR="0054568B" w:rsidRPr="0054568B" w:rsidRDefault="0054568B" w:rsidP="0054568B">
            <w:pPr>
              <w:overflowPunct/>
              <w:autoSpaceDE/>
              <w:autoSpaceDN/>
              <w:adjustRightInd/>
              <w:jc w:val="right"/>
              <w:textAlignment w:val="auto"/>
              <w:rPr>
                <w:rFonts w:ascii="Calibri" w:hAnsi="Calibri" w:cs="Calibri"/>
                <w:color w:val="000000"/>
                <w:sz w:val="22"/>
                <w:szCs w:val="22"/>
              </w:rPr>
            </w:pPr>
            <w:r w:rsidRPr="0054568B">
              <w:rPr>
                <w:rFonts w:ascii="Calibri" w:hAnsi="Calibri" w:cs="Calibri"/>
                <w:color w:val="000000"/>
                <w:sz w:val="22"/>
                <w:szCs w:val="22"/>
              </w:rPr>
              <w:t>118 110 Ft</w:t>
            </w:r>
          </w:p>
        </w:tc>
      </w:tr>
      <w:tr w:rsidR="0054568B" w:rsidRPr="0054568B" w:rsidTr="0054568B">
        <w:trPr>
          <w:trHeight w:val="300"/>
          <w:jc w:val="center"/>
        </w:trPr>
        <w:tc>
          <w:tcPr>
            <w:tcW w:w="767" w:type="dxa"/>
            <w:tcBorders>
              <w:top w:val="nil"/>
              <w:left w:val="single" w:sz="8" w:space="0" w:color="auto"/>
              <w:bottom w:val="single" w:sz="4" w:space="0" w:color="auto"/>
              <w:right w:val="single" w:sz="4" w:space="0" w:color="auto"/>
            </w:tcBorders>
            <w:shd w:val="clear" w:color="auto" w:fill="auto"/>
            <w:noWrap/>
            <w:vAlign w:val="bottom"/>
            <w:hideMark/>
          </w:tcPr>
          <w:p w:rsidR="0054568B" w:rsidRPr="0054568B" w:rsidRDefault="0054568B" w:rsidP="0054568B">
            <w:pPr>
              <w:overflowPunct/>
              <w:autoSpaceDE/>
              <w:autoSpaceDN/>
              <w:adjustRightInd/>
              <w:textAlignment w:val="auto"/>
              <w:rPr>
                <w:rFonts w:ascii="Calibri" w:hAnsi="Calibri" w:cs="Calibri"/>
                <w:color w:val="000000"/>
                <w:sz w:val="22"/>
                <w:szCs w:val="22"/>
              </w:rPr>
            </w:pPr>
            <w:r w:rsidRPr="0054568B">
              <w:rPr>
                <w:rFonts w:ascii="Calibri" w:hAnsi="Calibri" w:cs="Calibri"/>
                <w:color w:val="000000"/>
                <w:sz w:val="22"/>
                <w:szCs w:val="22"/>
              </w:rPr>
              <w:t>K336</w:t>
            </w:r>
          </w:p>
        </w:tc>
        <w:tc>
          <w:tcPr>
            <w:tcW w:w="6376" w:type="dxa"/>
            <w:tcBorders>
              <w:top w:val="nil"/>
              <w:left w:val="nil"/>
              <w:bottom w:val="single" w:sz="4" w:space="0" w:color="auto"/>
              <w:right w:val="single" w:sz="4" w:space="0" w:color="auto"/>
            </w:tcBorders>
            <w:shd w:val="clear" w:color="000000" w:fill="FFFFFF"/>
            <w:hideMark/>
          </w:tcPr>
          <w:p w:rsidR="0054568B" w:rsidRPr="0054568B" w:rsidRDefault="0054568B" w:rsidP="0054568B">
            <w:pPr>
              <w:overflowPunct/>
              <w:autoSpaceDE/>
              <w:autoSpaceDN/>
              <w:adjustRightInd/>
              <w:textAlignment w:val="auto"/>
              <w:rPr>
                <w:rFonts w:ascii="Arial" w:hAnsi="Arial" w:cs="Arial"/>
                <w:color w:val="000000"/>
                <w:sz w:val="18"/>
                <w:szCs w:val="18"/>
              </w:rPr>
            </w:pPr>
            <w:r w:rsidRPr="0054568B">
              <w:rPr>
                <w:rFonts w:ascii="Arial" w:hAnsi="Arial" w:cs="Arial"/>
                <w:color w:val="000000"/>
                <w:sz w:val="18"/>
                <w:szCs w:val="18"/>
              </w:rPr>
              <w:t>Szakmai tevékenységet segítő szolgáltatások:</w:t>
            </w:r>
          </w:p>
        </w:tc>
        <w:tc>
          <w:tcPr>
            <w:tcW w:w="1737" w:type="dxa"/>
            <w:tcBorders>
              <w:top w:val="nil"/>
              <w:left w:val="nil"/>
              <w:bottom w:val="single" w:sz="4" w:space="0" w:color="auto"/>
              <w:right w:val="single" w:sz="8" w:space="0" w:color="auto"/>
            </w:tcBorders>
            <w:shd w:val="clear" w:color="auto" w:fill="auto"/>
            <w:noWrap/>
            <w:vAlign w:val="bottom"/>
            <w:hideMark/>
          </w:tcPr>
          <w:p w:rsidR="0054568B" w:rsidRPr="0054568B" w:rsidRDefault="0054568B" w:rsidP="0054568B">
            <w:pPr>
              <w:overflowPunct/>
              <w:autoSpaceDE/>
              <w:autoSpaceDN/>
              <w:adjustRightInd/>
              <w:jc w:val="right"/>
              <w:textAlignment w:val="auto"/>
              <w:rPr>
                <w:rFonts w:ascii="Calibri" w:hAnsi="Calibri" w:cs="Calibri"/>
                <w:color w:val="000000"/>
                <w:sz w:val="22"/>
                <w:szCs w:val="22"/>
              </w:rPr>
            </w:pPr>
            <w:r w:rsidRPr="0054568B">
              <w:rPr>
                <w:rFonts w:ascii="Calibri" w:hAnsi="Calibri" w:cs="Calibri"/>
                <w:color w:val="000000"/>
                <w:sz w:val="22"/>
                <w:szCs w:val="22"/>
              </w:rPr>
              <w:t>4 685 039 Ft</w:t>
            </w:r>
          </w:p>
        </w:tc>
      </w:tr>
      <w:tr w:rsidR="0054568B" w:rsidRPr="0054568B" w:rsidTr="0054568B">
        <w:trPr>
          <w:trHeight w:val="300"/>
          <w:jc w:val="center"/>
        </w:trPr>
        <w:tc>
          <w:tcPr>
            <w:tcW w:w="767" w:type="dxa"/>
            <w:tcBorders>
              <w:top w:val="nil"/>
              <w:left w:val="single" w:sz="8" w:space="0" w:color="auto"/>
              <w:bottom w:val="single" w:sz="4" w:space="0" w:color="auto"/>
              <w:right w:val="single" w:sz="4" w:space="0" w:color="auto"/>
            </w:tcBorders>
            <w:shd w:val="clear" w:color="auto" w:fill="auto"/>
            <w:noWrap/>
            <w:vAlign w:val="bottom"/>
            <w:hideMark/>
          </w:tcPr>
          <w:p w:rsidR="0054568B" w:rsidRPr="0054568B" w:rsidRDefault="0054568B" w:rsidP="0054568B">
            <w:pPr>
              <w:overflowPunct/>
              <w:autoSpaceDE/>
              <w:autoSpaceDN/>
              <w:adjustRightInd/>
              <w:textAlignment w:val="auto"/>
              <w:rPr>
                <w:rFonts w:ascii="Calibri" w:hAnsi="Calibri" w:cs="Calibri"/>
                <w:color w:val="000000"/>
                <w:sz w:val="22"/>
                <w:szCs w:val="22"/>
              </w:rPr>
            </w:pPr>
            <w:r w:rsidRPr="0054568B">
              <w:rPr>
                <w:rFonts w:ascii="Calibri" w:hAnsi="Calibri" w:cs="Calibri"/>
                <w:color w:val="000000"/>
                <w:sz w:val="22"/>
                <w:szCs w:val="22"/>
              </w:rPr>
              <w:lastRenderedPageBreak/>
              <w:t>K342</w:t>
            </w:r>
          </w:p>
        </w:tc>
        <w:tc>
          <w:tcPr>
            <w:tcW w:w="6376" w:type="dxa"/>
            <w:tcBorders>
              <w:top w:val="nil"/>
              <w:left w:val="nil"/>
              <w:bottom w:val="single" w:sz="4" w:space="0" w:color="auto"/>
              <w:right w:val="single" w:sz="4" w:space="0" w:color="auto"/>
            </w:tcBorders>
            <w:shd w:val="clear" w:color="000000" w:fill="FFFFFF"/>
            <w:hideMark/>
          </w:tcPr>
          <w:p w:rsidR="0054568B" w:rsidRPr="0054568B" w:rsidRDefault="0054568B" w:rsidP="0054568B">
            <w:pPr>
              <w:overflowPunct/>
              <w:autoSpaceDE/>
              <w:autoSpaceDN/>
              <w:adjustRightInd/>
              <w:textAlignment w:val="auto"/>
              <w:rPr>
                <w:rFonts w:ascii="Arial" w:hAnsi="Arial" w:cs="Arial"/>
                <w:color w:val="000000"/>
                <w:sz w:val="18"/>
                <w:szCs w:val="18"/>
              </w:rPr>
            </w:pPr>
            <w:r w:rsidRPr="0054568B">
              <w:rPr>
                <w:rFonts w:ascii="Arial" w:hAnsi="Arial" w:cs="Arial"/>
                <w:color w:val="000000"/>
                <w:sz w:val="18"/>
                <w:szCs w:val="18"/>
              </w:rPr>
              <w:t>Reklám- és propagandakiadások előirányzata</w:t>
            </w:r>
          </w:p>
        </w:tc>
        <w:tc>
          <w:tcPr>
            <w:tcW w:w="1737" w:type="dxa"/>
            <w:tcBorders>
              <w:top w:val="nil"/>
              <w:left w:val="nil"/>
              <w:bottom w:val="single" w:sz="4" w:space="0" w:color="auto"/>
              <w:right w:val="single" w:sz="8" w:space="0" w:color="auto"/>
            </w:tcBorders>
            <w:shd w:val="clear" w:color="auto" w:fill="auto"/>
            <w:noWrap/>
            <w:vAlign w:val="bottom"/>
            <w:hideMark/>
          </w:tcPr>
          <w:p w:rsidR="0054568B" w:rsidRPr="0054568B" w:rsidRDefault="0054568B" w:rsidP="0054568B">
            <w:pPr>
              <w:overflowPunct/>
              <w:autoSpaceDE/>
              <w:autoSpaceDN/>
              <w:adjustRightInd/>
              <w:jc w:val="right"/>
              <w:textAlignment w:val="auto"/>
              <w:rPr>
                <w:rFonts w:ascii="Calibri" w:hAnsi="Calibri" w:cs="Calibri"/>
                <w:color w:val="000000"/>
                <w:sz w:val="22"/>
                <w:szCs w:val="22"/>
              </w:rPr>
            </w:pPr>
            <w:r w:rsidRPr="0054568B">
              <w:rPr>
                <w:rFonts w:ascii="Calibri" w:hAnsi="Calibri" w:cs="Calibri"/>
                <w:color w:val="000000"/>
                <w:sz w:val="22"/>
                <w:szCs w:val="22"/>
              </w:rPr>
              <w:t>551 181 Ft</w:t>
            </w:r>
          </w:p>
        </w:tc>
      </w:tr>
      <w:tr w:rsidR="0054568B" w:rsidRPr="0054568B" w:rsidTr="0054568B">
        <w:trPr>
          <w:trHeight w:val="300"/>
          <w:jc w:val="center"/>
        </w:trPr>
        <w:tc>
          <w:tcPr>
            <w:tcW w:w="767" w:type="dxa"/>
            <w:tcBorders>
              <w:top w:val="nil"/>
              <w:left w:val="single" w:sz="8" w:space="0" w:color="auto"/>
              <w:bottom w:val="single" w:sz="4" w:space="0" w:color="auto"/>
              <w:right w:val="single" w:sz="4" w:space="0" w:color="auto"/>
            </w:tcBorders>
            <w:shd w:val="clear" w:color="auto" w:fill="auto"/>
            <w:noWrap/>
            <w:vAlign w:val="bottom"/>
            <w:hideMark/>
          </w:tcPr>
          <w:p w:rsidR="0054568B" w:rsidRPr="0054568B" w:rsidRDefault="0054568B" w:rsidP="0054568B">
            <w:pPr>
              <w:overflowPunct/>
              <w:autoSpaceDE/>
              <w:autoSpaceDN/>
              <w:adjustRightInd/>
              <w:textAlignment w:val="auto"/>
              <w:rPr>
                <w:rFonts w:ascii="Calibri" w:hAnsi="Calibri" w:cs="Calibri"/>
                <w:color w:val="000000"/>
                <w:sz w:val="22"/>
                <w:szCs w:val="22"/>
              </w:rPr>
            </w:pPr>
            <w:r w:rsidRPr="0054568B">
              <w:rPr>
                <w:rFonts w:ascii="Calibri" w:hAnsi="Calibri" w:cs="Calibri"/>
                <w:color w:val="000000"/>
                <w:sz w:val="22"/>
                <w:szCs w:val="22"/>
              </w:rPr>
              <w:t>K351</w:t>
            </w:r>
          </w:p>
        </w:tc>
        <w:tc>
          <w:tcPr>
            <w:tcW w:w="6376" w:type="dxa"/>
            <w:tcBorders>
              <w:top w:val="nil"/>
              <w:left w:val="nil"/>
              <w:bottom w:val="single" w:sz="4" w:space="0" w:color="auto"/>
              <w:right w:val="single" w:sz="4" w:space="0" w:color="auto"/>
            </w:tcBorders>
            <w:shd w:val="clear" w:color="000000" w:fill="FFFFFF"/>
            <w:hideMark/>
          </w:tcPr>
          <w:p w:rsidR="0054568B" w:rsidRPr="0054568B" w:rsidRDefault="0054568B" w:rsidP="0054568B">
            <w:pPr>
              <w:overflowPunct/>
              <w:autoSpaceDE/>
              <w:autoSpaceDN/>
              <w:adjustRightInd/>
              <w:textAlignment w:val="auto"/>
              <w:rPr>
                <w:rFonts w:ascii="Arial" w:hAnsi="Arial" w:cs="Arial"/>
                <w:color w:val="000000"/>
                <w:sz w:val="18"/>
                <w:szCs w:val="18"/>
              </w:rPr>
            </w:pPr>
            <w:r w:rsidRPr="0054568B">
              <w:rPr>
                <w:rFonts w:ascii="Arial" w:hAnsi="Arial" w:cs="Arial"/>
                <w:color w:val="000000"/>
                <w:sz w:val="18"/>
                <w:szCs w:val="18"/>
              </w:rPr>
              <w:t>Működési célú előzetesen felszámított általános forgalmi adó</w:t>
            </w:r>
          </w:p>
        </w:tc>
        <w:tc>
          <w:tcPr>
            <w:tcW w:w="1737" w:type="dxa"/>
            <w:tcBorders>
              <w:top w:val="nil"/>
              <w:left w:val="nil"/>
              <w:bottom w:val="single" w:sz="4" w:space="0" w:color="auto"/>
              <w:right w:val="single" w:sz="8" w:space="0" w:color="auto"/>
            </w:tcBorders>
            <w:shd w:val="clear" w:color="auto" w:fill="auto"/>
            <w:noWrap/>
            <w:vAlign w:val="bottom"/>
            <w:hideMark/>
          </w:tcPr>
          <w:p w:rsidR="0054568B" w:rsidRPr="0054568B" w:rsidRDefault="0054568B" w:rsidP="0054568B">
            <w:pPr>
              <w:overflowPunct/>
              <w:autoSpaceDE/>
              <w:autoSpaceDN/>
              <w:adjustRightInd/>
              <w:jc w:val="right"/>
              <w:textAlignment w:val="auto"/>
              <w:rPr>
                <w:rFonts w:ascii="Calibri" w:hAnsi="Calibri" w:cs="Calibri"/>
                <w:color w:val="000000"/>
                <w:sz w:val="22"/>
                <w:szCs w:val="22"/>
              </w:rPr>
            </w:pPr>
            <w:r w:rsidRPr="0054568B">
              <w:rPr>
                <w:rFonts w:ascii="Calibri" w:hAnsi="Calibri" w:cs="Calibri"/>
                <w:color w:val="000000"/>
                <w:sz w:val="22"/>
                <w:szCs w:val="22"/>
              </w:rPr>
              <w:t>1 573 230 Ft</w:t>
            </w:r>
          </w:p>
        </w:tc>
      </w:tr>
      <w:tr w:rsidR="0054568B" w:rsidRPr="0054568B" w:rsidTr="0054568B">
        <w:trPr>
          <w:trHeight w:val="315"/>
          <w:jc w:val="center"/>
        </w:trPr>
        <w:tc>
          <w:tcPr>
            <w:tcW w:w="767" w:type="dxa"/>
            <w:tcBorders>
              <w:top w:val="nil"/>
              <w:left w:val="single" w:sz="8" w:space="0" w:color="auto"/>
              <w:bottom w:val="single" w:sz="4" w:space="0" w:color="auto"/>
              <w:right w:val="single" w:sz="4" w:space="0" w:color="auto"/>
            </w:tcBorders>
            <w:shd w:val="clear" w:color="auto" w:fill="auto"/>
            <w:noWrap/>
            <w:vAlign w:val="bottom"/>
            <w:hideMark/>
          </w:tcPr>
          <w:p w:rsidR="0054568B" w:rsidRPr="0054568B" w:rsidRDefault="0054568B" w:rsidP="0054568B">
            <w:pPr>
              <w:overflowPunct/>
              <w:autoSpaceDE/>
              <w:autoSpaceDN/>
              <w:adjustRightInd/>
              <w:textAlignment w:val="auto"/>
              <w:rPr>
                <w:rFonts w:ascii="Calibri" w:hAnsi="Calibri" w:cs="Calibri"/>
                <w:color w:val="000000"/>
                <w:sz w:val="22"/>
                <w:szCs w:val="22"/>
              </w:rPr>
            </w:pPr>
            <w:r w:rsidRPr="0054568B">
              <w:rPr>
                <w:rFonts w:ascii="Calibri" w:hAnsi="Calibri" w:cs="Calibri"/>
                <w:color w:val="000000"/>
                <w:sz w:val="22"/>
                <w:szCs w:val="22"/>
              </w:rPr>
              <w:t>K355</w:t>
            </w:r>
          </w:p>
        </w:tc>
        <w:tc>
          <w:tcPr>
            <w:tcW w:w="6376" w:type="dxa"/>
            <w:tcBorders>
              <w:top w:val="nil"/>
              <w:left w:val="nil"/>
              <w:bottom w:val="single" w:sz="4" w:space="0" w:color="auto"/>
              <w:right w:val="single" w:sz="4" w:space="0" w:color="auto"/>
            </w:tcBorders>
            <w:shd w:val="clear" w:color="000000" w:fill="FFFFFF"/>
            <w:hideMark/>
          </w:tcPr>
          <w:p w:rsidR="0054568B" w:rsidRPr="0054568B" w:rsidRDefault="0054568B" w:rsidP="0054568B">
            <w:pPr>
              <w:overflowPunct/>
              <w:autoSpaceDE/>
              <w:autoSpaceDN/>
              <w:adjustRightInd/>
              <w:textAlignment w:val="auto"/>
              <w:rPr>
                <w:rFonts w:ascii="Arial" w:hAnsi="Arial" w:cs="Arial"/>
                <w:color w:val="000000"/>
                <w:sz w:val="18"/>
                <w:szCs w:val="18"/>
              </w:rPr>
            </w:pPr>
            <w:r w:rsidRPr="0054568B">
              <w:rPr>
                <w:rFonts w:ascii="Arial" w:hAnsi="Arial" w:cs="Arial"/>
                <w:color w:val="000000"/>
                <w:sz w:val="18"/>
                <w:szCs w:val="18"/>
              </w:rPr>
              <w:t>A települési önkormányzatok kulturális feladatainak támogatása</w:t>
            </w:r>
          </w:p>
        </w:tc>
        <w:tc>
          <w:tcPr>
            <w:tcW w:w="1737" w:type="dxa"/>
            <w:tcBorders>
              <w:top w:val="nil"/>
              <w:left w:val="nil"/>
              <w:bottom w:val="single" w:sz="4" w:space="0" w:color="auto"/>
              <w:right w:val="single" w:sz="8" w:space="0" w:color="auto"/>
            </w:tcBorders>
            <w:shd w:val="clear" w:color="auto" w:fill="auto"/>
            <w:noWrap/>
            <w:vAlign w:val="bottom"/>
            <w:hideMark/>
          </w:tcPr>
          <w:p w:rsidR="0054568B" w:rsidRPr="0054568B" w:rsidRDefault="0054568B" w:rsidP="0054568B">
            <w:pPr>
              <w:overflowPunct/>
              <w:autoSpaceDE/>
              <w:autoSpaceDN/>
              <w:adjustRightInd/>
              <w:jc w:val="right"/>
              <w:textAlignment w:val="auto"/>
              <w:rPr>
                <w:rFonts w:ascii="Calibri" w:hAnsi="Calibri" w:cs="Calibri"/>
                <w:color w:val="000000"/>
                <w:sz w:val="22"/>
                <w:szCs w:val="22"/>
              </w:rPr>
            </w:pPr>
            <w:r w:rsidRPr="0054568B">
              <w:rPr>
                <w:rFonts w:ascii="Calibri" w:hAnsi="Calibri" w:cs="Calibri"/>
                <w:color w:val="000000"/>
                <w:sz w:val="22"/>
                <w:szCs w:val="22"/>
              </w:rPr>
              <w:t>236 220 Ft</w:t>
            </w:r>
          </w:p>
        </w:tc>
      </w:tr>
      <w:tr w:rsidR="0054568B" w:rsidRPr="0054568B" w:rsidTr="0054568B">
        <w:trPr>
          <w:trHeight w:val="315"/>
          <w:jc w:val="center"/>
        </w:trPr>
        <w:tc>
          <w:tcPr>
            <w:tcW w:w="7143" w:type="dxa"/>
            <w:gridSpan w:val="2"/>
            <w:tcBorders>
              <w:top w:val="single" w:sz="8" w:space="0" w:color="auto"/>
              <w:left w:val="single" w:sz="8" w:space="0" w:color="auto"/>
              <w:bottom w:val="single" w:sz="8" w:space="0" w:color="auto"/>
              <w:right w:val="single" w:sz="4" w:space="0" w:color="000000"/>
            </w:tcBorders>
            <w:shd w:val="clear" w:color="auto" w:fill="auto"/>
            <w:noWrap/>
            <w:vAlign w:val="bottom"/>
            <w:hideMark/>
          </w:tcPr>
          <w:p w:rsidR="0054568B" w:rsidRPr="0054568B" w:rsidRDefault="0054568B" w:rsidP="0054568B">
            <w:pPr>
              <w:overflowPunct/>
              <w:autoSpaceDE/>
              <w:autoSpaceDN/>
              <w:adjustRightInd/>
              <w:jc w:val="right"/>
              <w:textAlignment w:val="auto"/>
              <w:rPr>
                <w:rFonts w:ascii="Calibri" w:hAnsi="Calibri" w:cs="Calibri"/>
                <w:b/>
                <w:bCs/>
                <w:color w:val="000000"/>
                <w:sz w:val="22"/>
                <w:szCs w:val="22"/>
              </w:rPr>
            </w:pPr>
            <w:r w:rsidRPr="0054568B">
              <w:rPr>
                <w:rFonts w:ascii="Calibri" w:hAnsi="Calibri" w:cs="Calibri"/>
                <w:b/>
                <w:bCs/>
                <w:color w:val="000000"/>
                <w:sz w:val="22"/>
                <w:szCs w:val="22"/>
              </w:rPr>
              <w:t>Kiadás összesen:</w:t>
            </w:r>
          </w:p>
        </w:tc>
        <w:tc>
          <w:tcPr>
            <w:tcW w:w="1737" w:type="dxa"/>
            <w:tcBorders>
              <w:top w:val="single" w:sz="8" w:space="0" w:color="auto"/>
              <w:left w:val="nil"/>
              <w:bottom w:val="single" w:sz="8" w:space="0" w:color="auto"/>
              <w:right w:val="single" w:sz="8" w:space="0" w:color="auto"/>
            </w:tcBorders>
            <w:shd w:val="clear" w:color="auto" w:fill="auto"/>
            <w:noWrap/>
            <w:vAlign w:val="bottom"/>
            <w:hideMark/>
          </w:tcPr>
          <w:p w:rsidR="0054568B" w:rsidRPr="0054568B" w:rsidRDefault="0054568B" w:rsidP="0054568B">
            <w:pPr>
              <w:overflowPunct/>
              <w:autoSpaceDE/>
              <w:autoSpaceDN/>
              <w:adjustRightInd/>
              <w:jc w:val="right"/>
              <w:textAlignment w:val="auto"/>
              <w:rPr>
                <w:rFonts w:ascii="Calibri" w:hAnsi="Calibri" w:cs="Calibri"/>
                <w:b/>
                <w:bCs/>
                <w:color w:val="000000"/>
                <w:sz w:val="22"/>
                <w:szCs w:val="22"/>
              </w:rPr>
            </w:pPr>
            <w:r w:rsidRPr="0054568B">
              <w:rPr>
                <w:rFonts w:ascii="Calibri" w:hAnsi="Calibri" w:cs="Calibri"/>
                <w:b/>
                <w:bCs/>
                <w:color w:val="000000"/>
                <w:sz w:val="22"/>
                <w:szCs w:val="22"/>
              </w:rPr>
              <w:t>7 507 970 Ft</w:t>
            </w:r>
          </w:p>
        </w:tc>
      </w:tr>
    </w:tbl>
    <w:p w:rsidR="0054568B" w:rsidRPr="00E36BD5" w:rsidRDefault="0054568B" w:rsidP="00E36BD5">
      <w:pPr>
        <w:ind w:left="426"/>
        <w:rPr>
          <w:rFonts w:asciiTheme="minorHAnsi" w:hAnsiTheme="minorHAnsi" w:cstheme="minorHAnsi"/>
        </w:rPr>
      </w:pPr>
    </w:p>
    <w:p w:rsidR="00754F98" w:rsidRPr="00E36BD5" w:rsidRDefault="001E7422" w:rsidP="00E36BD5">
      <w:pPr>
        <w:ind w:left="426"/>
        <w:rPr>
          <w:rFonts w:asciiTheme="minorHAnsi" w:hAnsiTheme="minorHAnsi" w:cstheme="minorHAnsi"/>
        </w:rPr>
      </w:pPr>
      <w:r w:rsidRPr="00E36BD5">
        <w:rPr>
          <w:rFonts w:asciiTheme="minorHAnsi" w:hAnsiTheme="minorHAnsi" w:cstheme="minorHAnsi"/>
          <w:sz w:val="24"/>
        </w:rPr>
        <w:t xml:space="preserve">A módosítás </w:t>
      </w:r>
      <w:r w:rsidR="00754F98" w:rsidRPr="00E36BD5">
        <w:rPr>
          <w:rFonts w:asciiTheme="minorHAnsi" w:hAnsiTheme="minorHAnsi" w:cstheme="minorHAnsi"/>
          <w:sz w:val="24"/>
        </w:rPr>
        <w:t>hatására az általános tartalék előirányzata 7.970 Ft-tal csökken</w:t>
      </w:r>
      <w:r w:rsidR="00754F98" w:rsidRPr="00E36BD5">
        <w:rPr>
          <w:rFonts w:asciiTheme="minorHAnsi" w:hAnsiTheme="minorHAnsi" w:cstheme="minorHAnsi"/>
        </w:rPr>
        <w:t>.</w:t>
      </w:r>
    </w:p>
    <w:p w:rsidR="003A43C5" w:rsidRPr="004A49D7" w:rsidRDefault="00C65256" w:rsidP="003A43C5">
      <w:pPr>
        <w:pStyle w:val="Listaszerbekezds"/>
        <w:rPr>
          <w:rFonts w:asciiTheme="minorHAnsi" w:hAnsiTheme="minorHAnsi" w:cstheme="minorHAnsi"/>
        </w:rPr>
      </w:pPr>
      <w:r>
        <w:rPr>
          <w:rFonts w:asciiTheme="minorHAnsi" w:hAnsiTheme="minorHAnsi" w:cstheme="minorHAnsi"/>
        </w:rPr>
        <w:t>Önkormányzatunk elkészítette a</w:t>
      </w:r>
      <w:r w:rsidR="00E36BD5" w:rsidRPr="00E36BD5">
        <w:rPr>
          <w:rFonts w:asciiTheme="minorHAnsi" w:hAnsiTheme="minorHAnsi" w:cstheme="minorHAnsi"/>
        </w:rPr>
        <w:t xml:space="preserve"> májusi</w:t>
      </w:r>
      <w:r>
        <w:rPr>
          <w:rFonts w:asciiTheme="minorHAnsi" w:hAnsiTheme="minorHAnsi" w:cstheme="minorHAnsi"/>
        </w:rPr>
        <w:t xml:space="preserve"> feladatalapú támogatás</w:t>
      </w:r>
      <w:r w:rsidR="00E36BD5" w:rsidRPr="00E36BD5">
        <w:rPr>
          <w:rFonts w:asciiTheme="minorHAnsi" w:hAnsiTheme="minorHAnsi" w:cstheme="minorHAnsi"/>
        </w:rPr>
        <w:t xml:space="preserve"> felülvizsgálat</w:t>
      </w:r>
      <w:r>
        <w:rPr>
          <w:rFonts w:asciiTheme="minorHAnsi" w:hAnsiTheme="minorHAnsi" w:cstheme="minorHAnsi"/>
        </w:rPr>
        <w:t xml:space="preserve">át, melynek eredménye megjelent a </w:t>
      </w:r>
      <w:r w:rsidRPr="00E36BD5">
        <w:rPr>
          <w:rFonts w:asciiTheme="minorHAnsi" w:hAnsiTheme="minorHAnsi" w:cstheme="minorHAnsi"/>
        </w:rPr>
        <w:t xml:space="preserve">Magyar Államkincstár </w:t>
      </w:r>
      <w:r>
        <w:rPr>
          <w:rFonts w:asciiTheme="minorHAnsi" w:hAnsiTheme="minorHAnsi" w:cstheme="minorHAnsi"/>
        </w:rPr>
        <w:t>Ebr-42</w:t>
      </w:r>
      <w:r w:rsidRPr="00E36BD5">
        <w:rPr>
          <w:rFonts w:asciiTheme="minorHAnsi" w:hAnsiTheme="minorHAnsi" w:cstheme="minorHAnsi"/>
        </w:rPr>
        <w:t xml:space="preserve"> rendszer</w:t>
      </w:r>
      <w:r>
        <w:rPr>
          <w:rFonts w:asciiTheme="minorHAnsi" w:hAnsiTheme="minorHAnsi" w:cstheme="minorHAnsi"/>
        </w:rPr>
        <w:t>é</w:t>
      </w:r>
      <w:r w:rsidRPr="00E36BD5">
        <w:rPr>
          <w:rFonts w:asciiTheme="minorHAnsi" w:hAnsiTheme="minorHAnsi" w:cstheme="minorHAnsi"/>
        </w:rPr>
        <w:t>ben</w:t>
      </w:r>
      <w:r>
        <w:rPr>
          <w:rFonts w:asciiTheme="minorHAnsi" w:hAnsiTheme="minorHAnsi" w:cstheme="minorHAnsi"/>
        </w:rPr>
        <w:t xml:space="preserve">. </w:t>
      </w:r>
      <w:r w:rsidR="00E36BD5" w:rsidRPr="00E36BD5">
        <w:rPr>
          <w:rFonts w:asciiTheme="minorHAnsi" w:hAnsiTheme="minorHAnsi" w:cstheme="minorHAnsi"/>
        </w:rPr>
        <w:t xml:space="preserve"> </w:t>
      </w:r>
      <w:r>
        <w:rPr>
          <w:rFonts w:asciiTheme="minorHAnsi" w:hAnsiTheme="minorHAnsi" w:cstheme="minorHAnsi"/>
        </w:rPr>
        <w:t>M</w:t>
      </w:r>
      <w:r w:rsidR="00E36BD5" w:rsidRPr="00E36BD5">
        <w:rPr>
          <w:rFonts w:asciiTheme="minorHAnsi" w:hAnsiTheme="minorHAnsi" w:cstheme="minorHAnsi"/>
        </w:rPr>
        <w:t>utatószámaink esetében csökkenést és növekedést is jelentettünk</w:t>
      </w:r>
      <w:r>
        <w:rPr>
          <w:rFonts w:asciiTheme="minorHAnsi" w:hAnsiTheme="minorHAnsi" w:cstheme="minorHAnsi"/>
        </w:rPr>
        <w:t>, melyek alapján módosult a feladat</w:t>
      </w:r>
      <w:r w:rsidR="006D42E0">
        <w:rPr>
          <w:rFonts w:asciiTheme="minorHAnsi" w:hAnsiTheme="minorHAnsi" w:cstheme="minorHAnsi"/>
        </w:rPr>
        <w:t>a</w:t>
      </w:r>
      <w:r>
        <w:rPr>
          <w:rFonts w:asciiTheme="minorHAnsi" w:hAnsiTheme="minorHAnsi" w:cstheme="minorHAnsi"/>
        </w:rPr>
        <w:t>lapú támogatásunk, ezt a költségvetésen szükséges átvezetni.</w:t>
      </w:r>
      <w:r w:rsidR="00936B20">
        <w:rPr>
          <w:rFonts w:asciiTheme="minorHAnsi" w:hAnsiTheme="minorHAnsi" w:cstheme="minorHAnsi"/>
        </w:rPr>
        <w:t xml:space="preserve"> A</w:t>
      </w:r>
      <w:r w:rsidR="003A43C5">
        <w:rPr>
          <w:rFonts w:asciiTheme="minorHAnsi" w:hAnsiTheme="minorHAnsi" w:cstheme="minorHAnsi"/>
        </w:rPr>
        <w:t xml:space="preserve"> gyermekétkeztetés támogatásának jelentős növekedése a megalapozó felmérésben </w:t>
      </w:r>
      <w:r w:rsidR="003A43C5" w:rsidRPr="004A49D7">
        <w:rPr>
          <w:rFonts w:asciiTheme="minorHAnsi" w:hAnsiTheme="minorHAnsi" w:cstheme="minorHAnsi"/>
        </w:rPr>
        <w:t>elkövetett hiba javítására vezethető vissza, melyet az eredeti költségvetésben a kiegészítő támogatási igényben jelenítettünk meg 50.000.000 Ft-tal, ezért a támogatás növekedés egy részét a kiegészítő támogatás csökkentésére célszerű tervezni.</w:t>
      </w:r>
    </w:p>
    <w:p w:rsidR="00E36BD5" w:rsidRPr="00E36BD5" w:rsidRDefault="00C65256" w:rsidP="003A43C5">
      <w:pPr>
        <w:pStyle w:val="Listaszerbekezds"/>
        <w:numPr>
          <w:ilvl w:val="0"/>
          <w:numId w:val="0"/>
        </w:numPr>
        <w:ind w:left="426"/>
        <w:rPr>
          <w:rFonts w:asciiTheme="minorHAnsi" w:hAnsiTheme="minorHAnsi" w:cstheme="minorHAnsi"/>
        </w:rPr>
      </w:pPr>
      <w:r w:rsidRPr="004A49D7">
        <w:rPr>
          <w:rFonts w:asciiTheme="minorHAnsi" w:hAnsiTheme="minorHAnsi" w:cstheme="minorHAnsi"/>
        </w:rPr>
        <w:t>Ezért az Önkormányzat költségvetésében az Önkormányzatok elszámolásai a központi költségvetéssel (018010) kormányzati-funkción az alábbi táblázat szerinti költségvetés módosítást javaslom:</w:t>
      </w:r>
      <w:r w:rsidR="00E36BD5" w:rsidRPr="00E36BD5">
        <w:rPr>
          <w:rFonts w:asciiTheme="minorHAnsi" w:hAnsiTheme="minorHAnsi" w:cstheme="minorHAnsi"/>
        </w:rPr>
        <w:t xml:space="preserve"> </w:t>
      </w:r>
    </w:p>
    <w:p w:rsidR="00E36BD5" w:rsidRPr="00E36BD5" w:rsidRDefault="00E36BD5" w:rsidP="00E36BD5">
      <w:pPr>
        <w:rPr>
          <w:rFonts w:asciiTheme="minorHAnsi" w:hAnsiTheme="minorHAnsi" w:cstheme="minorHAnsi"/>
        </w:rPr>
      </w:pPr>
    </w:p>
    <w:tbl>
      <w:tblPr>
        <w:tblW w:w="9220" w:type="dxa"/>
        <w:jc w:val="center"/>
        <w:tblInd w:w="55" w:type="dxa"/>
        <w:tblCellMar>
          <w:left w:w="70" w:type="dxa"/>
          <w:right w:w="70" w:type="dxa"/>
        </w:tblCellMar>
        <w:tblLook w:val="04A0" w:firstRow="1" w:lastRow="0" w:firstColumn="1" w:lastColumn="0" w:noHBand="0" w:noVBand="1"/>
      </w:tblPr>
      <w:tblGrid>
        <w:gridCol w:w="7700"/>
        <w:gridCol w:w="1520"/>
      </w:tblGrid>
      <w:tr w:rsidR="00E36BD5" w:rsidRPr="00E36BD5" w:rsidTr="00936B20">
        <w:trPr>
          <w:trHeight w:val="420"/>
          <w:jc w:val="center"/>
        </w:trPr>
        <w:tc>
          <w:tcPr>
            <w:tcW w:w="7700" w:type="dxa"/>
            <w:tcBorders>
              <w:top w:val="single" w:sz="8" w:space="0" w:color="auto"/>
              <w:left w:val="single" w:sz="8" w:space="0" w:color="auto"/>
              <w:bottom w:val="single" w:sz="4" w:space="0" w:color="auto"/>
              <w:right w:val="single" w:sz="4" w:space="0" w:color="auto"/>
            </w:tcBorders>
            <w:shd w:val="clear" w:color="auto" w:fill="auto"/>
            <w:vAlign w:val="bottom"/>
            <w:hideMark/>
          </w:tcPr>
          <w:p w:rsidR="00E36BD5" w:rsidRPr="00E36BD5" w:rsidRDefault="00E36BD5" w:rsidP="00043333">
            <w:pPr>
              <w:overflowPunct/>
              <w:autoSpaceDE/>
              <w:autoSpaceDN/>
              <w:adjustRightInd/>
              <w:textAlignment w:val="auto"/>
              <w:rPr>
                <w:rFonts w:asciiTheme="minorHAnsi" w:hAnsiTheme="minorHAnsi" w:cstheme="minorHAnsi"/>
                <w:color w:val="000000"/>
                <w:sz w:val="24"/>
                <w:szCs w:val="24"/>
              </w:rPr>
            </w:pPr>
            <w:r w:rsidRPr="00E36BD5">
              <w:rPr>
                <w:rFonts w:asciiTheme="minorHAnsi" w:hAnsiTheme="minorHAnsi" w:cstheme="minorHAnsi"/>
                <w:color w:val="000000"/>
                <w:sz w:val="24"/>
                <w:szCs w:val="24"/>
              </w:rPr>
              <w:t>Települési önkormányzatok egyes köznevelési feladatainak támogatása (B112-Köt):</w:t>
            </w:r>
          </w:p>
        </w:tc>
        <w:tc>
          <w:tcPr>
            <w:tcW w:w="1520" w:type="dxa"/>
            <w:tcBorders>
              <w:top w:val="single" w:sz="8" w:space="0" w:color="auto"/>
              <w:left w:val="nil"/>
              <w:bottom w:val="single" w:sz="4" w:space="0" w:color="auto"/>
              <w:right w:val="single" w:sz="8" w:space="0" w:color="auto"/>
            </w:tcBorders>
            <w:shd w:val="clear" w:color="auto" w:fill="auto"/>
            <w:noWrap/>
            <w:vAlign w:val="center"/>
            <w:hideMark/>
          </w:tcPr>
          <w:p w:rsidR="00E36BD5" w:rsidRPr="00E36BD5" w:rsidRDefault="00E36BD5" w:rsidP="00B34EBE">
            <w:pPr>
              <w:overflowPunct/>
              <w:autoSpaceDE/>
              <w:autoSpaceDN/>
              <w:adjustRightInd/>
              <w:jc w:val="right"/>
              <w:textAlignment w:val="auto"/>
              <w:rPr>
                <w:rFonts w:asciiTheme="minorHAnsi" w:hAnsiTheme="minorHAnsi" w:cstheme="minorHAnsi"/>
                <w:color w:val="000000"/>
                <w:sz w:val="22"/>
                <w:szCs w:val="22"/>
              </w:rPr>
            </w:pPr>
            <w:r w:rsidRPr="00E36BD5">
              <w:rPr>
                <w:rFonts w:asciiTheme="minorHAnsi" w:hAnsiTheme="minorHAnsi" w:cstheme="minorHAnsi"/>
                <w:color w:val="000000"/>
                <w:sz w:val="22"/>
                <w:szCs w:val="22"/>
              </w:rPr>
              <w:t>+6</w:t>
            </w:r>
            <w:r w:rsidR="00C65256">
              <w:rPr>
                <w:rFonts w:asciiTheme="minorHAnsi" w:hAnsiTheme="minorHAnsi" w:cstheme="minorHAnsi"/>
                <w:color w:val="000000"/>
                <w:sz w:val="22"/>
                <w:szCs w:val="22"/>
              </w:rPr>
              <w:t>51</w:t>
            </w:r>
            <w:r w:rsidRPr="00E36BD5">
              <w:rPr>
                <w:rFonts w:asciiTheme="minorHAnsi" w:hAnsiTheme="minorHAnsi" w:cstheme="minorHAnsi"/>
                <w:color w:val="000000"/>
                <w:sz w:val="22"/>
                <w:szCs w:val="22"/>
              </w:rPr>
              <w:t>.</w:t>
            </w:r>
            <w:r w:rsidR="00C65256">
              <w:rPr>
                <w:rFonts w:asciiTheme="minorHAnsi" w:hAnsiTheme="minorHAnsi" w:cstheme="minorHAnsi"/>
                <w:color w:val="000000"/>
                <w:sz w:val="22"/>
                <w:szCs w:val="22"/>
              </w:rPr>
              <w:t>710</w:t>
            </w:r>
            <w:r w:rsidRPr="00E36BD5">
              <w:rPr>
                <w:rFonts w:asciiTheme="minorHAnsi" w:hAnsiTheme="minorHAnsi" w:cstheme="minorHAnsi"/>
                <w:color w:val="000000"/>
                <w:sz w:val="22"/>
                <w:szCs w:val="22"/>
              </w:rPr>
              <w:t xml:space="preserve"> Ft</w:t>
            </w:r>
          </w:p>
        </w:tc>
      </w:tr>
      <w:tr w:rsidR="00E36BD5" w:rsidRPr="00E36BD5" w:rsidTr="00936B20">
        <w:trPr>
          <w:trHeight w:val="945"/>
          <w:jc w:val="center"/>
        </w:trPr>
        <w:tc>
          <w:tcPr>
            <w:tcW w:w="7700" w:type="dxa"/>
            <w:tcBorders>
              <w:top w:val="nil"/>
              <w:left w:val="single" w:sz="8" w:space="0" w:color="auto"/>
              <w:bottom w:val="single" w:sz="4" w:space="0" w:color="auto"/>
              <w:right w:val="single" w:sz="4" w:space="0" w:color="auto"/>
            </w:tcBorders>
            <w:shd w:val="clear" w:color="auto" w:fill="auto"/>
            <w:vAlign w:val="bottom"/>
            <w:hideMark/>
          </w:tcPr>
          <w:p w:rsidR="00E36BD5" w:rsidRPr="00E36BD5" w:rsidRDefault="00E36BD5" w:rsidP="00043333">
            <w:pPr>
              <w:overflowPunct/>
              <w:autoSpaceDE/>
              <w:autoSpaceDN/>
              <w:adjustRightInd/>
              <w:textAlignment w:val="auto"/>
              <w:rPr>
                <w:rFonts w:asciiTheme="minorHAnsi" w:hAnsiTheme="minorHAnsi" w:cstheme="minorHAnsi"/>
                <w:color w:val="000000"/>
                <w:sz w:val="24"/>
                <w:szCs w:val="24"/>
              </w:rPr>
            </w:pPr>
            <w:r w:rsidRPr="00E36BD5">
              <w:rPr>
                <w:rFonts w:asciiTheme="minorHAnsi" w:hAnsiTheme="minorHAnsi" w:cstheme="minorHAnsi"/>
                <w:color w:val="000000"/>
                <w:sz w:val="24"/>
                <w:szCs w:val="24"/>
              </w:rPr>
              <w:t>Települési önkormányzatok szociális, gyermekjóléti és gyermekétkeztetési feladatainak támogatása (B113</w:t>
            </w:r>
            <w:r w:rsidR="00B34EBE">
              <w:rPr>
                <w:rFonts w:asciiTheme="minorHAnsi" w:hAnsiTheme="minorHAnsi" w:cstheme="minorHAnsi"/>
                <w:color w:val="000000"/>
                <w:sz w:val="24"/>
                <w:szCs w:val="24"/>
              </w:rPr>
              <w:t>1-K</w:t>
            </w:r>
            <w:r w:rsidRPr="00E36BD5">
              <w:rPr>
                <w:rFonts w:asciiTheme="minorHAnsi" w:hAnsiTheme="minorHAnsi" w:cstheme="minorHAnsi"/>
                <w:color w:val="000000"/>
                <w:sz w:val="24"/>
                <w:szCs w:val="24"/>
              </w:rPr>
              <w:t>öt) - Egyes szociális és gyermekjóléti feladatok támogatása - család és gyermekjóléti szolgálat/központ kivételével:</w:t>
            </w:r>
          </w:p>
        </w:tc>
        <w:tc>
          <w:tcPr>
            <w:tcW w:w="1520" w:type="dxa"/>
            <w:tcBorders>
              <w:top w:val="nil"/>
              <w:left w:val="nil"/>
              <w:bottom w:val="single" w:sz="4" w:space="0" w:color="auto"/>
              <w:right w:val="single" w:sz="8" w:space="0" w:color="auto"/>
            </w:tcBorders>
            <w:shd w:val="clear" w:color="auto" w:fill="auto"/>
            <w:noWrap/>
            <w:vAlign w:val="center"/>
            <w:hideMark/>
          </w:tcPr>
          <w:p w:rsidR="00E36BD5" w:rsidRPr="00E36BD5" w:rsidRDefault="00E36BD5" w:rsidP="00B34EBE">
            <w:pPr>
              <w:overflowPunct/>
              <w:autoSpaceDE/>
              <w:autoSpaceDN/>
              <w:adjustRightInd/>
              <w:jc w:val="right"/>
              <w:textAlignment w:val="auto"/>
              <w:rPr>
                <w:rFonts w:asciiTheme="minorHAnsi" w:hAnsiTheme="minorHAnsi" w:cstheme="minorHAnsi"/>
                <w:color w:val="000000"/>
                <w:sz w:val="22"/>
                <w:szCs w:val="22"/>
              </w:rPr>
            </w:pPr>
            <w:r w:rsidRPr="00E36BD5">
              <w:rPr>
                <w:rFonts w:asciiTheme="minorHAnsi" w:hAnsiTheme="minorHAnsi" w:cstheme="minorHAnsi"/>
                <w:color w:val="000000"/>
                <w:sz w:val="22"/>
                <w:szCs w:val="22"/>
              </w:rPr>
              <w:t>+</w:t>
            </w:r>
            <w:r w:rsidR="00B34EBE">
              <w:rPr>
                <w:rFonts w:asciiTheme="minorHAnsi" w:hAnsiTheme="minorHAnsi" w:cstheme="minorHAnsi"/>
                <w:color w:val="000000"/>
                <w:sz w:val="22"/>
                <w:szCs w:val="22"/>
              </w:rPr>
              <w:t>2</w:t>
            </w:r>
            <w:r w:rsidRPr="00E36BD5">
              <w:rPr>
                <w:rFonts w:asciiTheme="minorHAnsi" w:hAnsiTheme="minorHAnsi" w:cstheme="minorHAnsi"/>
                <w:color w:val="000000"/>
                <w:sz w:val="22"/>
                <w:szCs w:val="22"/>
              </w:rPr>
              <w:t>.</w:t>
            </w:r>
            <w:r w:rsidR="00B34EBE">
              <w:rPr>
                <w:rFonts w:asciiTheme="minorHAnsi" w:hAnsiTheme="minorHAnsi" w:cstheme="minorHAnsi"/>
                <w:color w:val="000000"/>
                <w:sz w:val="22"/>
                <w:szCs w:val="22"/>
              </w:rPr>
              <w:t>664</w:t>
            </w:r>
            <w:r w:rsidRPr="00E36BD5">
              <w:rPr>
                <w:rFonts w:asciiTheme="minorHAnsi" w:hAnsiTheme="minorHAnsi" w:cstheme="minorHAnsi"/>
                <w:color w:val="000000"/>
                <w:sz w:val="22"/>
                <w:szCs w:val="22"/>
              </w:rPr>
              <w:t>.</w:t>
            </w:r>
            <w:r w:rsidR="00B34EBE">
              <w:rPr>
                <w:rFonts w:asciiTheme="minorHAnsi" w:hAnsiTheme="minorHAnsi" w:cstheme="minorHAnsi"/>
                <w:color w:val="000000"/>
                <w:sz w:val="22"/>
                <w:szCs w:val="22"/>
              </w:rPr>
              <w:t>490</w:t>
            </w:r>
            <w:r w:rsidRPr="00E36BD5">
              <w:rPr>
                <w:rFonts w:asciiTheme="minorHAnsi" w:hAnsiTheme="minorHAnsi" w:cstheme="minorHAnsi"/>
                <w:color w:val="000000"/>
                <w:sz w:val="22"/>
                <w:szCs w:val="22"/>
              </w:rPr>
              <w:t xml:space="preserve"> Ft</w:t>
            </w:r>
          </w:p>
        </w:tc>
      </w:tr>
      <w:tr w:rsidR="00E36BD5" w:rsidRPr="00E36BD5" w:rsidTr="00936B20">
        <w:trPr>
          <w:trHeight w:val="630"/>
          <w:jc w:val="center"/>
        </w:trPr>
        <w:tc>
          <w:tcPr>
            <w:tcW w:w="7700" w:type="dxa"/>
            <w:tcBorders>
              <w:top w:val="nil"/>
              <w:left w:val="single" w:sz="8" w:space="0" w:color="auto"/>
              <w:bottom w:val="single" w:sz="4" w:space="0" w:color="auto"/>
              <w:right w:val="single" w:sz="4" w:space="0" w:color="auto"/>
            </w:tcBorders>
            <w:shd w:val="clear" w:color="auto" w:fill="auto"/>
            <w:vAlign w:val="bottom"/>
            <w:hideMark/>
          </w:tcPr>
          <w:p w:rsidR="00E36BD5" w:rsidRPr="00E36BD5" w:rsidRDefault="00E36BD5" w:rsidP="00043333">
            <w:pPr>
              <w:overflowPunct/>
              <w:autoSpaceDE/>
              <w:autoSpaceDN/>
              <w:adjustRightInd/>
              <w:textAlignment w:val="auto"/>
              <w:rPr>
                <w:rFonts w:asciiTheme="minorHAnsi" w:hAnsiTheme="minorHAnsi" w:cstheme="minorHAnsi"/>
                <w:color w:val="000000"/>
                <w:sz w:val="24"/>
                <w:szCs w:val="24"/>
              </w:rPr>
            </w:pPr>
            <w:r w:rsidRPr="00E36BD5">
              <w:rPr>
                <w:rFonts w:asciiTheme="minorHAnsi" w:hAnsiTheme="minorHAnsi" w:cstheme="minorHAnsi"/>
                <w:color w:val="000000"/>
                <w:sz w:val="24"/>
                <w:szCs w:val="24"/>
              </w:rPr>
              <w:t>Települési önkormányzatok szociális, gyermekjóléti és gyermekétkeztetési feladatainak támogatása (B113</w:t>
            </w:r>
            <w:r w:rsidR="00B34EBE">
              <w:rPr>
                <w:rFonts w:asciiTheme="minorHAnsi" w:hAnsiTheme="minorHAnsi" w:cstheme="minorHAnsi"/>
                <w:color w:val="000000"/>
                <w:sz w:val="24"/>
                <w:szCs w:val="24"/>
              </w:rPr>
              <w:t>1-</w:t>
            </w:r>
            <w:r w:rsidRPr="00E36BD5">
              <w:rPr>
                <w:rFonts w:asciiTheme="minorHAnsi" w:hAnsiTheme="minorHAnsi" w:cstheme="minorHAnsi"/>
                <w:color w:val="000000"/>
                <w:sz w:val="24"/>
                <w:szCs w:val="24"/>
              </w:rPr>
              <w:t>Köt) - Bölcsőde, mini bölcsőde támogatása</w:t>
            </w:r>
          </w:p>
        </w:tc>
        <w:tc>
          <w:tcPr>
            <w:tcW w:w="1520" w:type="dxa"/>
            <w:tcBorders>
              <w:top w:val="nil"/>
              <w:left w:val="nil"/>
              <w:bottom w:val="single" w:sz="4" w:space="0" w:color="auto"/>
              <w:right w:val="single" w:sz="8" w:space="0" w:color="auto"/>
            </w:tcBorders>
            <w:shd w:val="clear" w:color="auto" w:fill="auto"/>
            <w:noWrap/>
            <w:vAlign w:val="center"/>
            <w:hideMark/>
          </w:tcPr>
          <w:p w:rsidR="00E36BD5" w:rsidRPr="00E36BD5" w:rsidRDefault="00B34EBE" w:rsidP="00B34EBE">
            <w:pPr>
              <w:overflowPunct/>
              <w:autoSpaceDE/>
              <w:autoSpaceDN/>
              <w:adjustRightInd/>
              <w:jc w:val="right"/>
              <w:textAlignment w:val="auto"/>
              <w:rPr>
                <w:rFonts w:asciiTheme="minorHAnsi" w:hAnsiTheme="minorHAnsi" w:cstheme="minorHAnsi"/>
                <w:color w:val="000000"/>
                <w:sz w:val="22"/>
                <w:szCs w:val="22"/>
              </w:rPr>
            </w:pPr>
            <w:r>
              <w:rPr>
                <w:rFonts w:asciiTheme="minorHAnsi" w:hAnsiTheme="minorHAnsi" w:cstheme="minorHAnsi"/>
                <w:color w:val="000000"/>
                <w:sz w:val="22"/>
                <w:szCs w:val="22"/>
              </w:rPr>
              <w:t>-1</w:t>
            </w:r>
            <w:r w:rsidR="00E36BD5" w:rsidRPr="00E36BD5">
              <w:rPr>
                <w:rFonts w:asciiTheme="minorHAnsi" w:hAnsiTheme="minorHAnsi" w:cstheme="minorHAnsi"/>
                <w:color w:val="000000"/>
                <w:sz w:val="22"/>
                <w:szCs w:val="22"/>
              </w:rPr>
              <w:t>.</w:t>
            </w:r>
            <w:r>
              <w:rPr>
                <w:rFonts w:asciiTheme="minorHAnsi" w:hAnsiTheme="minorHAnsi" w:cstheme="minorHAnsi"/>
                <w:color w:val="000000"/>
                <w:sz w:val="22"/>
                <w:szCs w:val="22"/>
              </w:rPr>
              <w:t>840</w:t>
            </w:r>
            <w:r w:rsidR="00E36BD5" w:rsidRPr="00E36BD5">
              <w:rPr>
                <w:rFonts w:asciiTheme="minorHAnsi" w:hAnsiTheme="minorHAnsi" w:cstheme="minorHAnsi"/>
                <w:color w:val="000000"/>
                <w:sz w:val="22"/>
                <w:szCs w:val="22"/>
              </w:rPr>
              <w:t>.000 Ft</w:t>
            </w:r>
          </w:p>
        </w:tc>
      </w:tr>
      <w:tr w:rsidR="00B34EBE" w:rsidRPr="00E36BD5" w:rsidTr="00936B20">
        <w:trPr>
          <w:trHeight w:val="673"/>
          <w:jc w:val="center"/>
        </w:trPr>
        <w:tc>
          <w:tcPr>
            <w:tcW w:w="7700" w:type="dxa"/>
            <w:tcBorders>
              <w:top w:val="nil"/>
              <w:left w:val="single" w:sz="8" w:space="0" w:color="auto"/>
              <w:bottom w:val="single" w:sz="4" w:space="0" w:color="auto"/>
              <w:right w:val="single" w:sz="4" w:space="0" w:color="auto"/>
            </w:tcBorders>
            <w:shd w:val="clear" w:color="auto" w:fill="auto"/>
            <w:vAlign w:val="bottom"/>
          </w:tcPr>
          <w:p w:rsidR="00B34EBE" w:rsidRPr="00E36BD5" w:rsidRDefault="00B34EBE" w:rsidP="00961D1A">
            <w:pPr>
              <w:overflowPunct/>
              <w:autoSpaceDE/>
              <w:autoSpaceDN/>
              <w:adjustRightInd/>
              <w:textAlignment w:val="auto"/>
              <w:rPr>
                <w:rFonts w:asciiTheme="minorHAnsi" w:hAnsiTheme="minorHAnsi" w:cstheme="minorHAnsi"/>
                <w:color w:val="000000"/>
                <w:sz w:val="24"/>
                <w:szCs w:val="24"/>
              </w:rPr>
            </w:pPr>
            <w:r w:rsidRPr="00E36BD5">
              <w:rPr>
                <w:rFonts w:asciiTheme="minorHAnsi" w:hAnsiTheme="minorHAnsi" w:cstheme="minorHAnsi"/>
                <w:color w:val="000000"/>
                <w:sz w:val="24"/>
                <w:szCs w:val="24"/>
              </w:rPr>
              <w:t>Települési önkormányzatok szociális, gyermekjóléti és gyermekétkeztetési feladatainak támogatása (B113</w:t>
            </w:r>
            <w:r>
              <w:rPr>
                <w:rFonts w:asciiTheme="minorHAnsi" w:hAnsiTheme="minorHAnsi" w:cstheme="minorHAnsi"/>
                <w:color w:val="000000"/>
                <w:sz w:val="24"/>
                <w:szCs w:val="24"/>
              </w:rPr>
              <w:t>1-</w:t>
            </w:r>
            <w:r w:rsidR="00961D1A">
              <w:rPr>
                <w:rFonts w:asciiTheme="minorHAnsi" w:hAnsiTheme="minorHAnsi" w:cstheme="minorHAnsi"/>
                <w:color w:val="000000"/>
                <w:sz w:val="24"/>
                <w:szCs w:val="24"/>
              </w:rPr>
              <w:t>Önv</w:t>
            </w:r>
            <w:r w:rsidRPr="00E36BD5">
              <w:rPr>
                <w:rFonts w:asciiTheme="minorHAnsi" w:hAnsiTheme="minorHAnsi" w:cstheme="minorHAnsi"/>
                <w:color w:val="000000"/>
                <w:sz w:val="24"/>
                <w:szCs w:val="24"/>
              </w:rPr>
              <w:t>)</w:t>
            </w:r>
            <w:r>
              <w:rPr>
                <w:rFonts w:asciiTheme="minorHAnsi" w:hAnsiTheme="minorHAnsi" w:cstheme="minorHAnsi"/>
                <w:color w:val="000000"/>
                <w:sz w:val="24"/>
                <w:szCs w:val="24"/>
              </w:rPr>
              <w:t xml:space="preserve"> – Idős ellátás</w:t>
            </w:r>
          </w:p>
        </w:tc>
        <w:tc>
          <w:tcPr>
            <w:tcW w:w="1520" w:type="dxa"/>
            <w:tcBorders>
              <w:top w:val="nil"/>
              <w:left w:val="nil"/>
              <w:bottom w:val="single" w:sz="4" w:space="0" w:color="auto"/>
              <w:right w:val="single" w:sz="8" w:space="0" w:color="auto"/>
            </w:tcBorders>
            <w:shd w:val="clear" w:color="auto" w:fill="auto"/>
            <w:noWrap/>
            <w:vAlign w:val="center"/>
          </w:tcPr>
          <w:p w:rsidR="00B34EBE" w:rsidRPr="00E36BD5" w:rsidRDefault="00B34EBE" w:rsidP="00B34EBE">
            <w:pPr>
              <w:overflowPunct/>
              <w:autoSpaceDE/>
              <w:autoSpaceDN/>
              <w:adjustRightInd/>
              <w:jc w:val="right"/>
              <w:textAlignment w:val="auto"/>
              <w:rPr>
                <w:rFonts w:asciiTheme="minorHAnsi" w:hAnsiTheme="minorHAnsi" w:cstheme="minorHAnsi"/>
                <w:color w:val="000000"/>
                <w:sz w:val="22"/>
                <w:szCs w:val="22"/>
              </w:rPr>
            </w:pPr>
            <w:r>
              <w:rPr>
                <w:rFonts w:asciiTheme="minorHAnsi" w:hAnsiTheme="minorHAnsi" w:cstheme="minorHAnsi"/>
                <w:color w:val="000000"/>
                <w:sz w:val="22"/>
                <w:szCs w:val="22"/>
              </w:rPr>
              <w:t>-4.234.000 Ft</w:t>
            </w:r>
          </w:p>
        </w:tc>
      </w:tr>
      <w:tr w:rsidR="00E36BD5" w:rsidRPr="00E36BD5" w:rsidTr="00936B20">
        <w:trPr>
          <w:trHeight w:val="945"/>
          <w:jc w:val="center"/>
        </w:trPr>
        <w:tc>
          <w:tcPr>
            <w:tcW w:w="7700" w:type="dxa"/>
            <w:tcBorders>
              <w:top w:val="nil"/>
              <w:left w:val="single" w:sz="8" w:space="0" w:color="auto"/>
              <w:bottom w:val="single" w:sz="4" w:space="0" w:color="auto"/>
              <w:right w:val="single" w:sz="4" w:space="0" w:color="auto"/>
            </w:tcBorders>
            <w:shd w:val="clear" w:color="auto" w:fill="auto"/>
            <w:vAlign w:val="bottom"/>
            <w:hideMark/>
          </w:tcPr>
          <w:p w:rsidR="00E36BD5" w:rsidRPr="00E36BD5" w:rsidRDefault="00E36BD5" w:rsidP="00043333">
            <w:pPr>
              <w:overflowPunct/>
              <w:autoSpaceDE/>
              <w:autoSpaceDN/>
              <w:adjustRightInd/>
              <w:textAlignment w:val="auto"/>
              <w:rPr>
                <w:rFonts w:asciiTheme="minorHAnsi" w:hAnsiTheme="minorHAnsi" w:cstheme="minorHAnsi"/>
                <w:color w:val="000000"/>
                <w:sz w:val="24"/>
                <w:szCs w:val="24"/>
              </w:rPr>
            </w:pPr>
            <w:r w:rsidRPr="00E36BD5">
              <w:rPr>
                <w:rFonts w:asciiTheme="minorHAnsi" w:hAnsiTheme="minorHAnsi" w:cstheme="minorHAnsi"/>
                <w:color w:val="000000"/>
                <w:sz w:val="24"/>
                <w:szCs w:val="24"/>
              </w:rPr>
              <w:t>Települési önkormányzatok szociális, gyermekjóléti és gyermekétkeztetési feladatainak támogatása (B113</w:t>
            </w:r>
            <w:r w:rsidR="00B34EBE">
              <w:rPr>
                <w:rFonts w:asciiTheme="minorHAnsi" w:hAnsiTheme="minorHAnsi" w:cstheme="minorHAnsi"/>
                <w:color w:val="000000"/>
                <w:sz w:val="24"/>
                <w:szCs w:val="24"/>
              </w:rPr>
              <w:t>2-</w:t>
            </w:r>
            <w:r w:rsidRPr="00E36BD5">
              <w:rPr>
                <w:rFonts w:asciiTheme="minorHAnsi" w:hAnsiTheme="minorHAnsi" w:cstheme="minorHAnsi"/>
                <w:color w:val="000000"/>
                <w:sz w:val="24"/>
                <w:szCs w:val="24"/>
              </w:rPr>
              <w:t>Köt) - Az intézményi gyermekétkeztetés üzemeltetési támogatása:</w:t>
            </w:r>
          </w:p>
        </w:tc>
        <w:tc>
          <w:tcPr>
            <w:tcW w:w="1520" w:type="dxa"/>
            <w:tcBorders>
              <w:top w:val="nil"/>
              <w:left w:val="nil"/>
              <w:bottom w:val="single" w:sz="4" w:space="0" w:color="auto"/>
              <w:right w:val="single" w:sz="8" w:space="0" w:color="auto"/>
            </w:tcBorders>
            <w:shd w:val="clear" w:color="auto" w:fill="auto"/>
            <w:noWrap/>
            <w:vAlign w:val="center"/>
            <w:hideMark/>
          </w:tcPr>
          <w:p w:rsidR="00E36BD5" w:rsidRPr="00E36BD5" w:rsidRDefault="00B34EBE" w:rsidP="00B34EBE">
            <w:pPr>
              <w:overflowPunct/>
              <w:autoSpaceDE/>
              <w:autoSpaceDN/>
              <w:adjustRightInd/>
              <w:jc w:val="right"/>
              <w:textAlignment w:val="auto"/>
              <w:rPr>
                <w:rFonts w:asciiTheme="minorHAnsi" w:hAnsiTheme="minorHAnsi" w:cstheme="minorHAnsi"/>
                <w:color w:val="000000"/>
                <w:sz w:val="22"/>
                <w:szCs w:val="22"/>
              </w:rPr>
            </w:pPr>
            <w:r>
              <w:rPr>
                <w:rFonts w:asciiTheme="minorHAnsi" w:hAnsiTheme="minorHAnsi" w:cstheme="minorHAnsi"/>
                <w:color w:val="000000"/>
                <w:sz w:val="22"/>
                <w:szCs w:val="22"/>
              </w:rPr>
              <w:t>+75</w:t>
            </w:r>
            <w:r w:rsidR="00E36BD5" w:rsidRPr="00E36BD5">
              <w:rPr>
                <w:rFonts w:asciiTheme="minorHAnsi" w:hAnsiTheme="minorHAnsi" w:cstheme="minorHAnsi"/>
                <w:color w:val="000000"/>
                <w:sz w:val="22"/>
                <w:szCs w:val="22"/>
              </w:rPr>
              <w:t>.</w:t>
            </w:r>
            <w:r>
              <w:rPr>
                <w:rFonts w:asciiTheme="minorHAnsi" w:hAnsiTheme="minorHAnsi" w:cstheme="minorHAnsi"/>
                <w:color w:val="000000"/>
                <w:sz w:val="22"/>
                <w:szCs w:val="22"/>
              </w:rPr>
              <w:t>851</w:t>
            </w:r>
            <w:r w:rsidR="00E36BD5" w:rsidRPr="00E36BD5">
              <w:rPr>
                <w:rFonts w:asciiTheme="minorHAnsi" w:hAnsiTheme="minorHAnsi" w:cstheme="minorHAnsi"/>
                <w:color w:val="000000"/>
                <w:sz w:val="22"/>
                <w:szCs w:val="22"/>
              </w:rPr>
              <w:t>.</w:t>
            </w:r>
            <w:r>
              <w:rPr>
                <w:rFonts w:asciiTheme="minorHAnsi" w:hAnsiTheme="minorHAnsi" w:cstheme="minorHAnsi"/>
                <w:color w:val="000000"/>
                <w:sz w:val="22"/>
                <w:szCs w:val="22"/>
              </w:rPr>
              <w:t>737</w:t>
            </w:r>
            <w:r w:rsidR="00E36BD5" w:rsidRPr="00E36BD5">
              <w:rPr>
                <w:rFonts w:asciiTheme="minorHAnsi" w:hAnsiTheme="minorHAnsi" w:cstheme="minorHAnsi"/>
                <w:color w:val="000000"/>
                <w:sz w:val="22"/>
                <w:szCs w:val="22"/>
              </w:rPr>
              <w:t xml:space="preserve"> Ft</w:t>
            </w:r>
          </w:p>
        </w:tc>
      </w:tr>
      <w:tr w:rsidR="00E36BD5" w:rsidRPr="00E36BD5" w:rsidTr="00961D1A">
        <w:trPr>
          <w:trHeight w:val="960"/>
          <w:jc w:val="center"/>
        </w:trPr>
        <w:tc>
          <w:tcPr>
            <w:tcW w:w="7700" w:type="dxa"/>
            <w:tcBorders>
              <w:top w:val="nil"/>
              <w:left w:val="single" w:sz="8" w:space="0" w:color="auto"/>
              <w:bottom w:val="nil"/>
              <w:right w:val="single" w:sz="4" w:space="0" w:color="auto"/>
            </w:tcBorders>
            <w:shd w:val="clear" w:color="auto" w:fill="auto"/>
            <w:vAlign w:val="bottom"/>
            <w:hideMark/>
          </w:tcPr>
          <w:p w:rsidR="00E36BD5" w:rsidRPr="00E36BD5" w:rsidRDefault="00E36BD5" w:rsidP="00043333">
            <w:pPr>
              <w:overflowPunct/>
              <w:autoSpaceDE/>
              <w:autoSpaceDN/>
              <w:adjustRightInd/>
              <w:textAlignment w:val="auto"/>
              <w:rPr>
                <w:rFonts w:asciiTheme="minorHAnsi" w:hAnsiTheme="minorHAnsi" w:cstheme="minorHAnsi"/>
                <w:color w:val="000000"/>
                <w:sz w:val="24"/>
                <w:szCs w:val="24"/>
              </w:rPr>
            </w:pPr>
            <w:r w:rsidRPr="00E36BD5">
              <w:rPr>
                <w:rFonts w:asciiTheme="minorHAnsi" w:hAnsiTheme="minorHAnsi" w:cstheme="minorHAnsi"/>
                <w:color w:val="000000"/>
                <w:sz w:val="24"/>
                <w:szCs w:val="24"/>
              </w:rPr>
              <w:t>Települési önkormányzatok szociális, gyermekjóléti és gyermekétkeztetési feladatainak támogatása (B113</w:t>
            </w:r>
            <w:r w:rsidR="00B34EBE">
              <w:rPr>
                <w:rFonts w:asciiTheme="minorHAnsi" w:hAnsiTheme="minorHAnsi" w:cstheme="minorHAnsi"/>
                <w:color w:val="000000"/>
                <w:sz w:val="24"/>
                <w:szCs w:val="24"/>
              </w:rPr>
              <w:t>2-</w:t>
            </w:r>
            <w:r w:rsidRPr="00E36BD5">
              <w:rPr>
                <w:rFonts w:asciiTheme="minorHAnsi" w:hAnsiTheme="minorHAnsi" w:cstheme="minorHAnsi"/>
                <w:color w:val="000000"/>
                <w:sz w:val="24"/>
                <w:szCs w:val="24"/>
              </w:rPr>
              <w:t>Köt) - A rászoruló gyermekek szünidei étkeztetésének támogatása:</w:t>
            </w:r>
          </w:p>
        </w:tc>
        <w:tc>
          <w:tcPr>
            <w:tcW w:w="1520" w:type="dxa"/>
            <w:tcBorders>
              <w:top w:val="nil"/>
              <w:left w:val="nil"/>
              <w:bottom w:val="nil"/>
              <w:right w:val="single" w:sz="8" w:space="0" w:color="auto"/>
            </w:tcBorders>
            <w:shd w:val="clear" w:color="auto" w:fill="auto"/>
            <w:noWrap/>
            <w:vAlign w:val="center"/>
            <w:hideMark/>
          </w:tcPr>
          <w:p w:rsidR="00E36BD5" w:rsidRPr="00E36BD5" w:rsidRDefault="00E36BD5" w:rsidP="00B34EBE">
            <w:pPr>
              <w:overflowPunct/>
              <w:autoSpaceDE/>
              <w:autoSpaceDN/>
              <w:adjustRightInd/>
              <w:jc w:val="right"/>
              <w:textAlignment w:val="auto"/>
              <w:rPr>
                <w:rFonts w:asciiTheme="minorHAnsi" w:hAnsiTheme="minorHAnsi" w:cstheme="minorHAnsi"/>
                <w:color w:val="000000"/>
                <w:sz w:val="22"/>
                <w:szCs w:val="22"/>
              </w:rPr>
            </w:pPr>
            <w:r w:rsidRPr="00E36BD5">
              <w:rPr>
                <w:rFonts w:asciiTheme="minorHAnsi" w:hAnsiTheme="minorHAnsi" w:cstheme="minorHAnsi"/>
                <w:color w:val="000000"/>
                <w:sz w:val="22"/>
                <w:szCs w:val="22"/>
              </w:rPr>
              <w:t>-</w:t>
            </w:r>
            <w:r w:rsidR="00B34EBE">
              <w:rPr>
                <w:rFonts w:asciiTheme="minorHAnsi" w:hAnsiTheme="minorHAnsi" w:cstheme="minorHAnsi"/>
                <w:color w:val="000000"/>
                <w:sz w:val="22"/>
                <w:szCs w:val="22"/>
              </w:rPr>
              <w:t>47</w:t>
            </w:r>
            <w:r w:rsidRPr="00E36BD5">
              <w:rPr>
                <w:rFonts w:asciiTheme="minorHAnsi" w:hAnsiTheme="minorHAnsi" w:cstheme="minorHAnsi"/>
                <w:color w:val="000000"/>
                <w:sz w:val="22"/>
                <w:szCs w:val="22"/>
              </w:rPr>
              <w:t>.</w:t>
            </w:r>
            <w:r w:rsidR="00B34EBE">
              <w:rPr>
                <w:rFonts w:asciiTheme="minorHAnsi" w:hAnsiTheme="minorHAnsi" w:cstheme="minorHAnsi"/>
                <w:color w:val="000000"/>
                <w:sz w:val="22"/>
                <w:szCs w:val="22"/>
              </w:rPr>
              <w:t>196</w:t>
            </w:r>
            <w:r w:rsidRPr="00E36BD5">
              <w:rPr>
                <w:rFonts w:asciiTheme="minorHAnsi" w:hAnsiTheme="minorHAnsi" w:cstheme="minorHAnsi"/>
                <w:color w:val="000000"/>
                <w:sz w:val="22"/>
                <w:szCs w:val="22"/>
              </w:rPr>
              <w:t xml:space="preserve"> Ft</w:t>
            </w:r>
          </w:p>
        </w:tc>
      </w:tr>
      <w:tr w:rsidR="00961D1A" w:rsidRPr="00E36BD5" w:rsidTr="00E52403">
        <w:trPr>
          <w:trHeight w:val="80"/>
          <w:jc w:val="center"/>
        </w:trPr>
        <w:tc>
          <w:tcPr>
            <w:tcW w:w="7700" w:type="dxa"/>
            <w:tcBorders>
              <w:top w:val="nil"/>
              <w:left w:val="single" w:sz="8" w:space="0" w:color="auto"/>
              <w:bottom w:val="single" w:sz="4" w:space="0" w:color="auto"/>
              <w:right w:val="single" w:sz="4" w:space="0" w:color="auto"/>
            </w:tcBorders>
            <w:shd w:val="clear" w:color="auto" w:fill="auto"/>
            <w:vAlign w:val="bottom"/>
          </w:tcPr>
          <w:p w:rsidR="00961D1A" w:rsidRPr="00E36BD5" w:rsidRDefault="00961D1A" w:rsidP="00043333">
            <w:pPr>
              <w:overflowPunct/>
              <w:autoSpaceDE/>
              <w:autoSpaceDN/>
              <w:adjustRightInd/>
              <w:textAlignment w:val="auto"/>
              <w:rPr>
                <w:rFonts w:asciiTheme="minorHAnsi" w:hAnsiTheme="minorHAnsi" w:cstheme="minorHAnsi"/>
                <w:color w:val="000000"/>
                <w:sz w:val="24"/>
                <w:szCs w:val="24"/>
              </w:rPr>
            </w:pPr>
          </w:p>
        </w:tc>
        <w:tc>
          <w:tcPr>
            <w:tcW w:w="1520" w:type="dxa"/>
            <w:tcBorders>
              <w:top w:val="nil"/>
              <w:left w:val="nil"/>
              <w:bottom w:val="single" w:sz="4" w:space="0" w:color="auto"/>
              <w:right w:val="single" w:sz="8" w:space="0" w:color="auto"/>
            </w:tcBorders>
            <w:shd w:val="clear" w:color="auto" w:fill="auto"/>
            <w:noWrap/>
            <w:vAlign w:val="center"/>
          </w:tcPr>
          <w:p w:rsidR="00961D1A" w:rsidRPr="00E36BD5" w:rsidRDefault="00961D1A" w:rsidP="00B34EBE">
            <w:pPr>
              <w:overflowPunct/>
              <w:autoSpaceDE/>
              <w:autoSpaceDN/>
              <w:adjustRightInd/>
              <w:jc w:val="right"/>
              <w:textAlignment w:val="auto"/>
              <w:rPr>
                <w:rFonts w:asciiTheme="minorHAnsi" w:hAnsiTheme="minorHAnsi" w:cstheme="minorHAnsi"/>
                <w:color w:val="000000"/>
                <w:sz w:val="22"/>
                <w:szCs w:val="22"/>
              </w:rPr>
            </w:pPr>
          </w:p>
        </w:tc>
      </w:tr>
      <w:tr w:rsidR="00961D1A" w:rsidRPr="00E36BD5" w:rsidTr="00E52403">
        <w:trPr>
          <w:trHeight w:val="607"/>
          <w:jc w:val="center"/>
        </w:trPr>
        <w:tc>
          <w:tcPr>
            <w:tcW w:w="7700" w:type="dxa"/>
            <w:tcBorders>
              <w:top w:val="single" w:sz="4" w:space="0" w:color="auto"/>
              <w:left w:val="single" w:sz="8" w:space="0" w:color="auto"/>
              <w:bottom w:val="single" w:sz="8" w:space="0" w:color="auto"/>
              <w:right w:val="single" w:sz="4" w:space="0" w:color="auto"/>
            </w:tcBorders>
            <w:shd w:val="clear" w:color="auto" w:fill="auto"/>
            <w:vAlign w:val="bottom"/>
          </w:tcPr>
          <w:p w:rsidR="00961D1A" w:rsidRPr="00E36BD5" w:rsidRDefault="00961D1A" w:rsidP="00043333">
            <w:pPr>
              <w:overflowPunct/>
              <w:autoSpaceDE/>
              <w:autoSpaceDN/>
              <w:adjustRightInd/>
              <w:textAlignment w:val="auto"/>
              <w:rPr>
                <w:rFonts w:asciiTheme="minorHAnsi" w:hAnsiTheme="minorHAnsi" w:cstheme="minorHAnsi"/>
                <w:color w:val="000000"/>
                <w:sz w:val="24"/>
                <w:szCs w:val="24"/>
              </w:rPr>
            </w:pPr>
            <w:r w:rsidRPr="00961D1A">
              <w:rPr>
                <w:rFonts w:asciiTheme="minorHAnsi" w:hAnsiTheme="minorHAnsi" w:cstheme="minorHAnsi"/>
                <w:color w:val="000000"/>
                <w:sz w:val="24"/>
                <w:szCs w:val="24"/>
              </w:rPr>
              <w:t>Működési célú költségvetési támogatások és kiegészítő támogatások</w:t>
            </w:r>
            <w:r>
              <w:rPr>
                <w:rFonts w:asciiTheme="minorHAnsi" w:hAnsiTheme="minorHAnsi" w:cstheme="minorHAnsi"/>
                <w:color w:val="000000"/>
                <w:sz w:val="24"/>
                <w:szCs w:val="24"/>
              </w:rPr>
              <w:t xml:space="preserve"> (B115-Köt)</w:t>
            </w:r>
            <w:r w:rsidRPr="00961D1A">
              <w:rPr>
                <w:rFonts w:asciiTheme="minorHAnsi" w:hAnsiTheme="minorHAnsi" w:cstheme="minorHAnsi"/>
                <w:color w:val="000000"/>
                <w:sz w:val="24"/>
                <w:szCs w:val="24"/>
              </w:rPr>
              <w:t>:</w:t>
            </w:r>
            <w:r>
              <w:rPr>
                <w:rFonts w:asciiTheme="minorHAnsi" w:hAnsiTheme="minorHAnsi" w:cstheme="minorHAnsi"/>
                <w:color w:val="000000"/>
                <w:sz w:val="24"/>
                <w:szCs w:val="24"/>
              </w:rPr>
              <w:t xml:space="preserve"> - Kiegészítő támogatási igény</w:t>
            </w:r>
          </w:p>
        </w:tc>
        <w:tc>
          <w:tcPr>
            <w:tcW w:w="1520" w:type="dxa"/>
            <w:tcBorders>
              <w:top w:val="single" w:sz="4" w:space="0" w:color="auto"/>
              <w:left w:val="nil"/>
              <w:bottom w:val="single" w:sz="8" w:space="0" w:color="auto"/>
              <w:right w:val="single" w:sz="8" w:space="0" w:color="auto"/>
            </w:tcBorders>
            <w:shd w:val="clear" w:color="auto" w:fill="auto"/>
            <w:noWrap/>
            <w:vAlign w:val="center"/>
          </w:tcPr>
          <w:p w:rsidR="00961D1A" w:rsidRPr="00E36BD5" w:rsidRDefault="00961D1A" w:rsidP="00B34EBE">
            <w:pPr>
              <w:overflowPunct/>
              <w:autoSpaceDE/>
              <w:autoSpaceDN/>
              <w:adjustRightInd/>
              <w:jc w:val="right"/>
              <w:textAlignment w:val="auto"/>
              <w:rPr>
                <w:rFonts w:asciiTheme="minorHAnsi" w:hAnsiTheme="minorHAnsi" w:cstheme="minorHAnsi"/>
                <w:color w:val="000000"/>
                <w:sz w:val="22"/>
                <w:szCs w:val="22"/>
              </w:rPr>
            </w:pPr>
            <w:r>
              <w:rPr>
                <w:rFonts w:asciiTheme="minorHAnsi" w:hAnsiTheme="minorHAnsi" w:cstheme="minorHAnsi"/>
                <w:color w:val="000000"/>
                <w:sz w:val="22"/>
                <w:szCs w:val="22"/>
              </w:rPr>
              <w:t>-60.000.000</w:t>
            </w:r>
          </w:p>
        </w:tc>
      </w:tr>
    </w:tbl>
    <w:p w:rsidR="00E36BD5" w:rsidRPr="00936B20" w:rsidRDefault="00E36BD5" w:rsidP="00936B20">
      <w:pPr>
        <w:ind w:left="426" w:hanging="426"/>
        <w:rPr>
          <w:rFonts w:asciiTheme="minorHAnsi" w:hAnsiTheme="minorHAnsi" w:cstheme="minorHAnsi"/>
          <w:sz w:val="24"/>
          <w:szCs w:val="24"/>
        </w:rPr>
      </w:pPr>
      <w:r w:rsidRPr="00936B20">
        <w:rPr>
          <w:rFonts w:asciiTheme="minorHAnsi" w:hAnsiTheme="minorHAnsi" w:cstheme="minorHAnsi"/>
          <w:sz w:val="24"/>
          <w:szCs w:val="24"/>
        </w:rPr>
        <w:t xml:space="preserve">A fentiek hatására az általános tartalék </w:t>
      </w:r>
      <w:r w:rsidR="00961D1A">
        <w:rPr>
          <w:rFonts w:asciiTheme="minorHAnsi" w:hAnsiTheme="minorHAnsi" w:cstheme="minorHAnsi"/>
          <w:sz w:val="24"/>
          <w:szCs w:val="24"/>
        </w:rPr>
        <w:t>13.046.741</w:t>
      </w:r>
      <w:r w:rsidRPr="00936B20">
        <w:rPr>
          <w:rFonts w:asciiTheme="minorHAnsi" w:hAnsiTheme="minorHAnsi" w:cstheme="minorHAnsi"/>
          <w:sz w:val="24"/>
          <w:szCs w:val="24"/>
        </w:rPr>
        <w:t xml:space="preserve"> Ft-tal </w:t>
      </w:r>
      <w:r w:rsidR="00961D1A">
        <w:rPr>
          <w:rFonts w:asciiTheme="minorHAnsi" w:hAnsiTheme="minorHAnsi" w:cstheme="minorHAnsi"/>
          <w:sz w:val="24"/>
          <w:szCs w:val="24"/>
        </w:rPr>
        <w:t>nő</w:t>
      </w:r>
      <w:r w:rsidRPr="00936B20">
        <w:rPr>
          <w:rFonts w:asciiTheme="minorHAnsi" w:hAnsiTheme="minorHAnsi" w:cstheme="minorHAnsi"/>
          <w:sz w:val="24"/>
          <w:szCs w:val="24"/>
        </w:rPr>
        <w:t>.</w:t>
      </w:r>
    </w:p>
    <w:p w:rsidR="00981496" w:rsidRDefault="00981496" w:rsidP="00981496">
      <w:pPr>
        <w:pStyle w:val="Listaszerbekezds"/>
        <w:rPr>
          <w:rFonts w:asciiTheme="minorHAnsi" w:hAnsiTheme="minorHAnsi" w:cstheme="minorHAnsi"/>
        </w:rPr>
      </w:pPr>
      <w:r>
        <w:rPr>
          <w:rFonts w:asciiTheme="minorHAnsi" w:hAnsiTheme="minorHAnsi" w:cstheme="minorHAnsi"/>
        </w:rPr>
        <w:t xml:space="preserve">Az „Iparterület kialakítása Tiszavasváriban” című pályázattal kapcsolatban ismételten szükséges volt közbeszerzést kiírni. Az ezzel kapcsolatos díjakra (hirdetmény, rendszerhasználat) jelenleg nincs elegendő előirányzat tervezve, azonban a pályázati tartalék ezekre fedezetet nyújt. </w:t>
      </w:r>
    </w:p>
    <w:p w:rsidR="00981496" w:rsidRDefault="00981496" w:rsidP="00981496">
      <w:pPr>
        <w:pStyle w:val="Listaszerbekezds"/>
        <w:numPr>
          <w:ilvl w:val="0"/>
          <w:numId w:val="0"/>
        </w:numPr>
        <w:ind w:left="426"/>
        <w:rPr>
          <w:rFonts w:asciiTheme="minorHAnsi" w:hAnsiTheme="minorHAnsi" w:cstheme="minorHAnsi"/>
        </w:rPr>
      </w:pPr>
      <w:r>
        <w:rPr>
          <w:rFonts w:asciiTheme="minorHAnsi" w:hAnsiTheme="minorHAnsi" w:cstheme="minorHAnsi"/>
        </w:rPr>
        <w:lastRenderedPageBreak/>
        <w:t xml:space="preserve">Ezért az Önkormányzat költségvetésében a </w:t>
      </w:r>
      <w:r w:rsidRPr="00981496">
        <w:rPr>
          <w:rFonts w:asciiTheme="minorHAnsi" w:hAnsiTheme="minorHAnsi" w:cstheme="minorHAnsi"/>
        </w:rPr>
        <w:t>Településfejlesztési projektek és támogatásuk</w:t>
      </w:r>
      <w:r>
        <w:rPr>
          <w:rFonts w:asciiTheme="minorHAnsi" w:hAnsiTheme="minorHAnsi" w:cstheme="minorHAnsi"/>
        </w:rPr>
        <w:t xml:space="preserve"> (062020-Köt) kormányzati funkción a</w:t>
      </w:r>
      <w:r w:rsidR="00E52403">
        <w:rPr>
          <w:rFonts w:asciiTheme="minorHAnsi" w:hAnsiTheme="minorHAnsi" w:cstheme="minorHAnsi"/>
        </w:rPr>
        <w:t>z</w:t>
      </w:r>
      <w:r>
        <w:rPr>
          <w:rFonts w:asciiTheme="minorHAnsi" w:hAnsiTheme="minorHAnsi" w:cstheme="minorHAnsi"/>
        </w:rPr>
        <w:t xml:space="preserve"> </w:t>
      </w:r>
      <w:r w:rsidR="00E52403" w:rsidRPr="00E52403">
        <w:rPr>
          <w:rFonts w:asciiTheme="minorHAnsi" w:hAnsiTheme="minorHAnsi" w:cstheme="minorHAnsi"/>
        </w:rPr>
        <w:t>Egyéb dologi kiadások</w:t>
      </w:r>
      <w:r w:rsidR="00E52403">
        <w:rPr>
          <w:rFonts w:asciiTheme="minorHAnsi" w:hAnsiTheme="minorHAnsi" w:cstheme="minorHAnsi"/>
        </w:rPr>
        <w:t xml:space="preserve"> (K355) előirányzatát 80.000 Ft-tal, a </w:t>
      </w:r>
      <w:r w:rsidR="00E52403" w:rsidRPr="00E52403">
        <w:rPr>
          <w:rFonts w:asciiTheme="minorHAnsi" w:hAnsiTheme="minorHAnsi" w:cstheme="minorHAnsi"/>
        </w:rPr>
        <w:t>Reklám- és propagandakiadások</w:t>
      </w:r>
      <w:r w:rsidR="00E52403">
        <w:rPr>
          <w:rFonts w:asciiTheme="minorHAnsi" w:hAnsiTheme="minorHAnsi" w:cstheme="minorHAnsi"/>
        </w:rPr>
        <w:t xml:space="preserve"> (K342) kiadási előirányzatát 260.000 Ft-tal és a </w:t>
      </w:r>
      <w:r w:rsidR="00E52403" w:rsidRPr="00E52403">
        <w:rPr>
          <w:rFonts w:asciiTheme="minorHAnsi" w:hAnsiTheme="minorHAnsi" w:cstheme="minorHAnsi"/>
        </w:rPr>
        <w:t>Működési célú előzetesen fels</w:t>
      </w:r>
      <w:r w:rsidR="00E52403">
        <w:rPr>
          <w:rFonts w:asciiTheme="minorHAnsi" w:hAnsiTheme="minorHAnsi" w:cstheme="minorHAnsi"/>
        </w:rPr>
        <w:t>zámított általános forgalmi adó (K351) kiadási előirányzatát 21.600 Ft-tal javaslom megemelni a céltartalék előirányzatának 361.600 Ft-os csökkentése mellett.</w:t>
      </w:r>
    </w:p>
    <w:p w:rsidR="009A7A0E" w:rsidRPr="0054568B" w:rsidRDefault="00E54AF5" w:rsidP="00E54AF5">
      <w:pPr>
        <w:pStyle w:val="Listaszerbekezds"/>
        <w:rPr>
          <w:rFonts w:asciiTheme="minorHAnsi" w:hAnsiTheme="minorHAnsi" w:cstheme="minorHAnsi"/>
        </w:rPr>
      </w:pPr>
      <w:r w:rsidRPr="0054568B">
        <w:rPr>
          <w:rFonts w:asciiTheme="minorHAnsi" w:hAnsiTheme="minorHAnsi" w:cstheme="minorHAnsi"/>
        </w:rPr>
        <w:t>Önkormányzatunk</w:t>
      </w:r>
      <w:r w:rsidR="009A7A0E" w:rsidRPr="0054568B">
        <w:rPr>
          <w:rFonts w:asciiTheme="minorHAnsi" w:hAnsiTheme="minorHAnsi" w:cstheme="minorHAnsi"/>
        </w:rPr>
        <w:t>at, a Belügyminisztérium, mint támogató</w:t>
      </w:r>
      <w:r w:rsidRPr="0054568B">
        <w:rPr>
          <w:rFonts w:asciiTheme="minorHAnsi" w:hAnsiTheme="minorHAnsi" w:cstheme="minorHAnsi"/>
        </w:rPr>
        <w:t xml:space="preserve"> Magyarország 2021. évi </w:t>
      </w:r>
      <w:r w:rsidR="009A7A0E" w:rsidRPr="0054568B">
        <w:rPr>
          <w:rFonts w:asciiTheme="minorHAnsi" w:hAnsiTheme="minorHAnsi" w:cstheme="minorHAnsi"/>
        </w:rPr>
        <w:t>központi költségvetéséről szóló 2020. évi XC. törvény 1. melléklet IX. Helyi önkormányzatok támogatásai fejezet 24. Infrastrukturális fejlesztések megvalósítása Tiszavasvári Városban cím elnevezésű előirányzata terhére 1.265.000.000 Ft vissza nem térítendő támogatásban részesítette.</w:t>
      </w:r>
      <w:r w:rsidR="00097833" w:rsidRPr="0054568B">
        <w:rPr>
          <w:rFonts w:asciiTheme="minorHAnsi" w:hAnsiTheme="minorHAnsi" w:cstheme="minorHAnsi"/>
        </w:rPr>
        <w:t xml:space="preserve"> A támogatói okirat a 148/2021. PM számú határozattal elfogadásra került.</w:t>
      </w:r>
      <w:r w:rsidR="00194F20" w:rsidRPr="0054568B">
        <w:rPr>
          <w:rFonts w:asciiTheme="minorHAnsi" w:hAnsiTheme="minorHAnsi" w:cstheme="minorHAnsi"/>
        </w:rPr>
        <w:t xml:space="preserve"> A támogatás gyepmesteri telep kialakítására; út, padka, járdafelújításra; központi orvosi rendelő felújítására; járóbeteg szakrendelő felújítására; és belterületi vízrendezésre használható fel. </w:t>
      </w:r>
      <w:r w:rsidR="009A7A0E" w:rsidRPr="0054568B">
        <w:rPr>
          <w:rFonts w:asciiTheme="minorHAnsi" w:hAnsiTheme="minorHAnsi" w:cstheme="minorHAnsi"/>
        </w:rPr>
        <w:t>A támogatás bevételi és kiadási előirányzatait szükséges megtervezni, ezért az Önkormányzat költségvetésében az alábbi táblázatok szerinti módosításokat javaslom</w:t>
      </w:r>
      <w:r w:rsidR="00194F20" w:rsidRPr="0054568B">
        <w:rPr>
          <w:rFonts w:asciiTheme="minorHAnsi" w:hAnsiTheme="minorHAnsi" w:cstheme="minorHAnsi"/>
        </w:rPr>
        <w:t xml:space="preserve"> elfogadni</w:t>
      </w:r>
      <w:r w:rsidR="009A7A0E" w:rsidRPr="0054568B">
        <w:rPr>
          <w:rFonts w:asciiTheme="minorHAnsi" w:hAnsiTheme="minorHAnsi" w:cstheme="minorHAnsi"/>
        </w:rPr>
        <w:t>:</w:t>
      </w:r>
    </w:p>
    <w:tbl>
      <w:tblPr>
        <w:tblW w:w="9080" w:type="dxa"/>
        <w:tblInd w:w="55" w:type="dxa"/>
        <w:tblCellMar>
          <w:left w:w="70" w:type="dxa"/>
          <w:right w:w="70" w:type="dxa"/>
        </w:tblCellMar>
        <w:tblLook w:val="04A0" w:firstRow="1" w:lastRow="0" w:firstColumn="1" w:lastColumn="0" w:noHBand="0" w:noVBand="1"/>
      </w:tblPr>
      <w:tblGrid>
        <w:gridCol w:w="1166"/>
        <w:gridCol w:w="5799"/>
        <w:gridCol w:w="2115"/>
      </w:tblGrid>
      <w:tr w:rsidR="009A7A0E" w:rsidRPr="009A7A0E" w:rsidTr="009A7A0E">
        <w:trPr>
          <w:trHeight w:val="315"/>
        </w:trPr>
        <w:tc>
          <w:tcPr>
            <w:tcW w:w="9080" w:type="dxa"/>
            <w:gridSpan w:val="3"/>
            <w:tcBorders>
              <w:top w:val="nil"/>
              <w:left w:val="nil"/>
              <w:bottom w:val="nil"/>
              <w:right w:val="nil"/>
            </w:tcBorders>
            <w:shd w:val="clear" w:color="auto" w:fill="auto"/>
            <w:noWrap/>
            <w:vAlign w:val="bottom"/>
            <w:hideMark/>
          </w:tcPr>
          <w:p w:rsidR="009A7A0E" w:rsidRPr="009A7A0E" w:rsidRDefault="009A7A0E" w:rsidP="009A7A0E">
            <w:pPr>
              <w:overflowPunct/>
              <w:autoSpaceDE/>
              <w:autoSpaceDN/>
              <w:adjustRightInd/>
              <w:jc w:val="center"/>
              <w:textAlignment w:val="auto"/>
              <w:rPr>
                <w:rFonts w:ascii="Calibri" w:hAnsi="Calibri" w:cs="Calibri"/>
                <w:color w:val="000000"/>
                <w:sz w:val="22"/>
                <w:szCs w:val="22"/>
              </w:rPr>
            </w:pPr>
            <w:r>
              <w:t xml:space="preserve">Az </w:t>
            </w:r>
            <w:r w:rsidRPr="009A7A0E">
              <w:rPr>
                <w:rFonts w:ascii="Calibri" w:hAnsi="Calibri" w:cs="Calibri"/>
                <w:color w:val="000000"/>
                <w:sz w:val="22"/>
                <w:szCs w:val="22"/>
              </w:rPr>
              <w:t xml:space="preserve">Önkormányzatok elszámolásai a központi költségvetéssel (018010) kormányzati funkción </w:t>
            </w:r>
          </w:p>
        </w:tc>
      </w:tr>
      <w:tr w:rsidR="009A7A0E" w:rsidRPr="009A7A0E" w:rsidTr="009A7A0E">
        <w:trPr>
          <w:trHeight w:val="315"/>
        </w:trPr>
        <w:tc>
          <w:tcPr>
            <w:tcW w:w="1166"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rsidR="009A7A0E" w:rsidRPr="009A7A0E" w:rsidRDefault="009A7A0E" w:rsidP="009A7A0E">
            <w:pPr>
              <w:overflowPunct/>
              <w:autoSpaceDE/>
              <w:autoSpaceDN/>
              <w:adjustRightInd/>
              <w:jc w:val="center"/>
              <w:textAlignment w:val="auto"/>
              <w:rPr>
                <w:rFonts w:ascii="Calibri" w:hAnsi="Calibri" w:cs="Calibri"/>
                <w:color w:val="000000"/>
                <w:sz w:val="22"/>
                <w:szCs w:val="22"/>
              </w:rPr>
            </w:pPr>
            <w:r w:rsidRPr="009A7A0E">
              <w:rPr>
                <w:rFonts w:ascii="Calibri" w:hAnsi="Calibri" w:cs="Calibri"/>
                <w:color w:val="000000"/>
                <w:sz w:val="22"/>
                <w:szCs w:val="22"/>
              </w:rPr>
              <w:t>rovat</w:t>
            </w:r>
          </w:p>
        </w:tc>
        <w:tc>
          <w:tcPr>
            <w:tcW w:w="5799" w:type="dxa"/>
            <w:tcBorders>
              <w:top w:val="single" w:sz="8" w:space="0" w:color="auto"/>
              <w:left w:val="nil"/>
              <w:bottom w:val="single" w:sz="8" w:space="0" w:color="auto"/>
              <w:right w:val="single" w:sz="4" w:space="0" w:color="auto"/>
            </w:tcBorders>
            <w:shd w:val="clear" w:color="auto" w:fill="auto"/>
            <w:noWrap/>
            <w:vAlign w:val="bottom"/>
            <w:hideMark/>
          </w:tcPr>
          <w:p w:rsidR="009A7A0E" w:rsidRPr="009A7A0E" w:rsidRDefault="009A7A0E" w:rsidP="009A7A0E">
            <w:pPr>
              <w:overflowPunct/>
              <w:autoSpaceDE/>
              <w:autoSpaceDN/>
              <w:adjustRightInd/>
              <w:jc w:val="center"/>
              <w:textAlignment w:val="auto"/>
              <w:rPr>
                <w:rFonts w:ascii="Calibri" w:hAnsi="Calibri" w:cs="Calibri"/>
                <w:color w:val="000000"/>
                <w:sz w:val="22"/>
                <w:szCs w:val="22"/>
              </w:rPr>
            </w:pPr>
            <w:r w:rsidRPr="009A7A0E">
              <w:rPr>
                <w:rFonts w:ascii="Calibri" w:hAnsi="Calibri" w:cs="Calibri"/>
                <w:color w:val="000000"/>
                <w:sz w:val="22"/>
                <w:szCs w:val="22"/>
              </w:rPr>
              <w:t>rovat megnevezése</w:t>
            </w:r>
          </w:p>
        </w:tc>
        <w:tc>
          <w:tcPr>
            <w:tcW w:w="2115" w:type="dxa"/>
            <w:tcBorders>
              <w:top w:val="single" w:sz="8" w:space="0" w:color="auto"/>
              <w:left w:val="nil"/>
              <w:bottom w:val="single" w:sz="8" w:space="0" w:color="auto"/>
              <w:right w:val="single" w:sz="8" w:space="0" w:color="auto"/>
            </w:tcBorders>
            <w:shd w:val="clear" w:color="auto" w:fill="auto"/>
            <w:noWrap/>
            <w:vAlign w:val="bottom"/>
            <w:hideMark/>
          </w:tcPr>
          <w:p w:rsidR="009A7A0E" w:rsidRPr="009A7A0E" w:rsidRDefault="009A7A0E" w:rsidP="009A7A0E">
            <w:pPr>
              <w:overflowPunct/>
              <w:autoSpaceDE/>
              <w:autoSpaceDN/>
              <w:adjustRightInd/>
              <w:jc w:val="center"/>
              <w:textAlignment w:val="auto"/>
              <w:rPr>
                <w:rFonts w:ascii="Calibri" w:hAnsi="Calibri" w:cs="Calibri"/>
                <w:color w:val="000000"/>
                <w:sz w:val="22"/>
                <w:szCs w:val="22"/>
              </w:rPr>
            </w:pPr>
            <w:r w:rsidRPr="009A7A0E">
              <w:rPr>
                <w:rFonts w:ascii="Calibri" w:hAnsi="Calibri" w:cs="Calibri"/>
                <w:color w:val="000000"/>
                <w:sz w:val="22"/>
                <w:szCs w:val="22"/>
              </w:rPr>
              <w:t>összeg</w:t>
            </w:r>
          </w:p>
        </w:tc>
      </w:tr>
      <w:tr w:rsidR="009A7A0E" w:rsidRPr="009A7A0E" w:rsidTr="009A7A0E">
        <w:trPr>
          <w:trHeight w:val="300"/>
        </w:trPr>
        <w:tc>
          <w:tcPr>
            <w:tcW w:w="1166" w:type="dxa"/>
            <w:tcBorders>
              <w:top w:val="nil"/>
              <w:left w:val="single" w:sz="8" w:space="0" w:color="auto"/>
              <w:bottom w:val="single" w:sz="4" w:space="0" w:color="auto"/>
              <w:right w:val="single" w:sz="4" w:space="0" w:color="auto"/>
            </w:tcBorders>
            <w:shd w:val="clear" w:color="auto" w:fill="auto"/>
            <w:noWrap/>
            <w:vAlign w:val="bottom"/>
            <w:hideMark/>
          </w:tcPr>
          <w:p w:rsidR="009A7A0E" w:rsidRPr="009A7A0E" w:rsidRDefault="009A7A0E" w:rsidP="009A7A0E">
            <w:pPr>
              <w:overflowPunct/>
              <w:autoSpaceDE/>
              <w:autoSpaceDN/>
              <w:adjustRightInd/>
              <w:textAlignment w:val="auto"/>
              <w:rPr>
                <w:rFonts w:ascii="Calibri" w:hAnsi="Calibri" w:cs="Calibri"/>
                <w:color w:val="000000"/>
                <w:sz w:val="22"/>
                <w:szCs w:val="22"/>
              </w:rPr>
            </w:pPr>
            <w:r w:rsidRPr="009A7A0E">
              <w:rPr>
                <w:rFonts w:ascii="Calibri" w:hAnsi="Calibri" w:cs="Calibri"/>
                <w:color w:val="000000"/>
                <w:sz w:val="22"/>
                <w:szCs w:val="22"/>
              </w:rPr>
              <w:t>B21 Köt.</w:t>
            </w:r>
          </w:p>
        </w:tc>
        <w:tc>
          <w:tcPr>
            <w:tcW w:w="5799" w:type="dxa"/>
            <w:tcBorders>
              <w:top w:val="nil"/>
              <w:left w:val="nil"/>
              <w:bottom w:val="single" w:sz="4" w:space="0" w:color="auto"/>
              <w:right w:val="single" w:sz="4" w:space="0" w:color="auto"/>
            </w:tcBorders>
            <w:shd w:val="clear" w:color="000000" w:fill="FFFFFF"/>
            <w:hideMark/>
          </w:tcPr>
          <w:p w:rsidR="009A7A0E" w:rsidRPr="009A7A0E" w:rsidRDefault="009A7A0E" w:rsidP="009A7A0E">
            <w:pPr>
              <w:overflowPunct/>
              <w:autoSpaceDE/>
              <w:autoSpaceDN/>
              <w:adjustRightInd/>
              <w:textAlignment w:val="auto"/>
              <w:rPr>
                <w:rFonts w:ascii="Arial" w:hAnsi="Arial" w:cs="Arial"/>
                <w:color w:val="000000"/>
                <w:sz w:val="18"/>
                <w:szCs w:val="18"/>
              </w:rPr>
            </w:pPr>
            <w:r w:rsidRPr="009A7A0E">
              <w:rPr>
                <w:rFonts w:ascii="Arial" w:hAnsi="Arial" w:cs="Arial"/>
                <w:color w:val="000000"/>
                <w:sz w:val="18"/>
                <w:szCs w:val="18"/>
              </w:rPr>
              <w:t>Felhalmozási célú önkormányzati támogatások</w:t>
            </w:r>
          </w:p>
        </w:tc>
        <w:tc>
          <w:tcPr>
            <w:tcW w:w="2115" w:type="dxa"/>
            <w:tcBorders>
              <w:top w:val="nil"/>
              <w:left w:val="nil"/>
              <w:bottom w:val="single" w:sz="4" w:space="0" w:color="auto"/>
              <w:right w:val="single" w:sz="8" w:space="0" w:color="auto"/>
            </w:tcBorders>
            <w:shd w:val="clear" w:color="auto" w:fill="auto"/>
            <w:noWrap/>
            <w:vAlign w:val="bottom"/>
            <w:hideMark/>
          </w:tcPr>
          <w:p w:rsidR="009A7A0E" w:rsidRPr="009A7A0E" w:rsidRDefault="009A7A0E" w:rsidP="009A7A0E">
            <w:pPr>
              <w:overflowPunct/>
              <w:autoSpaceDE/>
              <w:autoSpaceDN/>
              <w:adjustRightInd/>
              <w:jc w:val="right"/>
              <w:textAlignment w:val="auto"/>
              <w:rPr>
                <w:rFonts w:ascii="Calibri" w:hAnsi="Calibri" w:cs="Calibri"/>
                <w:color w:val="000000"/>
                <w:sz w:val="22"/>
                <w:szCs w:val="22"/>
              </w:rPr>
            </w:pPr>
            <w:r w:rsidRPr="009A7A0E">
              <w:rPr>
                <w:rFonts w:ascii="Calibri" w:hAnsi="Calibri" w:cs="Calibri"/>
                <w:color w:val="000000"/>
                <w:sz w:val="22"/>
                <w:szCs w:val="22"/>
              </w:rPr>
              <w:t xml:space="preserve">1 165 000 </w:t>
            </w:r>
            <w:proofErr w:type="spellStart"/>
            <w:r w:rsidRPr="009A7A0E">
              <w:rPr>
                <w:rFonts w:ascii="Calibri" w:hAnsi="Calibri" w:cs="Calibri"/>
                <w:color w:val="000000"/>
                <w:sz w:val="22"/>
                <w:szCs w:val="22"/>
              </w:rPr>
              <w:t>000</w:t>
            </w:r>
            <w:proofErr w:type="spellEnd"/>
            <w:r w:rsidRPr="009A7A0E">
              <w:rPr>
                <w:rFonts w:ascii="Calibri" w:hAnsi="Calibri" w:cs="Calibri"/>
                <w:color w:val="000000"/>
                <w:sz w:val="22"/>
                <w:szCs w:val="22"/>
              </w:rPr>
              <w:t xml:space="preserve"> Ft</w:t>
            </w:r>
          </w:p>
        </w:tc>
      </w:tr>
      <w:tr w:rsidR="009A7A0E" w:rsidRPr="009A7A0E" w:rsidTr="009A7A0E">
        <w:trPr>
          <w:trHeight w:val="315"/>
        </w:trPr>
        <w:tc>
          <w:tcPr>
            <w:tcW w:w="1166" w:type="dxa"/>
            <w:tcBorders>
              <w:top w:val="nil"/>
              <w:left w:val="single" w:sz="8" w:space="0" w:color="auto"/>
              <w:bottom w:val="nil"/>
              <w:right w:val="single" w:sz="4" w:space="0" w:color="auto"/>
            </w:tcBorders>
            <w:shd w:val="clear" w:color="auto" w:fill="auto"/>
            <w:noWrap/>
            <w:vAlign w:val="bottom"/>
            <w:hideMark/>
          </w:tcPr>
          <w:p w:rsidR="009A7A0E" w:rsidRPr="009A7A0E" w:rsidRDefault="009A7A0E" w:rsidP="009A7A0E">
            <w:pPr>
              <w:overflowPunct/>
              <w:autoSpaceDE/>
              <w:autoSpaceDN/>
              <w:adjustRightInd/>
              <w:textAlignment w:val="auto"/>
              <w:rPr>
                <w:rFonts w:ascii="Calibri" w:hAnsi="Calibri" w:cs="Calibri"/>
                <w:color w:val="000000"/>
                <w:sz w:val="22"/>
                <w:szCs w:val="22"/>
              </w:rPr>
            </w:pPr>
            <w:r w:rsidRPr="009A7A0E">
              <w:rPr>
                <w:rFonts w:ascii="Calibri" w:hAnsi="Calibri" w:cs="Calibri"/>
                <w:color w:val="000000"/>
                <w:sz w:val="22"/>
                <w:szCs w:val="22"/>
              </w:rPr>
              <w:t xml:space="preserve">B21 </w:t>
            </w:r>
            <w:proofErr w:type="spellStart"/>
            <w:r w:rsidRPr="009A7A0E">
              <w:rPr>
                <w:rFonts w:ascii="Calibri" w:hAnsi="Calibri" w:cs="Calibri"/>
                <w:color w:val="000000"/>
                <w:sz w:val="22"/>
                <w:szCs w:val="22"/>
              </w:rPr>
              <w:t>Önv</w:t>
            </w:r>
            <w:proofErr w:type="spellEnd"/>
            <w:r w:rsidRPr="009A7A0E">
              <w:rPr>
                <w:rFonts w:ascii="Calibri" w:hAnsi="Calibri" w:cs="Calibri"/>
                <w:color w:val="000000"/>
                <w:sz w:val="22"/>
                <w:szCs w:val="22"/>
              </w:rPr>
              <w:t>.</w:t>
            </w:r>
          </w:p>
        </w:tc>
        <w:tc>
          <w:tcPr>
            <w:tcW w:w="5799" w:type="dxa"/>
            <w:tcBorders>
              <w:top w:val="nil"/>
              <w:left w:val="nil"/>
              <w:bottom w:val="nil"/>
              <w:right w:val="single" w:sz="4" w:space="0" w:color="auto"/>
            </w:tcBorders>
            <w:shd w:val="clear" w:color="000000" w:fill="FFFFFF"/>
            <w:hideMark/>
          </w:tcPr>
          <w:p w:rsidR="009A7A0E" w:rsidRPr="009A7A0E" w:rsidRDefault="009A7A0E" w:rsidP="009A7A0E">
            <w:pPr>
              <w:overflowPunct/>
              <w:autoSpaceDE/>
              <w:autoSpaceDN/>
              <w:adjustRightInd/>
              <w:textAlignment w:val="auto"/>
              <w:rPr>
                <w:rFonts w:ascii="Arial" w:hAnsi="Arial" w:cs="Arial"/>
                <w:color w:val="000000"/>
                <w:sz w:val="18"/>
                <w:szCs w:val="18"/>
              </w:rPr>
            </w:pPr>
            <w:r w:rsidRPr="009A7A0E">
              <w:rPr>
                <w:rFonts w:ascii="Arial" w:hAnsi="Arial" w:cs="Arial"/>
                <w:color w:val="000000"/>
                <w:sz w:val="18"/>
                <w:szCs w:val="18"/>
              </w:rPr>
              <w:t>Felhalmozási célú önkormányzati támogatások</w:t>
            </w:r>
          </w:p>
        </w:tc>
        <w:tc>
          <w:tcPr>
            <w:tcW w:w="2115" w:type="dxa"/>
            <w:tcBorders>
              <w:top w:val="nil"/>
              <w:left w:val="nil"/>
              <w:bottom w:val="nil"/>
              <w:right w:val="single" w:sz="8" w:space="0" w:color="auto"/>
            </w:tcBorders>
            <w:shd w:val="clear" w:color="auto" w:fill="auto"/>
            <w:noWrap/>
            <w:vAlign w:val="bottom"/>
            <w:hideMark/>
          </w:tcPr>
          <w:p w:rsidR="009A7A0E" w:rsidRPr="009A7A0E" w:rsidRDefault="009A7A0E" w:rsidP="009A7A0E">
            <w:pPr>
              <w:overflowPunct/>
              <w:autoSpaceDE/>
              <w:autoSpaceDN/>
              <w:adjustRightInd/>
              <w:jc w:val="right"/>
              <w:textAlignment w:val="auto"/>
              <w:rPr>
                <w:rFonts w:ascii="Calibri" w:hAnsi="Calibri" w:cs="Calibri"/>
                <w:color w:val="000000"/>
                <w:sz w:val="22"/>
                <w:szCs w:val="22"/>
              </w:rPr>
            </w:pPr>
            <w:r w:rsidRPr="009A7A0E">
              <w:rPr>
                <w:rFonts w:ascii="Calibri" w:hAnsi="Calibri" w:cs="Calibri"/>
                <w:color w:val="000000"/>
                <w:sz w:val="22"/>
                <w:szCs w:val="22"/>
              </w:rPr>
              <w:t xml:space="preserve">100 000 </w:t>
            </w:r>
            <w:proofErr w:type="spellStart"/>
            <w:r w:rsidRPr="009A7A0E">
              <w:rPr>
                <w:rFonts w:ascii="Calibri" w:hAnsi="Calibri" w:cs="Calibri"/>
                <w:color w:val="000000"/>
                <w:sz w:val="22"/>
                <w:szCs w:val="22"/>
              </w:rPr>
              <w:t>000</w:t>
            </w:r>
            <w:proofErr w:type="spellEnd"/>
            <w:r w:rsidRPr="009A7A0E">
              <w:rPr>
                <w:rFonts w:ascii="Calibri" w:hAnsi="Calibri" w:cs="Calibri"/>
                <w:color w:val="000000"/>
                <w:sz w:val="22"/>
                <w:szCs w:val="22"/>
              </w:rPr>
              <w:t xml:space="preserve"> Ft</w:t>
            </w:r>
          </w:p>
        </w:tc>
      </w:tr>
      <w:tr w:rsidR="009A7A0E" w:rsidRPr="009A7A0E" w:rsidTr="009A7A0E">
        <w:trPr>
          <w:trHeight w:val="315"/>
        </w:trPr>
        <w:tc>
          <w:tcPr>
            <w:tcW w:w="6965" w:type="dxa"/>
            <w:gridSpan w:val="2"/>
            <w:tcBorders>
              <w:top w:val="single" w:sz="8" w:space="0" w:color="auto"/>
              <w:left w:val="single" w:sz="8" w:space="0" w:color="auto"/>
              <w:bottom w:val="single" w:sz="8" w:space="0" w:color="auto"/>
              <w:right w:val="single" w:sz="4" w:space="0" w:color="000000"/>
            </w:tcBorders>
            <w:shd w:val="clear" w:color="auto" w:fill="auto"/>
            <w:noWrap/>
            <w:vAlign w:val="bottom"/>
            <w:hideMark/>
          </w:tcPr>
          <w:p w:rsidR="009A7A0E" w:rsidRPr="009A7A0E" w:rsidRDefault="009A7A0E" w:rsidP="009A7A0E">
            <w:pPr>
              <w:overflowPunct/>
              <w:autoSpaceDE/>
              <w:autoSpaceDN/>
              <w:adjustRightInd/>
              <w:jc w:val="right"/>
              <w:textAlignment w:val="auto"/>
              <w:rPr>
                <w:rFonts w:ascii="Calibri" w:hAnsi="Calibri" w:cs="Calibri"/>
                <w:b/>
                <w:bCs/>
                <w:color w:val="000000"/>
                <w:sz w:val="22"/>
                <w:szCs w:val="22"/>
              </w:rPr>
            </w:pPr>
            <w:r w:rsidRPr="009A7A0E">
              <w:rPr>
                <w:rFonts w:ascii="Calibri" w:hAnsi="Calibri" w:cs="Calibri"/>
                <w:b/>
                <w:bCs/>
                <w:color w:val="000000"/>
                <w:sz w:val="22"/>
                <w:szCs w:val="22"/>
              </w:rPr>
              <w:t>Bevétel összesen:</w:t>
            </w:r>
          </w:p>
        </w:tc>
        <w:tc>
          <w:tcPr>
            <w:tcW w:w="2115" w:type="dxa"/>
            <w:tcBorders>
              <w:top w:val="single" w:sz="8" w:space="0" w:color="auto"/>
              <w:left w:val="nil"/>
              <w:bottom w:val="single" w:sz="8" w:space="0" w:color="auto"/>
              <w:right w:val="single" w:sz="8" w:space="0" w:color="auto"/>
            </w:tcBorders>
            <w:shd w:val="clear" w:color="auto" w:fill="auto"/>
            <w:noWrap/>
            <w:vAlign w:val="bottom"/>
            <w:hideMark/>
          </w:tcPr>
          <w:p w:rsidR="009A7A0E" w:rsidRPr="009A7A0E" w:rsidRDefault="009A7A0E" w:rsidP="009A7A0E">
            <w:pPr>
              <w:overflowPunct/>
              <w:autoSpaceDE/>
              <w:autoSpaceDN/>
              <w:adjustRightInd/>
              <w:jc w:val="right"/>
              <w:textAlignment w:val="auto"/>
              <w:rPr>
                <w:rFonts w:ascii="Calibri" w:hAnsi="Calibri" w:cs="Calibri"/>
                <w:b/>
                <w:bCs/>
                <w:color w:val="000000"/>
                <w:sz w:val="22"/>
                <w:szCs w:val="22"/>
              </w:rPr>
            </w:pPr>
            <w:r w:rsidRPr="009A7A0E">
              <w:rPr>
                <w:rFonts w:ascii="Calibri" w:hAnsi="Calibri" w:cs="Calibri"/>
                <w:b/>
                <w:bCs/>
                <w:color w:val="000000"/>
                <w:sz w:val="22"/>
                <w:szCs w:val="22"/>
              </w:rPr>
              <w:t xml:space="preserve">1 265 000 </w:t>
            </w:r>
            <w:proofErr w:type="spellStart"/>
            <w:r w:rsidRPr="009A7A0E">
              <w:rPr>
                <w:rFonts w:ascii="Calibri" w:hAnsi="Calibri" w:cs="Calibri"/>
                <w:b/>
                <w:bCs/>
                <w:color w:val="000000"/>
                <w:sz w:val="22"/>
                <w:szCs w:val="22"/>
              </w:rPr>
              <w:t>000</w:t>
            </w:r>
            <w:proofErr w:type="spellEnd"/>
            <w:r w:rsidRPr="009A7A0E">
              <w:rPr>
                <w:rFonts w:ascii="Calibri" w:hAnsi="Calibri" w:cs="Calibri"/>
                <w:b/>
                <w:bCs/>
                <w:color w:val="000000"/>
                <w:sz w:val="22"/>
                <w:szCs w:val="22"/>
              </w:rPr>
              <w:t xml:space="preserve"> Ft</w:t>
            </w:r>
          </w:p>
        </w:tc>
      </w:tr>
      <w:tr w:rsidR="009A7A0E" w:rsidRPr="009A7A0E" w:rsidTr="009A7A0E">
        <w:trPr>
          <w:trHeight w:val="315"/>
        </w:trPr>
        <w:tc>
          <w:tcPr>
            <w:tcW w:w="1166" w:type="dxa"/>
            <w:tcBorders>
              <w:top w:val="nil"/>
              <w:left w:val="nil"/>
              <w:bottom w:val="nil"/>
              <w:right w:val="nil"/>
            </w:tcBorders>
            <w:shd w:val="clear" w:color="auto" w:fill="auto"/>
            <w:noWrap/>
            <w:vAlign w:val="bottom"/>
            <w:hideMark/>
          </w:tcPr>
          <w:p w:rsidR="009A7A0E" w:rsidRPr="009A7A0E" w:rsidRDefault="009A7A0E" w:rsidP="009A7A0E">
            <w:pPr>
              <w:overflowPunct/>
              <w:autoSpaceDE/>
              <w:autoSpaceDN/>
              <w:adjustRightInd/>
              <w:jc w:val="right"/>
              <w:textAlignment w:val="auto"/>
              <w:rPr>
                <w:rFonts w:ascii="Calibri" w:hAnsi="Calibri" w:cs="Calibri"/>
                <w:b/>
                <w:bCs/>
                <w:color w:val="000000"/>
                <w:sz w:val="22"/>
                <w:szCs w:val="22"/>
              </w:rPr>
            </w:pPr>
          </w:p>
        </w:tc>
        <w:tc>
          <w:tcPr>
            <w:tcW w:w="5799" w:type="dxa"/>
            <w:tcBorders>
              <w:top w:val="nil"/>
              <w:left w:val="nil"/>
              <w:bottom w:val="nil"/>
              <w:right w:val="nil"/>
            </w:tcBorders>
            <w:shd w:val="clear" w:color="auto" w:fill="auto"/>
            <w:noWrap/>
            <w:vAlign w:val="bottom"/>
            <w:hideMark/>
          </w:tcPr>
          <w:p w:rsidR="009A7A0E" w:rsidRPr="009A7A0E" w:rsidRDefault="009A7A0E" w:rsidP="009A7A0E">
            <w:pPr>
              <w:overflowPunct/>
              <w:autoSpaceDE/>
              <w:autoSpaceDN/>
              <w:adjustRightInd/>
              <w:jc w:val="right"/>
              <w:textAlignment w:val="auto"/>
              <w:rPr>
                <w:rFonts w:ascii="Calibri" w:hAnsi="Calibri" w:cs="Calibri"/>
                <w:b/>
                <w:bCs/>
                <w:color w:val="000000"/>
                <w:sz w:val="22"/>
                <w:szCs w:val="22"/>
              </w:rPr>
            </w:pPr>
          </w:p>
        </w:tc>
        <w:tc>
          <w:tcPr>
            <w:tcW w:w="2115" w:type="dxa"/>
            <w:tcBorders>
              <w:top w:val="nil"/>
              <w:left w:val="nil"/>
              <w:bottom w:val="nil"/>
              <w:right w:val="nil"/>
            </w:tcBorders>
            <w:shd w:val="clear" w:color="auto" w:fill="auto"/>
            <w:noWrap/>
            <w:vAlign w:val="bottom"/>
            <w:hideMark/>
          </w:tcPr>
          <w:p w:rsidR="009A7A0E" w:rsidRPr="009A7A0E" w:rsidRDefault="009A7A0E" w:rsidP="009A7A0E">
            <w:pPr>
              <w:overflowPunct/>
              <w:autoSpaceDE/>
              <w:autoSpaceDN/>
              <w:adjustRightInd/>
              <w:textAlignment w:val="auto"/>
              <w:rPr>
                <w:rFonts w:ascii="Calibri" w:hAnsi="Calibri" w:cs="Calibri"/>
                <w:b/>
                <w:bCs/>
                <w:color w:val="000000"/>
                <w:sz w:val="22"/>
                <w:szCs w:val="22"/>
              </w:rPr>
            </w:pPr>
          </w:p>
        </w:tc>
      </w:tr>
      <w:tr w:rsidR="009A7A0E" w:rsidRPr="009A7A0E" w:rsidTr="009A7A0E">
        <w:trPr>
          <w:trHeight w:val="315"/>
        </w:trPr>
        <w:tc>
          <w:tcPr>
            <w:tcW w:w="9080" w:type="dxa"/>
            <w:gridSpan w:val="3"/>
            <w:tcBorders>
              <w:top w:val="nil"/>
              <w:left w:val="nil"/>
              <w:bottom w:val="nil"/>
              <w:right w:val="nil"/>
            </w:tcBorders>
            <w:shd w:val="clear" w:color="auto" w:fill="auto"/>
            <w:noWrap/>
            <w:vAlign w:val="bottom"/>
            <w:hideMark/>
          </w:tcPr>
          <w:p w:rsidR="009A7A0E" w:rsidRPr="009A7A0E" w:rsidRDefault="009A7A0E" w:rsidP="009A7A0E">
            <w:pPr>
              <w:overflowPunct/>
              <w:autoSpaceDE/>
              <w:autoSpaceDN/>
              <w:adjustRightInd/>
              <w:jc w:val="center"/>
              <w:textAlignment w:val="auto"/>
              <w:rPr>
                <w:rFonts w:ascii="Calibri" w:hAnsi="Calibri" w:cs="Calibri"/>
                <w:color w:val="000000"/>
                <w:sz w:val="22"/>
                <w:szCs w:val="22"/>
              </w:rPr>
            </w:pPr>
            <w:r>
              <w:rPr>
                <w:rFonts w:ascii="Calibri" w:hAnsi="Calibri" w:cs="Calibri"/>
                <w:color w:val="000000"/>
                <w:sz w:val="22"/>
                <w:szCs w:val="22"/>
              </w:rPr>
              <w:t xml:space="preserve">Az </w:t>
            </w:r>
            <w:r w:rsidRPr="009A7A0E">
              <w:rPr>
                <w:rFonts w:ascii="Calibri" w:hAnsi="Calibri" w:cs="Calibri"/>
                <w:color w:val="000000"/>
                <w:sz w:val="22"/>
                <w:szCs w:val="22"/>
              </w:rPr>
              <w:t xml:space="preserve">Állat-egészségügy (042180-Önv.) kormányzati funkción </w:t>
            </w:r>
          </w:p>
        </w:tc>
      </w:tr>
      <w:tr w:rsidR="009A7A0E" w:rsidRPr="009A7A0E" w:rsidTr="009A7A0E">
        <w:trPr>
          <w:trHeight w:val="315"/>
        </w:trPr>
        <w:tc>
          <w:tcPr>
            <w:tcW w:w="1166"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rsidR="009A7A0E" w:rsidRPr="009A7A0E" w:rsidRDefault="009A7A0E" w:rsidP="009A7A0E">
            <w:pPr>
              <w:overflowPunct/>
              <w:autoSpaceDE/>
              <w:autoSpaceDN/>
              <w:adjustRightInd/>
              <w:jc w:val="center"/>
              <w:textAlignment w:val="auto"/>
              <w:rPr>
                <w:rFonts w:ascii="Calibri" w:hAnsi="Calibri" w:cs="Calibri"/>
                <w:color w:val="000000"/>
                <w:sz w:val="22"/>
                <w:szCs w:val="22"/>
              </w:rPr>
            </w:pPr>
            <w:r w:rsidRPr="009A7A0E">
              <w:rPr>
                <w:rFonts w:ascii="Calibri" w:hAnsi="Calibri" w:cs="Calibri"/>
                <w:color w:val="000000"/>
                <w:sz w:val="22"/>
                <w:szCs w:val="22"/>
              </w:rPr>
              <w:t>rovat</w:t>
            </w:r>
          </w:p>
        </w:tc>
        <w:tc>
          <w:tcPr>
            <w:tcW w:w="5799" w:type="dxa"/>
            <w:tcBorders>
              <w:top w:val="single" w:sz="8" w:space="0" w:color="auto"/>
              <w:left w:val="nil"/>
              <w:bottom w:val="single" w:sz="8" w:space="0" w:color="auto"/>
              <w:right w:val="single" w:sz="4" w:space="0" w:color="auto"/>
            </w:tcBorders>
            <w:shd w:val="clear" w:color="auto" w:fill="auto"/>
            <w:noWrap/>
            <w:vAlign w:val="bottom"/>
            <w:hideMark/>
          </w:tcPr>
          <w:p w:rsidR="009A7A0E" w:rsidRPr="009A7A0E" w:rsidRDefault="009A7A0E" w:rsidP="009A7A0E">
            <w:pPr>
              <w:overflowPunct/>
              <w:autoSpaceDE/>
              <w:autoSpaceDN/>
              <w:adjustRightInd/>
              <w:jc w:val="center"/>
              <w:textAlignment w:val="auto"/>
              <w:rPr>
                <w:rFonts w:ascii="Calibri" w:hAnsi="Calibri" w:cs="Calibri"/>
                <w:color w:val="000000"/>
                <w:sz w:val="22"/>
                <w:szCs w:val="22"/>
              </w:rPr>
            </w:pPr>
            <w:r w:rsidRPr="009A7A0E">
              <w:rPr>
                <w:rFonts w:ascii="Calibri" w:hAnsi="Calibri" w:cs="Calibri"/>
                <w:color w:val="000000"/>
                <w:sz w:val="22"/>
                <w:szCs w:val="22"/>
              </w:rPr>
              <w:t>rovat megnevezése</w:t>
            </w:r>
          </w:p>
        </w:tc>
        <w:tc>
          <w:tcPr>
            <w:tcW w:w="2115" w:type="dxa"/>
            <w:tcBorders>
              <w:top w:val="single" w:sz="8" w:space="0" w:color="auto"/>
              <w:left w:val="nil"/>
              <w:bottom w:val="single" w:sz="8" w:space="0" w:color="auto"/>
              <w:right w:val="single" w:sz="8" w:space="0" w:color="auto"/>
            </w:tcBorders>
            <w:shd w:val="clear" w:color="auto" w:fill="auto"/>
            <w:noWrap/>
            <w:vAlign w:val="bottom"/>
            <w:hideMark/>
          </w:tcPr>
          <w:p w:rsidR="009A7A0E" w:rsidRPr="009A7A0E" w:rsidRDefault="009A7A0E" w:rsidP="009A7A0E">
            <w:pPr>
              <w:overflowPunct/>
              <w:autoSpaceDE/>
              <w:autoSpaceDN/>
              <w:adjustRightInd/>
              <w:jc w:val="center"/>
              <w:textAlignment w:val="auto"/>
              <w:rPr>
                <w:rFonts w:ascii="Calibri" w:hAnsi="Calibri" w:cs="Calibri"/>
                <w:color w:val="000000"/>
                <w:sz w:val="22"/>
                <w:szCs w:val="22"/>
              </w:rPr>
            </w:pPr>
            <w:r w:rsidRPr="009A7A0E">
              <w:rPr>
                <w:rFonts w:ascii="Calibri" w:hAnsi="Calibri" w:cs="Calibri"/>
                <w:color w:val="000000"/>
                <w:sz w:val="22"/>
                <w:szCs w:val="22"/>
              </w:rPr>
              <w:t>összeg</w:t>
            </w:r>
          </w:p>
        </w:tc>
      </w:tr>
      <w:tr w:rsidR="009A7A0E" w:rsidRPr="009A7A0E" w:rsidTr="009A7A0E">
        <w:trPr>
          <w:trHeight w:val="300"/>
        </w:trPr>
        <w:tc>
          <w:tcPr>
            <w:tcW w:w="1166" w:type="dxa"/>
            <w:tcBorders>
              <w:top w:val="nil"/>
              <w:left w:val="single" w:sz="8" w:space="0" w:color="auto"/>
              <w:bottom w:val="single" w:sz="4" w:space="0" w:color="auto"/>
              <w:right w:val="single" w:sz="4" w:space="0" w:color="auto"/>
            </w:tcBorders>
            <w:shd w:val="clear" w:color="auto" w:fill="auto"/>
            <w:noWrap/>
            <w:vAlign w:val="bottom"/>
            <w:hideMark/>
          </w:tcPr>
          <w:p w:rsidR="009A7A0E" w:rsidRPr="009A7A0E" w:rsidRDefault="009A7A0E" w:rsidP="009A7A0E">
            <w:pPr>
              <w:overflowPunct/>
              <w:autoSpaceDE/>
              <w:autoSpaceDN/>
              <w:adjustRightInd/>
              <w:textAlignment w:val="auto"/>
              <w:rPr>
                <w:rFonts w:ascii="Calibri" w:hAnsi="Calibri" w:cs="Calibri"/>
                <w:color w:val="000000"/>
                <w:sz w:val="22"/>
                <w:szCs w:val="22"/>
              </w:rPr>
            </w:pPr>
            <w:r w:rsidRPr="009A7A0E">
              <w:rPr>
                <w:rFonts w:ascii="Calibri" w:hAnsi="Calibri" w:cs="Calibri"/>
                <w:color w:val="000000"/>
                <w:sz w:val="22"/>
                <w:szCs w:val="22"/>
              </w:rPr>
              <w:t>K352</w:t>
            </w:r>
          </w:p>
        </w:tc>
        <w:tc>
          <w:tcPr>
            <w:tcW w:w="5799" w:type="dxa"/>
            <w:tcBorders>
              <w:top w:val="nil"/>
              <w:left w:val="nil"/>
              <w:bottom w:val="single" w:sz="4" w:space="0" w:color="auto"/>
              <w:right w:val="single" w:sz="4" w:space="0" w:color="auto"/>
            </w:tcBorders>
            <w:shd w:val="clear" w:color="000000" w:fill="FFFFFF"/>
            <w:hideMark/>
          </w:tcPr>
          <w:p w:rsidR="009A7A0E" w:rsidRPr="009A7A0E" w:rsidRDefault="009A7A0E" w:rsidP="009A7A0E">
            <w:pPr>
              <w:overflowPunct/>
              <w:autoSpaceDE/>
              <w:autoSpaceDN/>
              <w:adjustRightInd/>
              <w:textAlignment w:val="auto"/>
              <w:rPr>
                <w:rFonts w:ascii="Arial" w:hAnsi="Arial" w:cs="Arial"/>
                <w:color w:val="000000"/>
                <w:sz w:val="18"/>
                <w:szCs w:val="18"/>
              </w:rPr>
            </w:pPr>
            <w:r w:rsidRPr="009A7A0E">
              <w:rPr>
                <w:rFonts w:ascii="Arial" w:hAnsi="Arial" w:cs="Arial"/>
                <w:color w:val="000000"/>
                <w:sz w:val="18"/>
                <w:szCs w:val="18"/>
              </w:rPr>
              <w:t>Fizetendő általános forgalmi adó</w:t>
            </w:r>
          </w:p>
        </w:tc>
        <w:tc>
          <w:tcPr>
            <w:tcW w:w="2115" w:type="dxa"/>
            <w:tcBorders>
              <w:top w:val="nil"/>
              <w:left w:val="nil"/>
              <w:bottom w:val="single" w:sz="4" w:space="0" w:color="auto"/>
              <w:right w:val="single" w:sz="8" w:space="0" w:color="auto"/>
            </w:tcBorders>
            <w:shd w:val="clear" w:color="auto" w:fill="auto"/>
            <w:noWrap/>
            <w:vAlign w:val="bottom"/>
            <w:hideMark/>
          </w:tcPr>
          <w:p w:rsidR="009A7A0E" w:rsidRPr="009A7A0E" w:rsidRDefault="009A7A0E" w:rsidP="009A7A0E">
            <w:pPr>
              <w:overflowPunct/>
              <w:autoSpaceDE/>
              <w:autoSpaceDN/>
              <w:adjustRightInd/>
              <w:jc w:val="right"/>
              <w:textAlignment w:val="auto"/>
              <w:rPr>
                <w:rFonts w:ascii="Calibri" w:hAnsi="Calibri" w:cs="Calibri"/>
                <w:color w:val="000000"/>
                <w:sz w:val="22"/>
                <w:szCs w:val="22"/>
              </w:rPr>
            </w:pPr>
            <w:r w:rsidRPr="009A7A0E">
              <w:rPr>
                <w:rFonts w:ascii="Calibri" w:hAnsi="Calibri" w:cs="Calibri"/>
                <w:color w:val="000000"/>
                <w:sz w:val="22"/>
                <w:szCs w:val="22"/>
              </w:rPr>
              <w:t>10 311 024 Ft</w:t>
            </w:r>
          </w:p>
        </w:tc>
      </w:tr>
      <w:tr w:rsidR="009A7A0E" w:rsidRPr="009A7A0E" w:rsidTr="009A7A0E">
        <w:trPr>
          <w:trHeight w:val="300"/>
        </w:trPr>
        <w:tc>
          <w:tcPr>
            <w:tcW w:w="1166" w:type="dxa"/>
            <w:tcBorders>
              <w:top w:val="nil"/>
              <w:left w:val="single" w:sz="8" w:space="0" w:color="auto"/>
              <w:bottom w:val="single" w:sz="4" w:space="0" w:color="auto"/>
              <w:right w:val="single" w:sz="4" w:space="0" w:color="auto"/>
            </w:tcBorders>
            <w:shd w:val="clear" w:color="auto" w:fill="auto"/>
            <w:noWrap/>
            <w:vAlign w:val="bottom"/>
            <w:hideMark/>
          </w:tcPr>
          <w:p w:rsidR="009A7A0E" w:rsidRPr="009A7A0E" w:rsidRDefault="009A7A0E" w:rsidP="009A7A0E">
            <w:pPr>
              <w:overflowPunct/>
              <w:autoSpaceDE/>
              <w:autoSpaceDN/>
              <w:adjustRightInd/>
              <w:textAlignment w:val="auto"/>
              <w:rPr>
                <w:rFonts w:ascii="Calibri" w:hAnsi="Calibri" w:cs="Calibri"/>
                <w:color w:val="000000"/>
                <w:sz w:val="22"/>
                <w:szCs w:val="22"/>
              </w:rPr>
            </w:pPr>
            <w:r w:rsidRPr="009A7A0E">
              <w:rPr>
                <w:rFonts w:ascii="Calibri" w:hAnsi="Calibri" w:cs="Calibri"/>
                <w:color w:val="000000"/>
                <w:sz w:val="22"/>
                <w:szCs w:val="22"/>
              </w:rPr>
              <w:t>K62</w:t>
            </w:r>
          </w:p>
        </w:tc>
        <w:tc>
          <w:tcPr>
            <w:tcW w:w="5799" w:type="dxa"/>
            <w:tcBorders>
              <w:top w:val="nil"/>
              <w:left w:val="nil"/>
              <w:bottom w:val="single" w:sz="4" w:space="0" w:color="auto"/>
              <w:right w:val="single" w:sz="4" w:space="0" w:color="auto"/>
            </w:tcBorders>
            <w:shd w:val="clear" w:color="000000" w:fill="FFFFFF"/>
            <w:hideMark/>
          </w:tcPr>
          <w:p w:rsidR="009A7A0E" w:rsidRPr="009A7A0E" w:rsidRDefault="009A7A0E" w:rsidP="009A7A0E">
            <w:pPr>
              <w:overflowPunct/>
              <w:autoSpaceDE/>
              <w:autoSpaceDN/>
              <w:adjustRightInd/>
              <w:textAlignment w:val="auto"/>
              <w:rPr>
                <w:rFonts w:ascii="Arial" w:hAnsi="Arial" w:cs="Arial"/>
                <w:color w:val="000000"/>
                <w:sz w:val="18"/>
                <w:szCs w:val="18"/>
              </w:rPr>
            </w:pPr>
            <w:r w:rsidRPr="009A7A0E">
              <w:rPr>
                <w:rFonts w:ascii="Arial" w:hAnsi="Arial" w:cs="Arial"/>
                <w:color w:val="000000"/>
                <w:sz w:val="18"/>
                <w:szCs w:val="18"/>
              </w:rPr>
              <w:t>Ingatlanok beszerzése, létesítése:</w:t>
            </w:r>
          </w:p>
        </w:tc>
        <w:tc>
          <w:tcPr>
            <w:tcW w:w="2115" w:type="dxa"/>
            <w:tcBorders>
              <w:top w:val="nil"/>
              <w:left w:val="nil"/>
              <w:bottom w:val="single" w:sz="4" w:space="0" w:color="auto"/>
              <w:right w:val="single" w:sz="8" w:space="0" w:color="auto"/>
            </w:tcBorders>
            <w:shd w:val="clear" w:color="auto" w:fill="auto"/>
            <w:noWrap/>
            <w:vAlign w:val="bottom"/>
            <w:hideMark/>
          </w:tcPr>
          <w:p w:rsidR="009A7A0E" w:rsidRPr="009A7A0E" w:rsidRDefault="009A7A0E" w:rsidP="009A7A0E">
            <w:pPr>
              <w:overflowPunct/>
              <w:autoSpaceDE/>
              <w:autoSpaceDN/>
              <w:adjustRightInd/>
              <w:jc w:val="right"/>
              <w:textAlignment w:val="auto"/>
              <w:rPr>
                <w:rFonts w:ascii="Calibri" w:hAnsi="Calibri" w:cs="Calibri"/>
                <w:color w:val="000000"/>
                <w:sz w:val="22"/>
                <w:szCs w:val="22"/>
              </w:rPr>
            </w:pPr>
            <w:r w:rsidRPr="009A7A0E">
              <w:rPr>
                <w:rFonts w:ascii="Calibri" w:hAnsi="Calibri" w:cs="Calibri"/>
                <w:color w:val="000000"/>
                <w:sz w:val="22"/>
                <w:szCs w:val="22"/>
              </w:rPr>
              <w:t>39 476 378 Ft</w:t>
            </w:r>
          </w:p>
        </w:tc>
      </w:tr>
      <w:tr w:rsidR="009A7A0E" w:rsidRPr="009A7A0E" w:rsidTr="009A7A0E">
        <w:trPr>
          <w:trHeight w:val="315"/>
        </w:trPr>
        <w:tc>
          <w:tcPr>
            <w:tcW w:w="1166" w:type="dxa"/>
            <w:tcBorders>
              <w:top w:val="nil"/>
              <w:left w:val="single" w:sz="8" w:space="0" w:color="auto"/>
              <w:bottom w:val="single" w:sz="4" w:space="0" w:color="auto"/>
              <w:right w:val="single" w:sz="4" w:space="0" w:color="auto"/>
            </w:tcBorders>
            <w:shd w:val="clear" w:color="auto" w:fill="auto"/>
            <w:noWrap/>
            <w:vAlign w:val="bottom"/>
            <w:hideMark/>
          </w:tcPr>
          <w:p w:rsidR="009A7A0E" w:rsidRPr="009A7A0E" w:rsidRDefault="009A7A0E" w:rsidP="009A7A0E">
            <w:pPr>
              <w:overflowPunct/>
              <w:autoSpaceDE/>
              <w:autoSpaceDN/>
              <w:adjustRightInd/>
              <w:textAlignment w:val="auto"/>
              <w:rPr>
                <w:rFonts w:ascii="Calibri" w:hAnsi="Calibri" w:cs="Calibri"/>
                <w:color w:val="000000"/>
                <w:sz w:val="22"/>
                <w:szCs w:val="22"/>
              </w:rPr>
            </w:pPr>
            <w:r w:rsidRPr="009A7A0E">
              <w:rPr>
                <w:rFonts w:ascii="Calibri" w:hAnsi="Calibri" w:cs="Calibri"/>
                <w:color w:val="000000"/>
                <w:sz w:val="22"/>
                <w:szCs w:val="22"/>
              </w:rPr>
              <w:t>K67</w:t>
            </w:r>
          </w:p>
        </w:tc>
        <w:tc>
          <w:tcPr>
            <w:tcW w:w="5799" w:type="dxa"/>
            <w:tcBorders>
              <w:top w:val="nil"/>
              <w:left w:val="nil"/>
              <w:bottom w:val="single" w:sz="4" w:space="0" w:color="auto"/>
              <w:right w:val="single" w:sz="4" w:space="0" w:color="auto"/>
            </w:tcBorders>
            <w:shd w:val="clear" w:color="000000" w:fill="FFFFFF"/>
            <w:hideMark/>
          </w:tcPr>
          <w:p w:rsidR="009A7A0E" w:rsidRPr="009A7A0E" w:rsidRDefault="009A7A0E" w:rsidP="009A7A0E">
            <w:pPr>
              <w:overflowPunct/>
              <w:autoSpaceDE/>
              <w:autoSpaceDN/>
              <w:adjustRightInd/>
              <w:textAlignment w:val="auto"/>
              <w:rPr>
                <w:rFonts w:ascii="Arial" w:hAnsi="Arial" w:cs="Arial"/>
                <w:color w:val="000000"/>
                <w:sz w:val="18"/>
                <w:szCs w:val="18"/>
              </w:rPr>
            </w:pPr>
            <w:r w:rsidRPr="009A7A0E">
              <w:rPr>
                <w:rFonts w:ascii="Arial" w:hAnsi="Arial" w:cs="Arial"/>
                <w:color w:val="000000"/>
                <w:sz w:val="18"/>
                <w:szCs w:val="18"/>
              </w:rPr>
              <w:t>Beruházási célú előzetesen felszámított általános forgalmi adó</w:t>
            </w:r>
          </w:p>
        </w:tc>
        <w:tc>
          <w:tcPr>
            <w:tcW w:w="2115" w:type="dxa"/>
            <w:tcBorders>
              <w:top w:val="nil"/>
              <w:left w:val="nil"/>
              <w:bottom w:val="single" w:sz="4" w:space="0" w:color="auto"/>
              <w:right w:val="single" w:sz="8" w:space="0" w:color="auto"/>
            </w:tcBorders>
            <w:shd w:val="clear" w:color="auto" w:fill="auto"/>
            <w:noWrap/>
            <w:vAlign w:val="bottom"/>
            <w:hideMark/>
          </w:tcPr>
          <w:p w:rsidR="009A7A0E" w:rsidRPr="009A7A0E" w:rsidRDefault="009A7A0E" w:rsidP="009A7A0E">
            <w:pPr>
              <w:overflowPunct/>
              <w:autoSpaceDE/>
              <w:autoSpaceDN/>
              <w:adjustRightInd/>
              <w:jc w:val="right"/>
              <w:textAlignment w:val="auto"/>
              <w:rPr>
                <w:rFonts w:ascii="Calibri" w:hAnsi="Calibri" w:cs="Calibri"/>
                <w:color w:val="000000"/>
                <w:sz w:val="22"/>
                <w:szCs w:val="22"/>
              </w:rPr>
            </w:pPr>
            <w:r w:rsidRPr="009A7A0E">
              <w:rPr>
                <w:rFonts w:ascii="Calibri" w:hAnsi="Calibri" w:cs="Calibri"/>
                <w:color w:val="000000"/>
                <w:sz w:val="22"/>
                <w:szCs w:val="22"/>
              </w:rPr>
              <w:t>212 598 Ft</w:t>
            </w:r>
          </w:p>
        </w:tc>
      </w:tr>
      <w:tr w:rsidR="009A7A0E" w:rsidRPr="009A7A0E" w:rsidTr="009A7A0E">
        <w:trPr>
          <w:trHeight w:val="315"/>
        </w:trPr>
        <w:tc>
          <w:tcPr>
            <w:tcW w:w="6965" w:type="dxa"/>
            <w:gridSpan w:val="2"/>
            <w:tcBorders>
              <w:top w:val="single" w:sz="8" w:space="0" w:color="auto"/>
              <w:left w:val="single" w:sz="8" w:space="0" w:color="auto"/>
              <w:bottom w:val="single" w:sz="8" w:space="0" w:color="auto"/>
              <w:right w:val="single" w:sz="4" w:space="0" w:color="000000"/>
            </w:tcBorders>
            <w:shd w:val="clear" w:color="auto" w:fill="auto"/>
            <w:noWrap/>
            <w:vAlign w:val="bottom"/>
            <w:hideMark/>
          </w:tcPr>
          <w:p w:rsidR="009A7A0E" w:rsidRPr="009A7A0E" w:rsidRDefault="009A7A0E" w:rsidP="009A7A0E">
            <w:pPr>
              <w:overflowPunct/>
              <w:autoSpaceDE/>
              <w:autoSpaceDN/>
              <w:adjustRightInd/>
              <w:jc w:val="right"/>
              <w:textAlignment w:val="auto"/>
              <w:rPr>
                <w:rFonts w:ascii="Calibri" w:hAnsi="Calibri" w:cs="Calibri"/>
                <w:b/>
                <w:bCs/>
                <w:color w:val="000000"/>
                <w:sz w:val="22"/>
                <w:szCs w:val="22"/>
              </w:rPr>
            </w:pPr>
            <w:r w:rsidRPr="009A7A0E">
              <w:rPr>
                <w:rFonts w:ascii="Calibri" w:hAnsi="Calibri" w:cs="Calibri"/>
                <w:b/>
                <w:bCs/>
                <w:color w:val="000000"/>
                <w:sz w:val="22"/>
                <w:szCs w:val="22"/>
              </w:rPr>
              <w:t>Kiadás összesen:</w:t>
            </w:r>
          </w:p>
        </w:tc>
        <w:tc>
          <w:tcPr>
            <w:tcW w:w="2115" w:type="dxa"/>
            <w:tcBorders>
              <w:top w:val="single" w:sz="8" w:space="0" w:color="auto"/>
              <w:left w:val="nil"/>
              <w:bottom w:val="single" w:sz="8" w:space="0" w:color="auto"/>
              <w:right w:val="single" w:sz="8" w:space="0" w:color="auto"/>
            </w:tcBorders>
            <w:shd w:val="clear" w:color="auto" w:fill="auto"/>
            <w:noWrap/>
            <w:vAlign w:val="bottom"/>
            <w:hideMark/>
          </w:tcPr>
          <w:p w:rsidR="009A7A0E" w:rsidRPr="009A7A0E" w:rsidRDefault="009A7A0E" w:rsidP="009A7A0E">
            <w:pPr>
              <w:overflowPunct/>
              <w:autoSpaceDE/>
              <w:autoSpaceDN/>
              <w:adjustRightInd/>
              <w:jc w:val="right"/>
              <w:textAlignment w:val="auto"/>
              <w:rPr>
                <w:rFonts w:ascii="Calibri" w:hAnsi="Calibri" w:cs="Calibri"/>
                <w:b/>
                <w:bCs/>
                <w:color w:val="000000"/>
                <w:sz w:val="22"/>
                <w:szCs w:val="22"/>
              </w:rPr>
            </w:pPr>
            <w:r w:rsidRPr="009A7A0E">
              <w:rPr>
                <w:rFonts w:ascii="Calibri" w:hAnsi="Calibri" w:cs="Calibri"/>
                <w:b/>
                <w:bCs/>
                <w:color w:val="000000"/>
                <w:sz w:val="22"/>
                <w:szCs w:val="22"/>
              </w:rPr>
              <w:t xml:space="preserve">50 000 </w:t>
            </w:r>
            <w:proofErr w:type="spellStart"/>
            <w:r w:rsidRPr="009A7A0E">
              <w:rPr>
                <w:rFonts w:ascii="Calibri" w:hAnsi="Calibri" w:cs="Calibri"/>
                <w:b/>
                <w:bCs/>
                <w:color w:val="000000"/>
                <w:sz w:val="22"/>
                <w:szCs w:val="22"/>
              </w:rPr>
              <w:t>000</w:t>
            </w:r>
            <w:proofErr w:type="spellEnd"/>
            <w:r w:rsidRPr="009A7A0E">
              <w:rPr>
                <w:rFonts w:ascii="Calibri" w:hAnsi="Calibri" w:cs="Calibri"/>
                <w:b/>
                <w:bCs/>
                <w:color w:val="000000"/>
                <w:sz w:val="22"/>
                <w:szCs w:val="22"/>
              </w:rPr>
              <w:t xml:space="preserve"> Ft</w:t>
            </w:r>
          </w:p>
        </w:tc>
      </w:tr>
      <w:tr w:rsidR="009A7A0E" w:rsidRPr="009A7A0E" w:rsidTr="009A7A0E">
        <w:trPr>
          <w:trHeight w:val="300"/>
        </w:trPr>
        <w:tc>
          <w:tcPr>
            <w:tcW w:w="1166" w:type="dxa"/>
            <w:tcBorders>
              <w:top w:val="nil"/>
              <w:left w:val="nil"/>
              <w:bottom w:val="nil"/>
              <w:right w:val="nil"/>
            </w:tcBorders>
            <w:shd w:val="clear" w:color="auto" w:fill="auto"/>
            <w:noWrap/>
            <w:vAlign w:val="bottom"/>
            <w:hideMark/>
          </w:tcPr>
          <w:p w:rsidR="009A7A0E" w:rsidRPr="009A7A0E" w:rsidRDefault="009A7A0E" w:rsidP="009A7A0E">
            <w:pPr>
              <w:overflowPunct/>
              <w:autoSpaceDE/>
              <w:autoSpaceDN/>
              <w:adjustRightInd/>
              <w:textAlignment w:val="auto"/>
              <w:rPr>
                <w:rFonts w:ascii="Calibri" w:hAnsi="Calibri" w:cs="Calibri"/>
                <w:color w:val="000000"/>
                <w:sz w:val="22"/>
                <w:szCs w:val="22"/>
              </w:rPr>
            </w:pPr>
          </w:p>
        </w:tc>
        <w:tc>
          <w:tcPr>
            <w:tcW w:w="5799" w:type="dxa"/>
            <w:tcBorders>
              <w:top w:val="nil"/>
              <w:left w:val="nil"/>
              <w:bottom w:val="nil"/>
              <w:right w:val="nil"/>
            </w:tcBorders>
            <w:shd w:val="clear" w:color="auto" w:fill="auto"/>
            <w:noWrap/>
            <w:vAlign w:val="bottom"/>
            <w:hideMark/>
          </w:tcPr>
          <w:p w:rsidR="009A7A0E" w:rsidRPr="009A7A0E" w:rsidRDefault="009A7A0E" w:rsidP="009A7A0E">
            <w:pPr>
              <w:overflowPunct/>
              <w:autoSpaceDE/>
              <w:autoSpaceDN/>
              <w:adjustRightInd/>
              <w:textAlignment w:val="auto"/>
              <w:rPr>
                <w:rFonts w:ascii="Calibri" w:hAnsi="Calibri" w:cs="Calibri"/>
                <w:color w:val="000000"/>
                <w:sz w:val="22"/>
                <w:szCs w:val="22"/>
              </w:rPr>
            </w:pPr>
          </w:p>
        </w:tc>
        <w:tc>
          <w:tcPr>
            <w:tcW w:w="2115" w:type="dxa"/>
            <w:tcBorders>
              <w:top w:val="nil"/>
              <w:left w:val="nil"/>
              <w:bottom w:val="nil"/>
              <w:right w:val="nil"/>
            </w:tcBorders>
            <w:shd w:val="clear" w:color="auto" w:fill="auto"/>
            <w:noWrap/>
            <w:vAlign w:val="bottom"/>
            <w:hideMark/>
          </w:tcPr>
          <w:p w:rsidR="009A7A0E" w:rsidRPr="009A7A0E" w:rsidRDefault="009A7A0E" w:rsidP="009A7A0E">
            <w:pPr>
              <w:overflowPunct/>
              <w:autoSpaceDE/>
              <w:autoSpaceDN/>
              <w:adjustRightInd/>
              <w:textAlignment w:val="auto"/>
              <w:rPr>
                <w:rFonts w:ascii="Calibri" w:hAnsi="Calibri" w:cs="Calibri"/>
                <w:color w:val="000000"/>
                <w:sz w:val="22"/>
                <w:szCs w:val="22"/>
              </w:rPr>
            </w:pPr>
          </w:p>
        </w:tc>
      </w:tr>
      <w:tr w:rsidR="009A7A0E" w:rsidRPr="009A7A0E" w:rsidTr="009A7A0E">
        <w:trPr>
          <w:trHeight w:val="315"/>
        </w:trPr>
        <w:tc>
          <w:tcPr>
            <w:tcW w:w="9080" w:type="dxa"/>
            <w:gridSpan w:val="3"/>
            <w:tcBorders>
              <w:top w:val="nil"/>
              <w:left w:val="nil"/>
              <w:bottom w:val="nil"/>
              <w:right w:val="nil"/>
            </w:tcBorders>
            <w:shd w:val="clear" w:color="auto" w:fill="auto"/>
            <w:noWrap/>
            <w:vAlign w:val="bottom"/>
            <w:hideMark/>
          </w:tcPr>
          <w:p w:rsidR="009A7A0E" w:rsidRPr="009A7A0E" w:rsidRDefault="009A7A0E" w:rsidP="009A7A0E">
            <w:pPr>
              <w:overflowPunct/>
              <w:autoSpaceDE/>
              <w:autoSpaceDN/>
              <w:adjustRightInd/>
              <w:jc w:val="center"/>
              <w:textAlignment w:val="auto"/>
              <w:rPr>
                <w:rFonts w:ascii="Calibri" w:hAnsi="Calibri" w:cs="Calibri"/>
                <w:color w:val="000000"/>
                <w:sz w:val="22"/>
                <w:szCs w:val="22"/>
              </w:rPr>
            </w:pPr>
            <w:r>
              <w:rPr>
                <w:rFonts w:ascii="Calibri" w:hAnsi="Calibri" w:cs="Calibri"/>
                <w:color w:val="000000"/>
                <w:sz w:val="22"/>
                <w:szCs w:val="22"/>
              </w:rPr>
              <w:t xml:space="preserve">A </w:t>
            </w:r>
            <w:r w:rsidRPr="009A7A0E">
              <w:rPr>
                <w:rFonts w:ascii="Calibri" w:hAnsi="Calibri" w:cs="Calibri"/>
                <w:color w:val="000000"/>
                <w:sz w:val="22"/>
                <w:szCs w:val="22"/>
              </w:rPr>
              <w:t xml:space="preserve">Közutak, hidak, alagutak üzemeltetése, fenntartása (045160-Köt.) kormányzati funkción </w:t>
            </w:r>
          </w:p>
        </w:tc>
      </w:tr>
      <w:tr w:rsidR="009A7A0E" w:rsidRPr="009A7A0E" w:rsidTr="009A7A0E">
        <w:trPr>
          <w:trHeight w:val="315"/>
        </w:trPr>
        <w:tc>
          <w:tcPr>
            <w:tcW w:w="1166"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rsidR="009A7A0E" w:rsidRPr="009A7A0E" w:rsidRDefault="009A7A0E" w:rsidP="009A7A0E">
            <w:pPr>
              <w:overflowPunct/>
              <w:autoSpaceDE/>
              <w:autoSpaceDN/>
              <w:adjustRightInd/>
              <w:jc w:val="center"/>
              <w:textAlignment w:val="auto"/>
              <w:rPr>
                <w:rFonts w:ascii="Calibri" w:hAnsi="Calibri" w:cs="Calibri"/>
                <w:color w:val="000000"/>
                <w:sz w:val="22"/>
                <w:szCs w:val="22"/>
              </w:rPr>
            </w:pPr>
            <w:r w:rsidRPr="009A7A0E">
              <w:rPr>
                <w:rFonts w:ascii="Calibri" w:hAnsi="Calibri" w:cs="Calibri"/>
                <w:color w:val="000000"/>
                <w:sz w:val="22"/>
                <w:szCs w:val="22"/>
              </w:rPr>
              <w:t>rovat</w:t>
            </w:r>
          </w:p>
        </w:tc>
        <w:tc>
          <w:tcPr>
            <w:tcW w:w="5799" w:type="dxa"/>
            <w:tcBorders>
              <w:top w:val="single" w:sz="8" w:space="0" w:color="auto"/>
              <w:left w:val="nil"/>
              <w:bottom w:val="single" w:sz="8" w:space="0" w:color="auto"/>
              <w:right w:val="single" w:sz="4" w:space="0" w:color="auto"/>
            </w:tcBorders>
            <w:shd w:val="clear" w:color="auto" w:fill="auto"/>
            <w:noWrap/>
            <w:vAlign w:val="bottom"/>
            <w:hideMark/>
          </w:tcPr>
          <w:p w:rsidR="009A7A0E" w:rsidRPr="009A7A0E" w:rsidRDefault="009A7A0E" w:rsidP="009A7A0E">
            <w:pPr>
              <w:overflowPunct/>
              <w:autoSpaceDE/>
              <w:autoSpaceDN/>
              <w:adjustRightInd/>
              <w:jc w:val="center"/>
              <w:textAlignment w:val="auto"/>
              <w:rPr>
                <w:rFonts w:ascii="Calibri" w:hAnsi="Calibri" w:cs="Calibri"/>
                <w:color w:val="000000"/>
                <w:sz w:val="22"/>
                <w:szCs w:val="22"/>
              </w:rPr>
            </w:pPr>
            <w:r w:rsidRPr="009A7A0E">
              <w:rPr>
                <w:rFonts w:ascii="Calibri" w:hAnsi="Calibri" w:cs="Calibri"/>
                <w:color w:val="000000"/>
                <w:sz w:val="22"/>
                <w:szCs w:val="22"/>
              </w:rPr>
              <w:t>rovat megnevezése</w:t>
            </w:r>
          </w:p>
        </w:tc>
        <w:tc>
          <w:tcPr>
            <w:tcW w:w="2115" w:type="dxa"/>
            <w:tcBorders>
              <w:top w:val="single" w:sz="8" w:space="0" w:color="auto"/>
              <w:left w:val="nil"/>
              <w:bottom w:val="single" w:sz="8" w:space="0" w:color="auto"/>
              <w:right w:val="single" w:sz="8" w:space="0" w:color="auto"/>
            </w:tcBorders>
            <w:shd w:val="clear" w:color="auto" w:fill="auto"/>
            <w:noWrap/>
            <w:vAlign w:val="bottom"/>
            <w:hideMark/>
          </w:tcPr>
          <w:p w:rsidR="009A7A0E" w:rsidRPr="009A7A0E" w:rsidRDefault="009A7A0E" w:rsidP="009A7A0E">
            <w:pPr>
              <w:overflowPunct/>
              <w:autoSpaceDE/>
              <w:autoSpaceDN/>
              <w:adjustRightInd/>
              <w:jc w:val="center"/>
              <w:textAlignment w:val="auto"/>
              <w:rPr>
                <w:rFonts w:ascii="Calibri" w:hAnsi="Calibri" w:cs="Calibri"/>
                <w:color w:val="000000"/>
                <w:sz w:val="22"/>
                <w:szCs w:val="22"/>
              </w:rPr>
            </w:pPr>
            <w:r w:rsidRPr="009A7A0E">
              <w:rPr>
                <w:rFonts w:ascii="Calibri" w:hAnsi="Calibri" w:cs="Calibri"/>
                <w:color w:val="000000"/>
                <w:sz w:val="22"/>
                <w:szCs w:val="22"/>
              </w:rPr>
              <w:t>összeg</w:t>
            </w:r>
          </w:p>
        </w:tc>
      </w:tr>
      <w:tr w:rsidR="009A7A0E" w:rsidRPr="009A7A0E" w:rsidTr="009A7A0E">
        <w:trPr>
          <w:trHeight w:val="300"/>
        </w:trPr>
        <w:tc>
          <w:tcPr>
            <w:tcW w:w="1166" w:type="dxa"/>
            <w:tcBorders>
              <w:top w:val="nil"/>
              <w:left w:val="single" w:sz="8" w:space="0" w:color="auto"/>
              <w:bottom w:val="single" w:sz="4" w:space="0" w:color="auto"/>
              <w:right w:val="single" w:sz="4" w:space="0" w:color="auto"/>
            </w:tcBorders>
            <w:shd w:val="clear" w:color="auto" w:fill="auto"/>
            <w:noWrap/>
            <w:vAlign w:val="bottom"/>
            <w:hideMark/>
          </w:tcPr>
          <w:p w:rsidR="009A7A0E" w:rsidRPr="009A7A0E" w:rsidRDefault="009A7A0E" w:rsidP="009A7A0E">
            <w:pPr>
              <w:overflowPunct/>
              <w:autoSpaceDE/>
              <w:autoSpaceDN/>
              <w:adjustRightInd/>
              <w:textAlignment w:val="auto"/>
              <w:rPr>
                <w:rFonts w:ascii="Calibri" w:hAnsi="Calibri" w:cs="Calibri"/>
                <w:color w:val="000000"/>
                <w:sz w:val="22"/>
                <w:szCs w:val="22"/>
              </w:rPr>
            </w:pPr>
            <w:r w:rsidRPr="009A7A0E">
              <w:rPr>
                <w:rFonts w:ascii="Calibri" w:hAnsi="Calibri" w:cs="Calibri"/>
                <w:color w:val="000000"/>
                <w:sz w:val="22"/>
                <w:szCs w:val="22"/>
              </w:rPr>
              <w:t>K336</w:t>
            </w:r>
          </w:p>
        </w:tc>
        <w:tc>
          <w:tcPr>
            <w:tcW w:w="5799" w:type="dxa"/>
            <w:tcBorders>
              <w:top w:val="nil"/>
              <w:left w:val="nil"/>
              <w:bottom w:val="single" w:sz="4" w:space="0" w:color="auto"/>
              <w:right w:val="single" w:sz="4" w:space="0" w:color="auto"/>
            </w:tcBorders>
            <w:shd w:val="clear" w:color="000000" w:fill="FFFFFF"/>
            <w:hideMark/>
          </w:tcPr>
          <w:p w:rsidR="009A7A0E" w:rsidRPr="009A7A0E" w:rsidRDefault="009A7A0E" w:rsidP="009A7A0E">
            <w:pPr>
              <w:overflowPunct/>
              <w:autoSpaceDE/>
              <w:autoSpaceDN/>
              <w:adjustRightInd/>
              <w:textAlignment w:val="auto"/>
              <w:rPr>
                <w:rFonts w:ascii="Arial" w:hAnsi="Arial" w:cs="Arial"/>
                <w:color w:val="000000"/>
                <w:sz w:val="18"/>
                <w:szCs w:val="18"/>
              </w:rPr>
            </w:pPr>
            <w:r w:rsidRPr="009A7A0E">
              <w:rPr>
                <w:rFonts w:ascii="Arial" w:hAnsi="Arial" w:cs="Arial"/>
                <w:color w:val="000000"/>
                <w:sz w:val="18"/>
                <w:szCs w:val="18"/>
              </w:rPr>
              <w:t>Szakmai tevékenységet segítő szolgáltatások</w:t>
            </w:r>
          </w:p>
        </w:tc>
        <w:tc>
          <w:tcPr>
            <w:tcW w:w="2115" w:type="dxa"/>
            <w:tcBorders>
              <w:top w:val="nil"/>
              <w:left w:val="nil"/>
              <w:bottom w:val="single" w:sz="4" w:space="0" w:color="auto"/>
              <w:right w:val="single" w:sz="8" w:space="0" w:color="auto"/>
            </w:tcBorders>
            <w:shd w:val="clear" w:color="auto" w:fill="auto"/>
            <w:noWrap/>
            <w:vAlign w:val="bottom"/>
            <w:hideMark/>
          </w:tcPr>
          <w:p w:rsidR="009A7A0E" w:rsidRPr="009A7A0E" w:rsidRDefault="009A7A0E" w:rsidP="009A7A0E">
            <w:pPr>
              <w:overflowPunct/>
              <w:autoSpaceDE/>
              <w:autoSpaceDN/>
              <w:adjustRightInd/>
              <w:jc w:val="right"/>
              <w:textAlignment w:val="auto"/>
              <w:rPr>
                <w:rFonts w:ascii="Calibri" w:hAnsi="Calibri" w:cs="Calibri"/>
                <w:color w:val="000000"/>
                <w:sz w:val="22"/>
                <w:szCs w:val="22"/>
              </w:rPr>
            </w:pPr>
            <w:r w:rsidRPr="009A7A0E">
              <w:rPr>
                <w:rFonts w:ascii="Calibri" w:hAnsi="Calibri" w:cs="Calibri"/>
                <w:color w:val="000000"/>
                <w:sz w:val="22"/>
                <w:szCs w:val="22"/>
              </w:rPr>
              <w:t>15 499 217 Ft</w:t>
            </w:r>
          </w:p>
        </w:tc>
      </w:tr>
      <w:tr w:rsidR="009A7A0E" w:rsidRPr="009A7A0E" w:rsidTr="009A7A0E">
        <w:trPr>
          <w:trHeight w:val="300"/>
        </w:trPr>
        <w:tc>
          <w:tcPr>
            <w:tcW w:w="1166" w:type="dxa"/>
            <w:tcBorders>
              <w:top w:val="nil"/>
              <w:left w:val="single" w:sz="8" w:space="0" w:color="auto"/>
              <w:bottom w:val="single" w:sz="4" w:space="0" w:color="auto"/>
              <w:right w:val="single" w:sz="4" w:space="0" w:color="auto"/>
            </w:tcBorders>
            <w:shd w:val="clear" w:color="auto" w:fill="auto"/>
            <w:noWrap/>
            <w:vAlign w:val="bottom"/>
            <w:hideMark/>
          </w:tcPr>
          <w:p w:rsidR="009A7A0E" w:rsidRPr="009A7A0E" w:rsidRDefault="009A7A0E" w:rsidP="009A7A0E">
            <w:pPr>
              <w:overflowPunct/>
              <w:autoSpaceDE/>
              <w:autoSpaceDN/>
              <w:adjustRightInd/>
              <w:textAlignment w:val="auto"/>
              <w:rPr>
                <w:rFonts w:ascii="Calibri" w:hAnsi="Calibri" w:cs="Calibri"/>
                <w:color w:val="000000"/>
                <w:sz w:val="22"/>
                <w:szCs w:val="22"/>
              </w:rPr>
            </w:pPr>
            <w:r w:rsidRPr="009A7A0E">
              <w:rPr>
                <w:rFonts w:ascii="Calibri" w:hAnsi="Calibri" w:cs="Calibri"/>
                <w:color w:val="000000"/>
                <w:sz w:val="22"/>
                <w:szCs w:val="22"/>
              </w:rPr>
              <w:t>K342</w:t>
            </w:r>
          </w:p>
        </w:tc>
        <w:tc>
          <w:tcPr>
            <w:tcW w:w="5799" w:type="dxa"/>
            <w:tcBorders>
              <w:top w:val="nil"/>
              <w:left w:val="nil"/>
              <w:bottom w:val="single" w:sz="4" w:space="0" w:color="auto"/>
              <w:right w:val="single" w:sz="4" w:space="0" w:color="auto"/>
            </w:tcBorders>
            <w:shd w:val="clear" w:color="000000" w:fill="FFFFFF"/>
            <w:hideMark/>
          </w:tcPr>
          <w:p w:rsidR="009A7A0E" w:rsidRPr="009A7A0E" w:rsidRDefault="009A7A0E" w:rsidP="009A7A0E">
            <w:pPr>
              <w:overflowPunct/>
              <w:autoSpaceDE/>
              <w:autoSpaceDN/>
              <w:adjustRightInd/>
              <w:textAlignment w:val="auto"/>
              <w:rPr>
                <w:rFonts w:ascii="Arial" w:hAnsi="Arial" w:cs="Arial"/>
                <w:color w:val="000000"/>
                <w:sz w:val="18"/>
                <w:szCs w:val="18"/>
              </w:rPr>
            </w:pPr>
            <w:r w:rsidRPr="009A7A0E">
              <w:rPr>
                <w:rFonts w:ascii="Arial" w:hAnsi="Arial" w:cs="Arial"/>
                <w:color w:val="000000"/>
                <w:sz w:val="18"/>
                <w:szCs w:val="18"/>
              </w:rPr>
              <w:t>Reklám- és propagandakiadások</w:t>
            </w:r>
          </w:p>
        </w:tc>
        <w:tc>
          <w:tcPr>
            <w:tcW w:w="2115" w:type="dxa"/>
            <w:tcBorders>
              <w:top w:val="nil"/>
              <w:left w:val="nil"/>
              <w:bottom w:val="single" w:sz="4" w:space="0" w:color="auto"/>
              <w:right w:val="single" w:sz="8" w:space="0" w:color="auto"/>
            </w:tcBorders>
            <w:shd w:val="clear" w:color="auto" w:fill="auto"/>
            <w:noWrap/>
            <w:vAlign w:val="bottom"/>
            <w:hideMark/>
          </w:tcPr>
          <w:p w:rsidR="009A7A0E" w:rsidRPr="009A7A0E" w:rsidRDefault="009A7A0E" w:rsidP="009A7A0E">
            <w:pPr>
              <w:overflowPunct/>
              <w:autoSpaceDE/>
              <w:autoSpaceDN/>
              <w:adjustRightInd/>
              <w:jc w:val="right"/>
              <w:textAlignment w:val="auto"/>
              <w:rPr>
                <w:rFonts w:ascii="Calibri" w:hAnsi="Calibri" w:cs="Calibri"/>
                <w:color w:val="000000"/>
                <w:sz w:val="22"/>
                <w:szCs w:val="22"/>
              </w:rPr>
            </w:pPr>
            <w:r w:rsidRPr="009A7A0E">
              <w:rPr>
                <w:rFonts w:ascii="Calibri" w:hAnsi="Calibri" w:cs="Calibri"/>
                <w:color w:val="000000"/>
                <w:sz w:val="22"/>
                <w:szCs w:val="22"/>
              </w:rPr>
              <w:t>260 000 Ft</w:t>
            </w:r>
          </w:p>
        </w:tc>
      </w:tr>
      <w:tr w:rsidR="009A7A0E" w:rsidRPr="009A7A0E" w:rsidTr="009A7A0E">
        <w:trPr>
          <w:trHeight w:val="300"/>
        </w:trPr>
        <w:tc>
          <w:tcPr>
            <w:tcW w:w="1166" w:type="dxa"/>
            <w:tcBorders>
              <w:top w:val="nil"/>
              <w:left w:val="single" w:sz="8" w:space="0" w:color="auto"/>
              <w:bottom w:val="single" w:sz="4" w:space="0" w:color="auto"/>
              <w:right w:val="single" w:sz="4" w:space="0" w:color="auto"/>
            </w:tcBorders>
            <w:shd w:val="clear" w:color="auto" w:fill="auto"/>
            <w:noWrap/>
            <w:vAlign w:val="bottom"/>
            <w:hideMark/>
          </w:tcPr>
          <w:p w:rsidR="009A7A0E" w:rsidRPr="009A7A0E" w:rsidRDefault="009A7A0E" w:rsidP="009A7A0E">
            <w:pPr>
              <w:overflowPunct/>
              <w:autoSpaceDE/>
              <w:autoSpaceDN/>
              <w:adjustRightInd/>
              <w:textAlignment w:val="auto"/>
              <w:rPr>
                <w:rFonts w:ascii="Calibri" w:hAnsi="Calibri" w:cs="Calibri"/>
                <w:color w:val="000000"/>
                <w:sz w:val="22"/>
                <w:szCs w:val="22"/>
              </w:rPr>
            </w:pPr>
            <w:r w:rsidRPr="009A7A0E">
              <w:rPr>
                <w:rFonts w:ascii="Calibri" w:hAnsi="Calibri" w:cs="Calibri"/>
                <w:color w:val="000000"/>
                <w:sz w:val="22"/>
                <w:szCs w:val="22"/>
              </w:rPr>
              <w:t>K351</w:t>
            </w:r>
          </w:p>
        </w:tc>
        <w:tc>
          <w:tcPr>
            <w:tcW w:w="5799" w:type="dxa"/>
            <w:tcBorders>
              <w:top w:val="nil"/>
              <w:left w:val="nil"/>
              <w:bottom w:val="single" w:sz="4" w:space="0" w:color="auto"/>
              <w:right w:val="single" w:sz="4" w:space="0" w:color="auto"/>
            </w:tcBorders>
            <w:shd w:val="clear" w:color="000000" w:fill="FFFFFF"/>
            <w:hideMark/>
          </w:tcPr>
          <w:p w:rsidR="009A7A0E" w:rsidRPr="009A7A0E" w:rsidRDefault="009A7A0E" w:rsidP="009A7A0E">
            <w:pPr>
              <w:overflowPunct/>
              <w:autoSpaceDE/>
              <w:autoSpaceDN/>
              <w:adjustRightInd/>
              <w:textAlignment w:val="auto"/>
              <w:rPr>
                <w:rFonts w:ascii="Arial" w:hAnsi="Arial" w:cs="Arial"/>
                <w:color w:val="000000"/>
                <w:sz w:val="18"/>
                <w:szCs w:val="18"/>
              </w:rPr>
            </w:pPr>
            <w:r w:rsidRPr="009A7A0E">
              <w:rPr>
                <w:rFonts w:ascii="Arial" w:hAnsi="Arial" w:cs="Arial"/>
                <w:color w:val="000000"/>
                <w:sz w:val="18"/>
                <w:szCs w:val="18"/>
              </w:rPr>
              <w:t>Működési célú előzetesen felszámított általános forgalmi adó</w:t>
            </w:r>
          </w:p>
        </w:tc>
        <w:tc>
          <w:tcPr>
            <w:tcW w:w="2115" w:type="dxa"/>
            <w:tcBorders>
              <w:top w:val="nil"/>
              <w:left w:val="nil"/>
              <w:bottom w:val="single" w:sz="4" w:space="0" w:color="auto"/>
              <w:right w:val="single" w:sz="8" w:space="0" w:color="auto"/>
            </w:tcBorders>
            <w:shd w:val="clear" w:color="auto" w:fill="auto"/>
            <w:noWrap/>
            <w:vAlign w:val="bottom"/>
            <w:hideMark/>
          </w:tcPr>
          <w:p w:rsidR="009A7A0E" w:rsidRPr="009A7A0E" w:rsidRDefault="009A7A0E" w:rsidP="009A7A0E">
            <w:pPr>
              <w:overflowPunct/>
              <w:autoSpaceDE/>
              <w:autoSpaceDN/>
              <w:adjustRightInd/>
              <w:jc w:val="right"/>
              <w:textAlignment w:val="auto"/>
              <w:rPr>
                <w:rFonts w:ascii="Calibri" w:hAnsi="Calibri" w:cs="Calibri"/>
                <w:color w:val="000000"/>
                <w:sz w:val="22"/>
                <w:szCs w:val="22"/>
              </w:rPr>
            </w:pPr>
            <w:r w:rsidRPr="009A7A0E">
              <w:rPr>
                <w:rFonts w:ascii="Calibri" w:hAnsi="Calibri" w:cs="Calibri"/>
                <w:color w:val="000000"/>
                <w:sz w:val="22"/>
                <w:szCs w:val="22"/>
              </w:rPr>
              <w:t>4 195 588 Ft</w:t>
            </w:r>
          </w:p>
        </w:tc>
      </w:tr>
      <w:tr w:rsidR="009A7A0E" w:rsidRPr="009A7A0E" w:rsidTr="009A7A0E">
        <w:trPr>
          <w:trHeight w:val="300"/>
        </w:trPr>
        <w:tc>
          <w:tcPr>
            <w:tcW w:w="1166" w:type="dxa"/>
            <w:tcBorders>
              <w:top w:val="nil"/>
              <w:left w:val="single" w:sz="8" w:space="0" w:color="auto"/>
              <w:bottom w:val="single" w:sz="4" w:space="0" w:color="auto"/>
              <w:right w:val="single" w:sz="4" w:space="0" w:color="auto"/>
            </w:tcBorders>
            <w:shd w:val="clear" w:color="auto" w:fill="auto"/>
            <w:noWrap/>
            <w:vAlign w:val="bottom"/>
            <w:hideMark/>
          </w:tcPr>
          <w:p w:rsidR="009A7A0E" w:rsidRPr="009A7A0E" w:rsidRDefault="009A7A0E" w:rsidP="009A7A0E">
            <w:pPr>
              <w:overflowPunct/>
              <w:autoSpaceDE/>
              <w:autoSpaceDN/>
              <w:adjustRightInd/>
              <w:textAlignment w:val="auto"/>
              <w:rPr>
                <w:rFonts w:ascii="Calibri" w:hAnsi="Calibri" w:cs="Calibri"/>
                <w:color w:val="000000"/>
                <w:sz w:val="22"/>
                <w:szCs w:val="22"/>
              </w:rPr>
            </w:pPr>
            <w:r w:rsidRPr="009A7A0E">
              <w:rPr>
                <w:rFonts w:ascii="Calibri" w:hAnsi="Calibri" w:cs="Calibri"/>
                <w:color w:val="000000"/>
                <w:sz w:val="22"/>
                <w:szCs w:val="22"/>
              </w:rPr>
              <w:t>K355</w:t>
            </w:r>
          </w:p>
        </w:tc>
        <w:tc>
          <w:tcPr>
            <w:tcW w:w="5799" w:type="dxa"/>
            <w:tcBorders>
              <w:top w:val="nil"/>
              <w:left w:val="nil"/>
              <w:bottom w:val="single" w:sz="4" w:space="0" w:color="auto"/>
              <w:right w:val="single" w:sz="4" w:space="0" w:color="auto"/>
            </w:tcBorders>
            <w:shd w:val="clear" w:color="000000" w:fill="FFFFFF"/>
            <w:hideMark/>
          </w:tcPr>
          <w:p w:rsidR="009A7A0E" w:rsidRPr="009A7A0E" w:rsidRDefault="009A7A0E" w:rsidP="009A7A0E">
            <w:pPr>
              <w:overflowPunct/>
              <w:autoSpaceDE/>
              <w:autoSpaceDN/>
              <w:adjustRightInd/>
              <w:textAlignment w:val="auto"/>
              <w:rPr>
                <w:rFonts w:ascii="Arial" w:hAnsi="Arial" w:cs="Arial"/>
                <w:color w:val="000000"/>
                <w:sz w:val="18"/>
                <w:szCs w:val="18"/>
              </w:rPr>
            </w:pPr>
            <w:r w:rsidRPr="009A7A0E">
              <w:rPr>
                <w:rFonts w:ascii="Arial" w:hAnsi="Arial" w:cs="Arial"/>
                <w:color w:val="000000"/>
                <w:sz w:val="18"/>
                <w:szCs w:val="18"/>
              </w:rPr>
              <w:t>Egyéb dologi kiadások</w:t>
            </w:r>
          </w:p>
        </w:tc>
        <w:tc>
          <w:tcPr>
            <w:tcW w:w="2115" w:type="dxa"/>
            <w:tcBorders>
              <w:top w:val="nil"/>
              <w:left w:val="nil"/>
              <w:bottom w:val="single" w:sz="4" w:space="0" w:color="auto"/>
              <w:right w:val="single" w:sz="8" w:space="0" w:color="auto"/>
            </w:tcBorders>
            <w:shd w:val="clear" w:color="auto" w:fill="auto"/>
            <w:noWrap/>
            <w:vAlign w:val="bottom"/>
            <w:hideMark/>
          </w:tcPr>
          <w:p w:rsidR="009A7A0E" w:rsidRPr="009A7A0E" w:rsidRDefault="009A7A0E" w:rsidP="009A7A0E">
            <w:pPr>
              <w:overflowPunct/>
              <w:autoSpaceDE/>
              <w:autoSpaceDN/>
              <w:adjustRightInd/>
              <w:jc w:val="right"/>
              <w:textAlignment w:val="auto"/>
              <w:rPr>
                <w:rFonts w:ascii="Calibri" w:hAnsi="Calibri" w:cs="Calibri"/>
                <w:color w:val="000000"/>
                <w:sz w:val="22"/>
                <w:szCs w:val="22"/>
              </w:rPr>
            </w:pPr>
            <w:r w:rsidRPr="009A7A0E">
              <w:rPr>
                <w:rFonts w:ascii="Calibri" w:hAnsi="Calibri" w:cs="Calibri"/>
                <w:color w:val="000000"/>
                <w:sz w:val="22"/>
                <w:szCs w:val="22"/>
              </w:rPr>
              <w:t>40 000 Ft</w:t>
            </w:r>
          </w:p>
        </w:tc>
      </w:tr>
      <w:tr w:rsidR="009A7A0E" w:rsidRPr="009A7A0E" w:rsidTr="009A7A0E">
        <w:trPr>
          <w:trHeight w:val="300"/>
        </w:trPr>
        <w:tc>
          <w:tcPr>
            <w:tcW w:w="1166" w:type="dxa"/>
            <w:tcBorders>
              <w:top w:val="nil"/>
              <w:left w:val="single" w:sz="8" w:space="0" w:color="auto"/>
              <w:bottom w:val="single" w:sz="4" w:space="0" w:color="auto"/>
              <w:right w:val="single" w:sz="4" w:space="0" w:color="auto"/>
            </w:tcBorders>
            <w:shd w:val="clear" w:color="auto" w:fill="auto"/>
            <w:noWrap/>
            <w:vAlign w:val="bottom"/>
            <w:hideMark/>
          </w:tcPr>
          <w:p w:rsidR="009A7A0E" w:rsidRPr="009A7A0E" w:rsidRDefault="009A7A0E" w:rsidP="009A7A0E">
            <w:pPr>
              <w:overflowPunct/>
              <w:autoSpaceDE/>
              <w:autoSpaceDN/>
              <w:adjustRightInd/>
              <w:textAlignment w:val="auto"/>
              <w:rPr>
                <w:rFonts w:ascii="Calibri" w:hAnsi="Calibri" w:cs="Calibri"/>
                <w:color w:val="000000"/>
                <w:sz w:val="22"/>
                <w:szCs w:val="22"/>
              </w:rPr>
            </w:pPr>
            <w:r w:rsidRPr="009A7A0E">
              <w:rPr>
                <w:rFonts w:ascii="Calibri" w:hAnsi="Calibri" w:cs="Calibri"/>
                <w:color w:val="000000"/>
                <w:sz w:val="22"/>
                <w:szCs w:val="22"/>
              </w:rPr>
              <w:t>K71</w:t>
            </w:r>
          </w:p>
        </w:tc>
        <w:tc>
          <w:tcPr>
            <w:tcW w:w="5799" w:type="dxa"/>
            <w:tcBorders>
              <w:top w:val="nil"/>
              <w:left w:val="nil"/>
              <w:bottom w:val="single" w:sz="4" w:space="0" w:color="auto"/>
              <w:right w:val="single" w:sz="4" w:space="0" w:color="auto"/>
            </w:tcBorders>
            <w:shd w:val="clear" w:color="000000" w:fill="FFFFFF"/>
            <w:hideMark/>
          </w:tcPr>
          <w:p w:rsidR="009A7A0E" w:rsidRPr="009A7A0E" w:rsidRDefault="009A7A0E" w:rsidP="009A7A0E">
            <w:pPr>
              <w:overflowPunct/>
              <w:autoSpaceDE/>
              <w:autoSpaceDN/>
              <w:adjustRightInd/>
              <w:textAlignment w:val="auto"/>
              <w:rPr>
                <w:rFonts w:ascii="Arial" w:hAnsi="Arial" w:cs="Arial"/>
                <w:color w:val="000000"/>
                <w:sz w:val="18"/>
                <w:szCs w:val="18"/>
              </w:rPr>
            </w:pPr>
            <w:r w:rsidRPr="009A7A0E">
              <w:rPr>
                <w:rFonts w:ascii="Arial" w:hAnsi="Arial" w:cs="Arial"/>
                <w:color w:val="000000"/>
                <w:sz w:val="18"/>
                <w:szCs w:val="18"/>
              </w:rPr>
              <w:t>Ingatlanok felújítása:</w:t>
            </w:r>
          </w:p>
        </w:tc>
        <w:tc>
          <w:tcPr>
            <w:tcW w:w="2115" w:type="dxa"/>
            <w:tcBorders>
              <w:top w:val="nil"/>
              <w:left w:val="nil"/>
              <w:bottom w:val="single" w:sz="4" w:space="0" w:color="auto"/>
              <w:right w:val="single" w:sz="8" w:space="0" w:color="auto"/>
            </w:tcBorders>
            <w:shd w:val="clear" w:color="auto" w:fill="auto"/>
            <w:noWrap/>
            <w:vAlign w:val="bottom"/>
            <w:hideMark/>
          </w:tcPr>
          <w:p w:rsidR="009A7A0E" w:rsidRPr="009A7A0E" w:rsidRDefault="009A7A0E" w:rsidP="009A7A0E">
            <w:pPr>
              <w:overflowPunct/>
              <w:autoSpaceDE/>
              <w:autoSpaceDN/>
              <w:adjustRightInd/>
              <w:jc w:val="right"/>
              <w:textAlignment w:val="auto"/>
              <w:rPr>
                <w:rFonts w:ascii="Calibri" w:hAnsi="Calibri" w:cs="Calibri"/>
                <w:color w:val="000000"/>
                <w:sz w:val="22"/>
                <w:szCs w:val="22"/>
              </w:rPr>
            </w:pPr>
            <w:r w:rsidRPr="009A7A0E">
              <w:rPr>
                <w:rFonts w:ascii="Calibri" w:hAnsi="Calibri" w:cs="Calibri"/>
                <w:color w:val="000000"/>
                <w:sz w:val="22"/>
                <w:szCs w:val="22"/>
              </w:rPr>
              <w:t>586 618 264 Ft</w:t>
            </w:r>
          </w:p>
        </w:tc>
      </w:tr>
      <w:tr w:rsidR="009A7A0E" w:rsidRPr="009A7A0E" w:rsidTr="009A7A0E">
        <w:trPr>
          <w:trHeight w:val="315"/>
        </w:trPr>
        <w:tc>
          <w:tcPr>
            <w:tcW w:w="1166" w:type="dxa"/>
            <w:tcBorders>
              <w:top w:val="nil"/>
              <w:left w:val="single" w:sz="8" w:space="0" w:color="auto"/>
              <w:bottom w:val="single" w:sz="4" w:space="0" w:color="auto"/>
              <w:right w:val="single" w:sz="4" w:space="0" w:color="auto"/>
            </w:tcBorders>
            <w:shd w:val="clear" w:color="auto" w:fill="auto"/>
            <w:noWrap/>
            <w:vAlign w:val="bottom"/>
            <w:hideMark/>
          </w:tcPr>
          <w:p w:rsidR="009A7A0E" w:rsidRPr="009A7A0E" w:rsidRDefault="009A7A0E" w:rsidP="009A7A0E">
            <w:pPr>
              <w:overflowPunct/>
              <w:autoSpaceDE/>
              <w:autoSpaceDN/>
              <w:adjustRightInd/>
              <w:textAlignment w:val="auto"/>
              <w:rPr>
                <w:rFonts w:ascii="Calibri" w:hAnsi="Calibri" w:cs="Calibri"/>
                <w:color w:val="000000"/>
                <w:sz w:val="22"/>
                <w:szCs w:val="22"/>
              </w:rPr>
            </w:pPr>
            <w:r w:rsidRPr="009A7A0E">
              <w:rPr>
                <w:rFonts w:ascii="Calibri" w:hAnsi="Calibri" w:cs="Calibri"/>
                <w:color w:val="000000"/>
                <w:sz w:val="22"/>
                <w:szCs w:val="22"/>
              </w:rPr>
              <w:t>K74</w:t>
            </w:r>
          </w:p>
        </w:tc>
        <w:tc>
          <w:tcPr>
            <w:tcW w:w="5799" w:type="dxa"/>
            <w:tcBorders>
              <w:top w:val="nil"/>
              <w:left w:val="nil"/>
              <w:bottom w:val="single" w:sz="4" w:space="0" w:color="auto"/>
              <w:right w:val="single" w:sz="4" w:space="0" w:color="auto"/>
            </w:tcBorders>
            <w:shd w:val="clear" w:color="000000" w:fill="FFFFFF"/>
            <w:hideMark/>
          </w:tcPr>
          <w:p w:rsidR="009A7A0E" w:rsidRPr="009A7A0E" w:rsidRDefault="009A7A0E" w:rsidP="009A7A0E">
            <w:pPr>
              <w:overflowPunct/>
              <w:autoSpaceDE/>
              <w:autoSpaceDN/>
              <w:adjustRightInd/>
              <w:textAlignment w:val="auto"/>
              <w:rPr>
                <w:rFonts w:ascii="Arial" w:hAnsi="Arial" w:cs="Arial"/>
                <w:color w:val="000000"/>
                <w:sz w:val="18"/>
                <w:szCs w:val="18"/>
              </w:rPr>
            </w:pPr>
            <w:proofErr w:type="spellStart"/>
            <w:r w:rsidRPr="009A7A0E">
              <w:rPr>
                <w:rFonts w:ascii="Arial" w:hAnsi="Arial" w:cs="Arial"/>
                <w:color w:val="000000"/>
                <w:sz w:val="18"/>
                <w:szCs w:val="18"/>
              </w:rPr>
              <w:t>Felújításii</w:t>
            </w:r>
            <w:proofErr w:type="spellEnd"/>
            <w:r w:rsidRPr="009A7A0E">
              <w:rPr>
                <w:rFonts w:ascii="Arial" w:hAnsi="Arial" w:cs="Arial"/>
                <w:color w:val="000000"/>
                <w:sz w:val="18"/>
                <w:szCs w:val="18"/>
              </w:rPr>
              <w:t xml:space="preserve"> célú előzetesen felszámított általános forgalmi adó</w:t>
            </w:r>
          </w:p>
        </w:tc>
        <w:tc>
          <w:tcPr>
            <w:tcW w:w="2115" w:type="dxa"/>
            <w:tcBorders>
              <w:top w:val="nil"/>
              <w:left w:val="nil"/>
              <w:bottom w:val="single" w:sz="4" w:space="0" w:color="auto"/>
              <w:right w:val="single" w:sz="8" w:space="0" w:color="auto"/>
            </w:tcBorders>
            <w:shd w:val="clear" w:color="auto" w:fill="auto"/>
            <w:noWrap/>
            <w:vAlign w:val="bottom"/>
            <w:hideMark/>
          </w:tcPr>
          <w:p w:rsidR="009A7A0E" w:rsidRPr="009A7A0E" w:rsidRDefault="009A7A0E" w:rsidP="009A7A0E">
            <w:pPr>
              <w:overflowPunct/>
              <w:autoSpaceDE/>
              <w:autoSpaceDN/>
              <w:adjustRightInd/>
              <w:jc w:val="right"/>
              <w:textAlignment w:val="auto"/>
              <w:rPr>
                <w:rFonts w:ascii="Calibri" w:hAnsi="Calibri" w:cs="Calibri"/>
                <w:color w:val="000000"/>
                <w:sz w:val="22"/>
                <w:szCs w:val="22"/>
              </w:rPr>
            </w:pPr>
            <w:r w:rsidRPr="009A7A0E">
              <w:rPr>
                <w:rFonts w:ascii="Calibri" w:hAnsi="Calibri" w:cs="Calibri"/>
                <w:color w:val="000000"/>
                <w:sz w:val="22"/>
                <w:szCs w:val="22"/>
              </w:rPr>
              <w:t>158 386 931 Ft</w:t>
            </w:r>
          </w:p>
        </w:tc>
      </w:tr>
      <w:tr w:rsidR="009A7A0E" w:rsidRPr="009A7A0E" w:rsidTr="009A7A0E">
        <w:trPr>
          <w:trHeight w:val="315"/>
        </w:trPr>
        <w:tc>
          <w:tcPr>
            <w:tcW w:w="6965" w:type="dxa"/>
            <w:gridSpan w:val="2"/>
            <w:tcBorders>
              <w:top w:val="single" w:sz="8" w:space="0" w:color="auto"/>
              <w:left w:val="single" w:sz="8" w:space="0" w:color="auto"/>
              <w:bottom w:val="single" w:sz="8" w:space="0" w:color="auto"/>
              <w:right w:val="single" w:sz="4" w:space="0" w:color="000000"/>
            </w:tcBorders>
            <w:shd w:val="clear" w:color="auto" w:fill="auto"/>
            <w:noWrap/>
            <w:vAlign w:val="bottom"/>
            <w:hideMark/>
          </w:tcPr>
          <w:p w:rsidR="009A7A0E" w:rsidRPr="009A7A0E" w:rsidRDefault="009A7A0E" w:rsidP="009A7A0E">
            <w:pPr>
              <w:overflowPunct/>
              <w:autoSpaceDE/>
              <w:autoSpaceDN/>
              <w:adjustRightInd/>
              <w:jc w:val="right"/>
              <w:textAlignment w:val="auto"/>
              <w:rPr>
                <w:rFonts w:ascii="Calibri" w:hAnsi="Calibri" w:cs="Calibri"/>
                <w:b/>
                <w:bCs/>
                <w:color w:val="000000"/>
                <w:sz w:val="22"/>
                <w:szCs w:val="22"/>
              </w:rPr>
            </w:pPr>
            <w:r w:rsidRPr="009A7A0E">
              <w:rPr>
                <w:rFonts w:ascii="Calibri" w:hAnsi="Calibri" w:cs="Calibri"/>
                <w:b/>
                <w:bCs/>
                <w:color w:val="000000"/>
                <w:sz w:val="22"/>
                <w:szCs w:val="22"/>
              </w:rPr>
              <w:t>Kiadás összesen:</w:t>
            </w:r>
          </w:p>
        </w:tc>
        <w:tc>
          <w:tcPr>
            <w:tcW w:w="2115" w:type="dxa"/>
            <w:tcBorders>
              <w:top w:val="single" w:sz="8" w:space="0" w:color="auto"/>
              <w:left w:val="nil"/>
              <w:bottom w:val="single" w:sz="8" w:space="0" w:color="auto"/>
              <w:right w:val="single" w:sz="8" w:space="0" w:color="auto"/>
            </w:tcBorders>
            <w:shd w:val="clear" w:color="auto" w:fill="auto"/>
            <w:noWrap/>
            <w:vAlign w:val="bottom"/>
            <w:hideMark/>
          </w:tcPr>
          <w:p w:rsidR="009A7A0E" w:rsidRPr="009A7A0E" w:rsidRDefault="009A7A0E" w:rsidP="009A7A0E">
            <w:pPr>
              <w:overflowPunct/>
              <w:autoSpaceDE/>
              <w:autoSpaceDN/>
              <w:adjustRightInd/>
              <w:jc w:val="right"/>
              <w:textAlignment w:val="auto"/>
              <w:rPr>
                <w:rFonts w:ascii="Calibri" w:hAnsi="Calibri" w:cs="Calibri"/>
                <w:b/>
                <w:bCs/>
                <w:color w:val="000000"/>
                <w:sz w:val="22"/>
                <w:szCs w:val="22"/>
              </w:rPr>
            </w:pPr>
            <w:r w:rsidRPr="009A7A0E">
              <w:rPr>
                <w:rFonts w:ascii="Calibri" w:hAnsi="Calibri" w:cs="Calibri"/>
                <w:b/>
                <w:bCs/>
                <w:color w:val="000000"/>
                <w:sz w:val="22"/>
                <w:szCs w:val="22"/>
              </w:rPr>
              <w:t xml:space="preserve">765 000 </w:t>
            </w:r>
            <w:proofErr w:type="spellStart"/>
            <w:r w:rsidRPr="009A7A0E">
              <w:rPr>
                <w:rFonts w:ascii="Calibri" w:hAnsi="Calibri" w:cs="Calibri"/>
                <w:b/>
                <w:bCs/>
                <w:color w:val="000000"/>
                <w:sz w:val="22"/>
                <w:szCs w:val="22"/>
              </w:rPr>
              <w:t>000</w:t>
            </w:r>
            <w:proofErr w:type="spellEnd"/>
            <w:r w:rsidRPr="009A7A0E">
              <w:rPr>
                <w:rFonts w:ascii="Calibri" w:hAnsi="Calibri" w:cs="Calibri"/>
                <w:b/>
                <w:bCs/>
                <w:color w:val="000000"/>
                <w:sz w:val="22"/>
                <w:szCs w:val="22"/>
              </w:rPr>
              <w:t xml:space="preserve"> Ft</w:t>
            </w:r>
          </w:p>
        </w:tc>
      </w:tr>
      <w:tr w:rsidR="009A7A0E" w:rsidRPr="009A7A0E" w:rsidTr="009A7A0E">
        <w:trPr>
          <w:trHeight w:val="300"/>
        </w:trPr>
        <w:tc>
          <w:tcPr>
            <w:tcW w:w="1166" w:type="dxa"/>
            <w:tcBorders>
              <w:top w:val="nil"/>
              <w:left w:val="nil"/>
              <w:bottom w:val="nil"/>
              <w:right w:val="nil"/>
            </w:tcBorders>
            <w:shd w:val="clear" w:color="auto" w:fill="auto"/>
            <w:noWrap/>
            <w:vAlign w:val="bottom"/>
            <w:hideMark/>
          </w:tcPr>
          <w:p w:rsidR="009A7A0E" w:rsidRPr="009A7A0E" w:rsidRDefault="009A7A0E" w:rsidP="009A7A0E">
            <w:pPr>
              <w:overflowPunct/>
              <w:autoSpaceDE/>
              <w:autoSpaceDN/>
              <w:adjustRightInd/>
              <w:textAlignment w:val="auto"/>
              <w:rPr>
                <w:rFonts w:ascii="Calibri" w:hAnsi="Calibri" w:cs="Calibri"/>
                <w:color w:val="000000"/>
                <w:sz w:val="22"/>
                <w:szCs w:val="22"/>
              </w:rPr>
            </w:pPr>
          </w:p>
        </w:tc>
        <w:tc>
          <w:tcPr>
            <w:tcW w:w="5799" w:type="dxa"/>
            <w:tcBorders>
              <w:top w:val="nil"/>
              <w:left w:val="nil"/>
              <w:bottom w:val="nil"/>
              <w:right w:val="nil"/>
            </w:tcBorders>
            <w:shd w:val="clear" w:color="auto" w:fill="auto"/>
            <w:noWrap/>
            <w:vAlign w:val="bottom"/>
            <w:hideMark/>
          </w:tcPr>
          <w:p w:rsidR="009A7A0E" w:rsidRPr="009A7A0E" w:rsidRDefault="009A7A0E" w:rsidP="009A7A0E">
            <w:pPr>
              <w:overflowPunct/>
              <w:autoSpaceDE/>
              <w:autoSpaceDN/>
              <w:adjustRightInd/>
              <w:textAlignment w:val="auto"/>
              <w:rPr>
                <w:rFonts w:ascii="Calibri" w:hAnsi="Calibri" w:cs="Calibri"/>
                <w:color w:val="000000"/>
                <w:sz w:val="22"/>
                <w:szCs w:val="22"/>
              </w:rPr>
            </w:pPr>
          </w:p>
        </w:tc>
        <w:tc>
          <w:tcPr>
            <w:tcW w:w="2115" w:type="dxa"/>
            <w:tcBorders>
              <w:top w:val="nil"/>
              <w:left w:val="nil"/>
              <w:bottom w:val="nil"/>
              <w:right w:val="nil"/>
            </w:tcBorders>
            <w:shd w:val="clear" w:color="auto" w:fill="auto"/>
            <w:noWrap/>
            <w:vAlign w:val="bottom"/>
            <w:hideMark/>
          </w:tcPr>
          <w:p w:rsidR="009A7A0E" w:rsidRPr="009A7A0E" w:rsidRDefault="009A7A0E" w:rsidP="009A7A0E">
            <w:pPr>
              <w:overflowPunct/>
              <w:autoSpaceDE/>
              <w:autoSpaceDN/>
              <w:adjustRightInd/>
              <w:textAlignment w:val="auto"/>
              <w:rPr>
                <w:rFonts w:ascii="Calibri" w:hAnsi="Calibri" w:cs="Calibri"/>
                <w:color w:val="000000"/>
                <w:sz w:val="22"/>
                <w:szCs w:val="22"/>
              </w:rPr>
            </w:pPr>
          </w:p>
        </w:tc>
      </w:tr>
      <w:tr w:rsidR="009A7A0E" w:rsidRPr="009A7A0E" w:rsidTr="009A7A0E">
        <w:trPr>
          <w:trHeight w:val="315"/>
        </w:trPr>
        <w:tc>
          <w:tcPr>
            <w:tcW w:w="9080" w:type="dxa"/>
            <w:gridSpan w:val="3"/>
            <w:tcBorders>
              <w:top w:val="nil"/>
              <w:left w:val="nil"/>
              <w:bottom w:val="nil"/>
              <w:right w:val="nil"/>
            </w:tcBorders>
            <w:shd w:val="clear" w:color="auto" w:fill="auto"/>
            <w:noWrap/>
            <w:vAlign w:val="bottom"/>
            <w:hideMark/>
          </w:tcPr>
          <w:p w:rsidR="009A7A0E" w:rsidRPr="009A7A0E" w:rsidRDefault="009A7A0E" w:rsidP="009A7A0E">
            <w:pPr>
              <w:overflowPunct/>
              <w:autoSpaceDE/>
              <w:autoSpaceDN/>
              <w:adjustRightInd/>
              <w:jc w:val="center"/>
              <w:textAlignment w:val="auto"/>
              <w:rPr>
                <w:rFonts w:ascii="Calibri" w:hAnsi="Calibri" w:cs="Calibri"/>
                <w:color w:val="000000"/>
                <w:sz w:val="22"/>
                <w:szCs w:val="22"/>
              </w:rPr>
            </w:pPr>
            <w:r>
              <w:rPr>
                <w:rFonts w:ascii="Calibri" w:hAnsi="Calibri" w:cs="Calibri"/>
                <w:color w:val="000000"/>
                <w:sz w:val="22"/>
                <w:szCs w:val="22"/>
              </w:rPr>
              <w:t xml:space="preserve">A </w:t>
            </w:r>
            <w:r w:rsidRPr="009A7A0E">
              <w:rPr>
                <w:rFonts w:ascii="Calibri" w:hAnsi="Calibri" w:cs="Calibri"/>
                <w:color w:val="000000"/>
                <w:sz w:val="22"/>
                <w:szCs w:val="22"/>
              </w:rPr>
              <w:t xml:space="preserve">Háziorvosi alapellátás (072111-Köt.) kormányzati funkción </w:t>
            </w:r>
          </w:p>
        </w:tc>
      </w:tr>
      <w:tr w:rsidR="009A7A0E" w:rsidRPr="009A7A0E" w:rsidTr="009A7A0E">
        <w:trPr>
          <w:trHeight w:val="315"/>
        </w:trPr>
        <w:tc>
          <w:tcPr>
            <w:tcW w:w="1166"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rsidR="009A7A0E" w:rsidRPr="009A7A0E" w:rsidRDefault="009A7A0E" w:rsidP="009A7A0E">
            <w:pPr>
              <w:overflowPunct/>
              <w:autoSpaceDE/>
              <w:autoSpaceDN/>
              <w:adjustRightInd/>
              <w:jc w:val="center"/>
              <w:textAlignment w:val="auto"/>
              <w:rPr>
                <w:rFonts w:ascii="Calibri" w:hAnsi="Calibri" w:cs="Calibri"/>
                <w:color w:val="000000"/>
                <w:sz w:val="22"/>
                <w:szCs w:val="22"/>
              </w:rPr>
            </w:pPr>
            <w:r w:rsidRPr="009A7A0E">
              <w:rPr>
                <w:rFonts w:ascii="Calibri" w:hAnsi="Calibri" w:cs="Calibri"/>
                <w:color w:val="000000"/>
                <w:sz w:val="22"/>
                <w:szCs w:val="22"/>
              </w:rPr>
              <w:t>rovat</w:t>
            </w:r>
          </w:p>
        </w:tc>
        <w:tc>
          <w:tcPr>
            <w:tcW w:w="5799" w:type="dxa"/>
            <w:tcBorders>
              <w:top w:val="single" w:sz="8" w:space="0" w:color="auto"/>
              <w:left w:val="nil"/>
              <w:bottom w:val="single" w:sz="8" w:space="0" w:color="auto"/>
              <w:right w:val="single" w:sz="4" w:space="0" w:color="auto"/>
            </w:tcBorders>
            <w:shd w:val="clear" w:color="auto" w:fill="auto"/>
            <w:noWrap/>
            <w:vAlign w:val="bottom"/>
            <w:hideMark/>
          </w:tcPr>
          <w:p w:rsidR="009A7A0E" w:rsidRPr="009A7A0E" w:rsidRDefault="009A7A0E" w:rsidP="009A7A0E">
            <w:pPr>
              <w:overflowPunct/>
              <w:autoSpaceDE/>
              <w:autoSpaceDN/>
              <w:adjustRightInd/>
              <w:jc w:val="center"/>
              <w:textAlignment w:val="auto"/>
              <w:rPr>
                <w:rFonts w:ascii="Calibri" w:hAnsi="Calibri" w:cs="Calibri"/>
                <w:color w:val="000000"/>
                <w:sz w:val="22"/>
                <w:szCs w:val="22"/>
              </w:rPr>
            </w:pPr>
            <w:r w:rsidRPr="009A7A0E">
              <w:rPr>
                <w:rFonts w:ascii="Calibri" w:hAnsi="Calibri" w:cs="Calibri"/>
                <w:color w:val="000000"/>
                <w:sz w:val="22"/>
                <w:szCs w:val="22"/>
              </w:rPr>
              <w:t>rovat megnevezése</w:t>
            </w:r>
          </w:p>
        </w:tc>
        <w:tc>
          <w:tcPr>
            <w:tcW w:w="2115" w:type="dxa"/>
            <w:tcBorders>
              <w:top w:val="single" w:sz="8" w:space="0" w:color="auto"/>
              <w:left w:val="nil"/>
              <w:bottom w:val="single" w:sz="8" w:space="0" w:color="auto"/>
              <w:right w:val="single" w:sz="8" w:space="0" w:color="auto"/>
            </w:tcBorders>
            <w:shd w:val="clear" w:color="auto" w:fill="auto"/>
            <w:noWrap/>
            <w:vAlign w:val="bottom"/>
            <w:hideMark/>
          </w:tcPr>
          <w:p w:rsidR="009A7A0E" w:rsidRPr="009A7A0E" w:rsidRDefault="009A7A0E" w:rsidP="009A7A0E">
            <w:pPr>
              <w:overflowPunct/>
              <w:autoSpaceDE/>
              <w:autoSpaceDN/>
              <w:adjustRightInd/>
              <w:jc w:val="center"/>
              <w:textAlignment w:val="auto"/>
              <w:rPr>
                <w:rFonts w:ascii="Calibri" w:hAnsi="Calibri" w:cs="Calibri"/>
                <w:color w:val="000000"/>
                <w:sz w:val="22"/>
                <w:szCs w:val="22"/>
              </w:rPr>
            </w:pPr>
            <w:r w:rsidRPr="009A7A0E">
              <w:rPr>
                <w:rFonts w:ascii="Calibri" w:hAnsi="Calibri" w:cs="Calibri"/>
                <w:color w:val="000000"/>
                <w:sz w:val="22"/>
                <w:szCs w:val="22"/>
              </w:rPr>
              <w:t>összeg</w:t>
            </w:r>
          </w:p>
        </w:tc>
      </w:tr>
      <w:tr w:rsidR="009A7A0E" w:rsidRPr="009A7A0E" w:rsidTr="009A7A0E">
        <w:trPr>
          <w:trHeight w:val="300"/>
        </w:trPr>
        <w:tc>
          <w:tcPr>
            <w:tcW w:w="1166" w:type="dxa"/>
            <w:tcBorders>
              <w:top w:val="nil"/>
              <w:left w:val="single" w:sz="8" w:space="0" w:color="auto"/>
              <w:bottom w:val="single" w:sz="4" w:space="0" w:color="auto"/>
              <w:right w:val="single" w:sz="4" w:space="0" w:color="auto"/>
            </w:tcBorders>
            <w:shd w:val="clear" w:color="auto" w:fill="auto"/>
            <w:noWrap/>
            <w:vAlign w:val="bottom"/>
            <w:hideMark/>
          </w:tcPr>
          <w:p w:rsidR="009A7A0E" w:rsidRPr="009A7A0E" w:rsidRDefault="009A7A0E" w:rsidP="009A7A0E">
            <w:pPr>
              <w:overflowPunct/>
              <w:autoSpaceDE/>
              <w:autoSpaceDN/>
              <w:adjustRightInd/>
              <w:textAlignment w:val="auto"/>
              <w:rPr>
                <w:rFonts w:ascii="Calibri" w:hAnsi="Calibri" w:cs="Calibri"/>
                <w:color w:val="000000"/>
                <w:sz w:val="22"/>
                <w:szCs w:val="22"/>
              </w:rPr>
            </w:pPr>
            <w:r w:rsidRPr="009A7A0E">
              <w:rPr>
                <w:rFonts w:ascii="Calibri" w:hAnsi="Calibri" w:cs="Calibri"/>
                <w:color w:val="000000"/>
                <w:sz w:val="22"/>
                <w:szCs w:val="22"/>
              </w:rPr>
              <w:t>K336</w:t>
            </w:r>
          </w:p>
        </w:tc>
        <w:tc>
          <w:tcPr>
            <w:tcW w:w="5799" w:type="dxa"/>
            <w:tcBorders>
              <w:top w:val="nil"/>
              <w:left w:val="nil"/>
              <w:bottom w:val="single" w:sz="4" w:space="0" w:color="auto"/>
              <w:right w:val="single" w:sz="4" w:space="0" w:color="auto"/>
            </w:tcBorders>
            <w:shd w:val="clear" w:color="000000" w:fill="FFFFFF"/>
            <w:hideMark/>
          </w:tcPr>
          <w:p w:rsidR="009A7A0E" w:rsidRPr="009A7A0E" w:rsidRDefault="009A7A0E" w:rsidP="009A7A0E">
            <w:pPr>
              <w:overflowPunct/>
              <w:autoSpaceDE/>
              <w:autoSpaceDN/>
              <w:adjustRightInd/>
              <w:textAlignment w:val="auto"/>
              <w:rPr>
                <w:rFonts w:ascii="Arial" w:hAnsi="Arial" w:cs="Arial"/>
                <w:color w:val="000000"/>
                <w:sz w:val="18"/>
                <w:szCs w:val="18"/>
              </w:rPr>
            </w:pPr>
            <w:r w:rsidRPr="009A7A0E">
              <w:rPr>
                <w:rFonts w:ascii="Arial" w:hAnsi="Arial" w:cs="Arial"/>
                <w:color w:val="000000"/>
                <w:sz w:val="18"/>
                <w:szCs w:val="18"/>
              </w:rPr>
              <w:t>Szakmai tevékenységet segítő szolgáltatások</w:t>
            </w:r>
          </w:p>
        </w:tc>
        <w:tc>
          <w:tcPr>
            <w:tcW w:w="2115" w:type="dxa"/>
            <w:tcBorders>
              <w:top w:val="nil"/>
              <w:left w:val="nil"/>
              <w:bottom w:val="single" w:sz="4" w:space="0" w:color="auto"/>
              <w:right w:val="single" w:sz="8" w:space="0" w:color="auto"/>
            </w:tcBorders>
            <w:shd w:val="clear" w:color="auto" w:fill="auto"/>
            <w:noWrap/>
            <w:vAlign w:val="bottom"/>
            <w:hideMark/>
          </w:tcPr>
          <w:p w:rsidR="009A7A0E" w:rsidRPr="009A7A0E" w:rsidRDefault="009A7A0E" w:rsidP="009A7A0E">
            <w:pPr>
              <w:overflowPunct/>
              <w:autoSpaceDE/>
              <w:autoSpaceDN/>
              <w:adjustRightInd/>
              <w:jc w:val="right"/>
              <w:textAlignment w:val="auto"/>
              <w:rPr>
                <w:rFonts w:ascii="Calibri" w:hAnsi="Calibri" w:cs="Calibri"/>
                <w:color w:val="000000"/>
                <w:sz w:val="22"/>
                <w:szCs w:val="22"/>
              </w:rPr>
            </w:pPr>
            <w:r w:rsidRPr="009A7A0E">
              <w:rPr>
                <w:rFonts w:ascii="Calibri" w:hAnsi="Calibri" w:cs="Calibri"/>
                <w:color w:val="000000"/>
                <w:sz w:val="22"/>
                <w:szCs w:val="22"/>
              </w:rPr>
              <w:t>3 871 338 Ft</w:t>
            </w:r>
          </w:p>
        </w:tc>
      </w:tr>
      <w:tr w:rsidR="009A7A0E" w:rsidRPr="009A7A0E" w:rsidTr="009A7A0E">
        <w:trPr>
          <w:trHeight w:val="300"/>
        </w:trPr>
        <w:tc>
          <w:tcPr>
            <w:tcW w:w="1166" w:type="dxa"/>
            <w:tcBorders>
              <w:top w:val="nil"/>
              <w:left w:val="single" w:sz="8" w:space="0" w:color="auto"/>
              <w:bottom w:val="single" w:sz="4" w:space="0" w:color="auto"/>
              <w:right w:val="single" w:sz="4" w:space="0" w:color="auto"/>
            </w:tcBorders>
            <w:shd w:val="clear" w:color="auto" w:fill="auto"/>
            <w:noWrap/>
            <w:vAlign w:val="bottom"/>
            <w:hideMark/>
          </w:tcPr>
          <w:p w:rsidR="009A7A0E" w:rsidRPr="009A7A0E" w:rsidRDefault="009A7A0E" w:rsidP="009A7A0E">
            <w:pPr>
              <w:overflowPunct/>
              <w:autoSpaceDE/>
              <w:autoSpaceDN/>
              <w:adjustRightInd/>
              <w:textAlignment w:val="auto"/>
              <w:rPr>
                <w:rFonts w:ascii="Calibri" w:hAnsi="Calibri" w:cs="Calibri"/>
                <w:color w:val="000000"/>
                <w:sz w:val="22"/>
                <w:szCs w:val="22"/>
              </w:rPr>
            </w:pPr>
            <w:r w:rsidRPr="009A7A0E">
              <w:rPr>
                <w:rFonts w:ascii="Calibri" w:hAnsi="Calibri" w:cs="Calibri"/>
                <w:color w:val="000000"/>
                <w:sz w:val="22"/>
                <w:szCs w:val="22"/>
              </w:rPr>
              <w:t>K342</w:t>
            </w:r>
          </w:p>
        </w:tc>
        <w:tc>
          <w:tcPr>
            <w:tcW w:w="5799" w:type="dxa"/>
            <w:tcBorders>
              <w:top w:val="nil"/>
              <w:left w:val="nil"/>
              <w:bottom w:val="single" w:sz="4" w:space="0" w:color="auto"/>
              <w:right w:val="single" w:sz="4" w:space="0" w:color="auto"/>
            </w:tcBorders>
            <w:shd w:val="clear" w:color="000000" w:fill="FFFFFF"/>
            <w:hideMark/>
          </w:tcPr>
          <w:p w:rsidR="009A7A0E" w:rsidRPr="009A7A0E" w:rsidRDefault="009A7A0E" w:rsidP="009A7A0E">
            <w:pPr>
              <w:overflowPunct/>
              <w:autoSpaceDE/>
              <w:autoSpaceDN/>
              <w:adjustRightInd/>
              <w:textAlignment w:val="auto"/>
              <w:rPr>
                <w:rFonts w:ascii="Arial" w:hAnsi="Arial" w:cs="Arial"/>
                <w:color w:val="000000"/>
                <w:sz w:val="18"/>
                <w:szCs w:val="18"/>
              </w:rPr>
            </w:pPr>
            <w:r w:rsidRPr="009A7A0E">
              <w:rPr>
                <w:rFonts w:ascii="Arial" w:hAnsi="Arial" w:cs="Arial"/>
                <w:color w:val="000000"/>
                <w:sz w:val="18"/>
                <w:szCs w:val="18"/>
              </w:rPr>
              <w:t>Reklám- és propagandakiadások</w:t>
            </w:r>
          </w:p>
        </w:tc>
        <w:tc>
          <w:tcPr>
            <w:tcW w:w="2115" w:type="dxa"/>
            <w:tcBorders>
              <w:top w:val="nil"/>
              <w:left w:val="nil"/>
              <w:bottom w:val="single" w:sz="4" w:space="0" w:color="auto"/>
              <w:right w:val="single" w:sz="8" w:space="0" w:color="auto"/>
            </w:tcBorders>
            <w:shd w:val="clear" w:color="auto" w:fill="auto"/>
            <w:noWrap/>
            <w:vAlign w:val="bottom"/>
            <w:hideMark/>
          </w:tcPr>
          <w:p w:rsidR="009A7A0E" w:rsidRPr="009A7A0E" w:rsidRDefault="009A7A0E" w:rsidP="009A7A0E">
            <w:pPr>
              <w:overflowPunct/>
              <w:autoSpaceDE/>
              <w:autoSpaceDN/>
              <w:adjustRightInd/>
              <w:jc w:val="right"/>
              <w:textAlignment w:val="auto"/>
              <w:rPr>
                <w:rFonts w:ascii="Calibri" w:hAnsi="Calibri" w:cs="Calibri"/>
                <w:color w:val="000000"/>
                <w:sz w:val="22"/>
                <w:szCs w:val="22"/>
              </w:rPr>
            </w:pPr>
            <w:r w:rsidRPr="009A7A0E">
              <w:rPr>
                <w:rFonts w:ascii="Calibri" w:hAnsi="Calibri" w:cs="Calibri"/>
                <w:color w:val="000000"/>
                <w:sz w:val="22"/>
                <w:szCs w:val="22"/>
              </w:rPr>
              <w:t>260 000 Ft</w:t>
            </w:r>
          </w:p>
        </w:tc>
      </w:tr>
      <w:tr w:rsidR="009A7A0E" w:rsidRPr="009A7A0E" w:rsidTr="009A7A0E">
        <w:trPr>
          <w:trHeight w:val="300"/>
        </w:trPr>
        <w:tc>
          <w:tcPr>
            <w:tcW w:w="1166" w:type="dxa"/>
            <w:tcBorders>
              <w:top w:val="nil"/>
              <w:left w:val="single" w:sz="8" w:space="0" w:color="auto"/>
              <w:bottom w:val="single" w:sz="4" w:space="0" w:color="auto"/>
              <w:right w:val="single" w:sz="4" w:space="0" w:color="auto"/>
            </w:tcBorders>
            <w:shd w:val="clear" w:color="auto" w:fill="auto"/>
            <w:noWrap/>
            <w:vAlign w:val="bottom"/>
            <w:hideMark/>
          </w:tcPr>
          <w:p w:rsidR="009A7A0E" w:rsidRPr="009A7A0E" w:rsidRDefault="009A7A0E" w:rsidP="009A7A0E">
            <w:pPr>
              <w:overflowPunct/>
              <w:autoSpaceDE/>
              <w:autoSpaceDN/>
              <w:adjustRightInd/>
              <w:textAlignment w:val="auto"/>
              <w:rPr>
                <w:rFonts w:ascii="Calibri" w:hAnsi="Calibri" w:cs="Calibri"/>
                <w:color w:val="000000"/>
                <w:sz w:val="22"/>
                <w:szCs w:val="22"/>
              </w:rPr>
            </w:pPr>
            <w:r w:rsidRPr="009A7A0E">
              <w:rPr>
                <w:rFonts w:ascii="Calibri" w:hAnsi="Calibri" w:cs="Calibri"/>
                <w:color w:val="000000"/>
                <w:sz w:val="22"/>
                <w:szCs w:val="22"/>
              </w:rPr>
              <w:lastRenderedPageBreak/>
              <w:t>K351</w:t>
            </w:r>
          </w:p>
        </w:tc>
        <w:tc>
          <w:tcPr>
            <w:tcW w:w="5799" w:type="dxa"/>
            <w:tcBorders>
              <w:top w:val="nil"/>
              <w:left w:val="nil"/>
              <w:bottom w:val="single" w:sz="4" w:space="0" w:color="auto"/>
              <w:right w:val="single" w:sz="4" w:space="0" w:color="auto"/>
            </w:tcBorders>
            <w:shd w:val="clear" w:color="000000" w:fill="FFFFFF"/>
            <w:hideMark/>
          </w:tcPr>
          <w:p w:rsidR="009A7A0E" w:rsidRPr="009A7A0E" w:rsidRDefault="009A7A0E" w:rsidP="009A7A0E">
            <w:pPr>
              <w:overflowPunct/>
              <w:autoSpaceDE/>
              <w:autoSpaceDN/>
              <w:adjustRightInd/>
              <w:textAlignment w:val="auto"/>
              <w:rPr>
                <w:rFonts w:ascii="Arial" w:hAnsi="Arial" w:cs="Arial"/>
                <w:color w:val="000000"/>
                <w:sz w:val="18"/>
                <w:szCs w:val="18"/>
              </w:rPr>
            </w:pPr>
            <w:r w:rsidRPr="009A7A0E">
              <w:rPr>
                <w:rFonts w:ascii="Arial" w:hAnsi="Arial" w:cs="Arial"/>
                <w:color w:val="000000"/>
                <w:sz w:val="18"/>
                <w:szCs w:val="18"/>
              </w:rPr>
              <w:t>Működési célú előzetesen felszámított általános forgalmi adó</w:t>
            </w:r>
          </w:p>
        </w:tc>
        <w:tc>
          <w:tcPr>
            <w:tcW w:w="2115" w:type="dxa"/>
            <w:tcBorders>
              <w:top w:val="nil"/>
              <w:left w:val="nil"/>
              <w:bottom w:val="single" w:sz="4" w:space="0" w:color="auto"/>
              <w:right w:val="single" w:sz="8" w:space="0" w:color="auto"/>
            </w:tcBorders>
            <w:shd w:val="clear" w:color="auto" w:fill="auto"/>
            <w:noWrap/>
            <w:vAlign w:val="bottom"/>
            <w:hideMark/>
          </w:tcPr>
          <w:p w:rsidR="009A7A0E" w:rsidRPr="009A7A0E" w:rsidRDefault="009A7A0E" w:rsidP="009A7A0E">
            <w:pPr>
              <w:overflowPunct/>
              <w:autoSpaceDE/>
              <w:autoSpaceDN/>
              <w:adjustRightInd/>
              <w:jc w:val="right"/>
              <w:textAlignment w:val="auto"/>
              <w:rPr>
                <w:rFonts w:ascii="Calibri" w:hAnsi="Calibri" w:cs="Calibri"/>
                <w:color w:val="000000"/>
                <w:sz w:val="22"/>
                <w:szCs w:val="22"/>
              </w:rPr>
            </w:pPr>
            <w:r w:rsidRPr="009A7A0E">
              <w:rPr>
                <w:rFonts w:ascii="Calibri" w:hAnsi="Calibri" w:cs="Calibri"/>
                <w:color w:val="000000"/>
                <w:sz w:val="22"/>
                <w:szCs w:val="22"/>
              </w:rPr>
              <w:t>1 056 062 Ft</w:t>
            </w:r>
          </w:p>
        </w:tc>
      </w:tr>
      <w:tr w:rsidR="009A7A0E" w:rsidRPr="009A7A0E" w:rsidTr="009A7A0E">
        <w:trPr>
          <w:trHeight w:val="300"/>
        </w:trPr>
        <w:tc>
          <w:tcPr>
            <w:tcW w:w="1166" w:type="dxa"/>
            <w:tcBorders>
              <w:top w:val="nil"/>
              <w:left w:val="single" w:sz="8" w:space="0" w:color="auto"/>
              <w:bottom w:val="single" w:sz="4" w:space="0" w:color="auto"/>
              <w:right w:val="single" w:sz="4" w:space="0" w:color="auto"/>
            </w:tcBorders>
            <w:shd w:val="clear" w:color="auto" w:fill="auto"/>
            <w:noWrap/>
            <w:vAlign w:val="bottom"/>
            <w:hideMark/>
          </w:tcPr>
          <w:p w:rsidR="009A7A0E" w:rsidRPr="009A7A0E" w:rsidRDefault="009A7A0E" w:rsidP="009A7A0E">
            <w:pPr>
              <w:overflowPunct/>
              <w:autoSpaceDE/>
              <w:autoSpaceDN/>
              <w:adjustRightInd/>
              <w:textAlignment w:val="auto"/>
              <w:rPr>
                <w:rFonts w:ascii="Calibri" w:hAnsi="Calibri" w:cs="Calibri"/>
                <w:color w:val="000000"/>
                <w:sz w:val="22"/>
                <w:szCs w:val="22"/>
              </w:rPr>
            </w:pPr>
            <w:r w:rsidRPr="009A7A0E">
              <w:rPr>
                <w:rFonts w:ascii="Calibri" w:hAnsi="Calibri" w:cs="Calibri"/>
                <w:color w:val="000000"/>
                <w:sz w:val="22"/>
                <w:szCs w:val="22"/>
              </w:rPr>
              <w:t>K352</w:t>
            </w:r>
          </w:p>
        </w:tc>
        <w:tc>
          <w:tcPr>
            <w:tcW w:w="5799" w:type="dxa"/>
            <w:tcBorders>
              <w:top w:val="nil"/>
              <w:left w:val="nil"/>
              <w:bottom w:val="single" w:sz="4" w:space="0" w:color="auto"/>
              <w:right w:val="single" w:sz="4" w:space="0" w:color="auto"/>
            </w:tcBorders>
            <w:shd w:val="clear" w:color="000000" w:fill="FFFFFF"/>
            <w:hideMark/>
          </w:tcPr>
          <w:p w:rsidR="009A7A0E" w:rsidRPr="009A7A0E" w:rsidRDefault="009A7A0E" w:rsidP="009A7A0E">
            <w:pPr>
              <w:overflowPunct/>
              <w:autoSpaceDE/>
              <w:autoSpaceDN/>
              <w:adjustRightInd/>
              <w:textAlignment w:val="auto"/>
              <w:rPr>
                <w:rFonts w:ascii="Arial" w:hAnsi="Arial" w:cs="Arial"/>
                <w:color w:val="000000"/>
                <w:sz w:val="18"/>
                <w:szCs w:val="18"/>
              </w:rPr>
            </w:pPr>
            <w:r w:rsidRPr="009A7A0E">
              <w:rPr>
                <w:rFonts w:ascii="Arial" w:hAnsi="Arial" w:cs="Arial"/>
                <w:color w:val="000000"/>
                <w:sz w:val="18"/>
                <w:szCs w:val="18"/>
              </w:rPr>
              <w:t>Fizetendő általános forgalmi adó</w:t>
            </w:r>
          </w:p>
        </w:tc>
        <w:tc>
          <w:tcPr>
            <w:tcW w:w="2115" w:type="dxa"/>
            <w:tcBorders>
              <w:top w:val="nil"/>
              <w:left w:val="nil"/>
              <w:bottom w:val="single" w:sz="4" w:space="0" w:color="auto"/>
              <w:right w:val="single" w:sz="8" w:space="0" w:color="auto"/>
            </w:tcBorders>
            <w:shd w:val="clear" w:color="auto" w:fill="auto"/>
            <w:noWrap/>
            <w:vAlign w:val="bottom"/>
            <w:hideMark/>
          </w:tcPr>
          <w:p w:rsidR="009A7A0E" w:rsidRPr="009A7A0E" w:rsidRDefault="009A7A0E" w:rsidP="009A7A0E">
            <w:pPr>
              <w:overflowPunct/>
              <w:autoSpaceDE/>
              <w:autoSpaceDN/>
              <w:adjustRightInd/>
              <w:jc w:val="right"/>
              <w:textAlignment w:val="auto"/>
              <w:rPr>
                <w:rFonts w:ascii="Calibri" w:hAnsi="Calibri" w:cs="Calibri"/>
                <w:color w:val="000000"/>
                <w:sz w:val="22"/>
                <w:szCs w:val="22"/>
              </w:rPr>
            </w:pPr>
            <w:r w:rsidRPr="009A7A0E">
              <w:rPr>
                <w:rFonts w:ascii="Calibri" w:hAnsi="Calibri" w:cs="Calibri"/>
                <w:color w:val="000000"/>
                <w:sz w:val="22"/>
                <w:szCs w:val="22"/>
              </w:rPr>
              <w:t>39 317 017 Ft</w:t>
            </w:r>
          </w:p>
        </w:tc>
      </w:tr>
      <w:tr w:rsidR="009A7A0E" w:rsidRPr="009A7A0E" w:rsidTr="009A7A0E">
        <w:trPr>
          <w:trHeight w:val="300"/>
        </w:trPr>
        <w:tc>
          <w:tcPr>
            <w:tcW w:w="1166" w:type="dxa"/>
            <w:tcBorders>
              <w:top w:val="nil"/>
              <w:left w:val="single" w:sz="8" w:space="0" w:color="auto"/>
              <w:bottom w:val="single" w:sz="4" w:space="0" w:color="auto"/>
              <w:right w:val="single" w:sz="4" w:space="0" w:color="auto"/>
            </w:tcBorders>
            <w:shd w:val="clear" w:color="auto" w:fill="auto"/>
            <w:noWrap/>
            <w:vAlign w:val="bottom"/>
            <w:hideMark/>
          </w:tcPr>
          <w:p w:rsidR="009A7A0E" w:rsidRPr="009A7A0E" w:rsidRDefault="009A7A0E" w:rsidP="009A7A0E">
            <w:pPr>
              <w:overflowPunct/>
              <w:autoSpaceDE/>
              <w:autoSpaceDN/>
              <w:adjustRightInd/>
              <w:textAlignment w:val="auto"/>
              <w:rPr>
                <w:rFonts w:ascii="Calibri" w:hAnsi="Calibri" w:cs="Calibri"/>
                <w:color w:val="000000"/>
                <w:sz w:val="22"/>
                <w:szCs w:val="22"/>
              </w:rPr>
            </w:pPr>
            <w:r w:rsidRPr="009A7A0E">
              <w:rPr>
                <w:rFonts w:ascii="Calibri" w:hAnsi="Calibri" w:cs="Calibri"/>
                <w:color w:val="000000"/>
                <w:sz w:val="22"/>
                <w:szCs w:val="22"/>
              </w:rPr>
              <w:t>K355</w:t>
            </w:r>
          </w:p>
        </w:tc>
        <w:tc>
          <w:tcPr>
            <w:tcW w:w="5799" w:type="dxa"/>
            <w:tcBorders>
              <w:top w:val="nil"/>
              <w:left w:val="nil"/>
              <w:bottom w:val="single" w:sz="4" w:space="0" w:color="auto"/>
              <w:right w:val="single" w:sz="4" w:space="0" w:color="auto"/>
            </w:tcBorders>
            <w:shd w:val="clear" w:color="000000" w:fill="FFFFFF"/>
            <w:hideMark/>
          </w:tcPr>
          <w:p w:rsidR="009A7A0E" w:rsidRPr="009A7A0E" w:rsidRDefault="009A7A0E" w:rsidP="009A7A0E">
            <w:pPr>
              <w:overflowPunct/>
              <w:autoSpaceDE/>
              <w:autoSpaceDN/>
              <w:adjustRightInd/>
              <w:textAlignment w:val="auto"/>
              <w:rPr>
                <w:rFonts w:ascii="Arial" w:hAnsi="Arial" w:cs="Arial"/>
                <w:color w:val="000000"/>
                <w:sz w:val="18"/>
                <w:szCs w:val="18"/>
              </w:rPr>
            </w:pPr>
            <w:r w:rsidRPr="009A7A0E">
              <w:rPr>
                <w:rFonts w:ascii="Arial" w:hAnsi="Arial" w:cs="Arial"/>
                <w:color w:val="000000"/>
                <w:sz w:val="18"/>
                <w:szCs w:val="18"/>
              </w:rPr>
              <w:t>Egyéb dologi kiadások</w:t>
            </w:r>
          </w:p>
        </w:tc>
        <w:tc>
          <w:tcPr>
            <w:tcW w:w="2115" w:type="dxa"/>
            <w:tcBorders>
              <w:top w:val="nil"/>
              <w:left w:val="nil"/>
              <w:bottom w:val="single" w:sz="4" w:space="0" w:color="auto"/>
              <w:right w:val="single" w:sz="8" w:space="0" w:color="auto"/>
            </w:tcBorders>
            <w:shd w:val="clear" w:color="auto" w:fill="auto"/>
            <w:noWrap/>
            <w:vAlign w:val="bottom"/>
            <w:hideMark/>
          </w:tcPr>
          <w:p w:rsidR="009A7A0E" w:rsidRPr="009A7A0E" w:rsidRDefault="009A7A0E" w:rsidP="009A7A0E">
            <w:pPr>
              <w:overflowPunct/>
              <w:autoSpaceDE/>
              <w:autoSpaceDN/>
              <w:adjustRightInd/>
              <w:jc w:val="right"/>
              <w:textAlignment w:val="auto"/>
              <w:rPr>
                <w:rFonts w:ascii="Calibri" w:hAnsi="Calibri" w:cs="Calibri"/>
                <w:color w:val="000000"/>
                <w:sz w:val="22"/>
                <w:szCs w:val="22"/>
              </w:rPr>
            </w:pPr>
            <w:r w:rsidRPr="009A7A0E">
              <w:rPr>
                <w:rFonts w:ascii="Calibri" w:hAnsi="Calibri" w:cs="Calibri"/>
                <w:color w:val="000000"/>
                <w:sz w:val="22"/>
                <w:szCs w:val="22"/>
              </w:rPr>
              <w:t>40 000 Ft</w:t>
            </w:r>
          </w:p>
        </w:tc>
      </w:tr>
      <w:tr w:rsidR="009A7A0E" w:rsidRPr="009A7A0E" w:rsidTr="009A7A0E">
        <w:trPr>
          <w:trHeight w:val="300"/>
        </w:trPr>
        <w:tc>
          <w:tcPr>
            <w:tcW w:w="1166" w:type="dxa"/>
            <w:tcBorders>
              <w:top w:val="nil"/>
              <w:left w:val="single" w:sz="8" w:space="0" w:color="auto"/>
              <w:bottom w:val="single" w:sz="4" w:space="0" w:color="auto"/>
              <w:right w:val="single" w:sz="4" w:space="0" w:color="auto"/>
            </w:tcBorders>
            <w:shd w:val="clear" w:color="auto" w:fill="auto"/>
            <w:noWrap/>
            <w:vAlign w:val="bottom"/>
            <w:hideMark/>
          </w:tcPr>
          <w:p w:rsidR="009A7A0E" w:rsidRPr="009A7A0E" w:rsidRDefault="009A7A0E" w:rsidP="009A7A0E">
            <w:pPr>
              <w:overflowPunct/>
              <w:autoSpaceDE/>
              <w:autoSpaceDN/>
              <w:adjustRightInd/>
              <w:textAlignment w:val="auto"/>
              <w:rPr>
                <w:rFonts w:ascii="Calibri" w:hAnsi="Calibri" w:cs="Calibri"/>
                <w:color w:val="000000"/>
                <w:sz w:val="22"/>
                <w:szCs w:val="22"/>
              </w:rPr>
            </w:pPr>
            <w:r w:rsidRPr="009A7A0E">
              <w:rPr>
                <w:rFonts w:ascii="Calibri" w:hAnsi="Calibri" w:cs="Calibri"/>
                <w:color w:val="000000"/>
                <w:sz w:val="22"/>
                <w:szCs w:val="22"/>
              </w:rPr>
              <w:t>K71</w:t>
            </w:r>
          </w:p>
        </w:tc>
        <w:tc>
          <w:tcPr>
            <w:tcW w:w="5799" w:type="dxa"/>
            <w:tcBorders>
              <w:top w:val="nil"/>
              <w:left w:val="nil"/>
              <w:bottom w:val="single" w:sz="4" w:space="0" w:color="auto"/>
              <w:right w:val="single" w:sz="4" w:space="0" w:color="auto"/>
            </w:tcBorders>
            <w:shd w:val="clear" w:color="000000" w:fill="FFFFFF"/>
            <w:hideMark/>
          </w:tcPr>
          <w:p w:rsidR="009A7A0E" w:rsidRPr="009A7A0E" w:rsidRDefault="009A7A0E" w:rsidP="009A7A0E">
            <w:pPr>
              <w:overflowPunct/>
              <w:autoSpaceDE/>
              <w:autoSpaceDN/>
              <w:adjustRightInd/>
              <w:textAlignment w:val="auto"/>
              <w:rPr>
                <w:rFonts w:ascii="Arial" w:hAnsi="Arial" w:cs="Arial"/>
                <w:color w:val="000000"/>
                <w:sz w:val="18"/>
                <w:szCs w:val="18"/>
              </w:rPr>
            </w:pPr>
            <w:r w:rsidRPr="009A7A0E">
              <w:rPr>
                <w:rFonts w:ascii="Arial" w:hAnsi="Arial" w:cs="Arial"/>
                <w:color w:val="000000"/>
                <w:sz w:val="18"/>
                <w:szCs w:val="18"/>
              </w:rPr>
              <w:t>Ingatlanok felújítása:</w:t>
            </w:r>
          </w:p>
        </w:tc>
        <w:tc>
          <w:tcPr>
            <w:tcW w:w="2115" w:type="dxa"/>
            <w:tcBorders>
              <w:top w:val="nil"/>
              <w:left w:val="nil"/>
              <w:bottom w:val="single" w:sz="4" w:space="0" w:color="auto"/>
              <w:right w:val="single" w:sz="8" w:space="0" w:color="auto"/>
            </w:tcBorders>
            <w:shd w:val="clear" w:color="auto" w:fill="auto"/>
            <w:noWrap/>
            <w:vAlign w:val="bottom"/>
            <w:hideMark/>
          </w:tcPr>
          <w:p w:rsidR="009A7A0E" w:rsidRPr="009A7A0E" w:rsidRDefault="009A7A0E" w:rsidP="009A7A0E">
            <w:pPr>
              <w:overflowPunct/>
              <w:autoSpaceDE/>
              <w:autoSpaceDN/>
              <w:adjustRightInd/>
              <w:jc w:val="right"/>
              <w:textAlignment w:val="auto"/>
              <w:rPr>
                <w:rFonts w:ascii="Calibri" w:hAnsi="Calibri" w:cs="Calibri"/>
                <w:color w:val="000000"/>
                <w:sz w:val="22"/>
                <w:szCs w:val="22"/>
              </w:rPr>
            </w:pPr>
            <w:r w:rsidRPr="009A7A0E">
              <w:rPr>
                <w:rFonts w:ascii="Calibri" w:hAnsi="Calibri" w:cs="Calibri"/>
                <w:color w:val="000000"/>
                <w:sz w:val="22"/>
                <w:szCs w:val="22"/>
              </w:rPr>
              <w:t>153 782 518 Ft</w:t>
            </w:r>
          </w:p>
        </w:tc>
      </w:tr>
      <w:tr w:rsidR="009A7A0E" w:rsidRPr="009A7A0E" w:rsidTr="009A7A0E">
        <w:trPr>
          <w:trHeight w:val="315"/>
        </w:trPr>
        <w:tc>
          <w:tcPr>
            <w:tcW w:w="1166" w:type="dxa"/>
            <w:tcBorders>
              <w:top w:val="nil"/>
              <w:left w:val="single" w:sz="8" w:space="0" w:color="auto"/>
              <w:bottom w:val="single" w:sz="4" w:space="0" w:color="auto"/>
              <w:right w:val="single" w:sz="4" w:space="0" w:color="auto"/>
            </w:tcBorders>
            <w:shd w:val="clear" w:color="auto" w:fill="auto"/>
            <w:noWrap/>
            <w:vAlign w:val="bottom"/>
            <w:hideMark/>
          </w:tcPr>
          <w:p w:rsidR="009A7A0E" w:rsidRPr="009A7A0E" w:rsidRDefault="009A7A0E" w:rsidP="009A7A0E">
            <w:pPr>
              <w:overflowPunct/>
              <w:autoSpaceDE/>
              <w:autoSpaceDN/>
              <w:adjustRightInd/>
              <w:textAlignment w:val="auto"/>
              <w:rPr>
                <w:rFonts w:ascii="Calibri" w:hAnsi="Calibri" w:cs="Calibri"/>
                <w:color w:val="000000"/>
                <w:sz w:val="22"/>
                <w:szCs w:val="22"/>
              </w:rPr>
            </w:pPr>
            <w:r w:rsidRPr="009A7A0E">
              <w:rPr>
                <w:rFonts w:ascii="Calibri" w:hAnsi="Calibri" w:cs="Calibri"/>
                <w:color w:val="000000"/>
                <w:sz w:val="22"/>
                <w:szCs w:val="22"/>
              </w:rPr>
              <w:t>K74</w:t>
            </w:r>
          </w:p>
        </w:tc>
        <w:tc>
          <w:tcPr>
            <w:tcW w:w="5799" w:type="dxa"/>
            <w:tcBorders>
              <w:top w:val="nil"/>
              <w:left w:val="nil"/>
              <w:bottom w:val="single" w:sz="4" w:space="0" w:color="auto"/>
              <w:right w:val="single" w:sz="4" w:space="0" w:color="auto"/>
            </w:tcBorders>
            <w:shd w:val="clear" w:color="000000" w:fill="FFFFFF"/>
            <w:hideMark/>
          </w:tcPr>
          <w:p w:rsidR="009A7A0E" w:rsidRPr="009A7A0E" w:rsidRDefault="003D365C" w:rsidP="009A7A0E">
            <w:pPr>
              <w:overflowPunct/>
              <w:autoSpaceDE/>
              <w:autoSpaceDN/>
              <w:adjustRightInd/>
              <w:textAlignment w:val="auto"/>
              <w:rPr>
                <w:rFonts w:ascii="Arial" w:hAnsi="Arial" w:cs="Arial"/>
                <w:color w:val="000000"/>
                <w:sz w:val="18"/>
                <w:szCs w:val="18"/>
              </w:rPr>
            </w:pPr>
            <w:r>
              <w:rPr>
                <w:rFonts w:ascii="Arial" w:hAnsi="Arial" w:cs="Arial"/>
                <w:color w:val="000000"/>
                <w:sz w:val="18"/>
                <w:szCs w:val="18"/>
              </w:rPr>
              <w:t>Felújítási</w:t>
            </w:r>
            <w:r w:rsidR="009A7A0E" w:rsidRPr="009A7A0E">
              <w:rPr>
                <w:rFonts w:ascii="Arial" w:hAnsi="Arial" w:cs="Arial"/>
                <w:color w:val="000000"/>
                <w:sz w:val="18"/>
                <w:szCs w:val="18"/>
              </w:rPr>
              <w:t xml:space="preserve"> célú előzetesen felszámított általános forgalmi adó</w:t>
            </w:r>
          </w:p>
        </w:tc>
        <w:tc>
          <w:tcPr>
            <w:tcW w:w="2115" w:type="dxa"/>
            <w:tcBorders>
              <w:top w:val="nil"/>
              <w:left w:val="nil"/>
              <w:bottom w:val="single" w:sz="4" w:space="0" w:color="auto"/>
              <w:right w:val="single" w:sz="8" w:space="0" w:color="auto"/>
            </w:tcBorders>
            <w:shd w:val="clear" w:color="auto" w:fill="auto"/>
            <w:noWrap/>
            <w:vAlign w:val="bottom"/>
            <w:hideMark/>
          </w:tcPr>
          <w:p w:rsidR="009A7A0E" w:rsidRPr="009A7A0E" w:rsidRDefault="009A7A0E" w:rsidP="009A7A0E">
            <w:pPr>
              <w:overflowPunct/>
              <w:autoSpaceDE/>
              <w:autoSpaceDN/>
              <w:adjustRightInd/>
              <w:jc w:val="right"/>
              <w:textAlignment w:val="auto"/>
              <w:rPr>
                <w:rFonts w:ascii="Calibri" w:hAnsi="Calibri" w:cs="Calibri"/>
                <w:color w:val="000000"/>
                <w:sz w:val="22"/>
                <w:szCs w:val="22"/>
              </w:rPr>
            </w:pPr>
            <w:r w:rsidRPr="009A7A0E">
              <w:rPr>
                <w:rFonts w:ascii="Calibri" w:hAnsi="Calibri" w:cs="Calibri"/>
                <w:color w:val="000000"/>
                <w:sz w:val="22"/>
                <w:szCs w:val="22"/>
              </w:rPr>
              <w:t>1 673 065 Ft</w:t>
            </w:r>
          </w:p>
        </w:tc>
      </w:tr>
      <w:tr w:rsidR="009A7A0E" w:rsidRPr="009A7A0E" w:rsidTr="009A7A0E">
        <w:trPr>
          <w:trHeight w:val="315"/>
        </w:trPr>
        <w:tc>
          <w:tcPr>
            <w:tcW w:w="6965" w:type="dxa"/>
            <w:gridSpan w:val="2"/>
            <w:tcBorders>
              <w:top w:val="single" w:sz="8" w:space="0" w:color="auto"/>
              <w:left w:val="single" w:sz="8" w:space="0" w:color="auto"/>
              <w:bottom w:val="single" w:sz="8" w:space="0" w:color="auto"/>
              <w:right w:val="single" w:sz="4" w:space="0" w:color="000000"/>
            </w:tcBorders>
            <w:shd w:val="clear" w:color="auto" w:fill="auto"/>
            <w:noWrap/>
            <w:vAlign w:val="bottom"/>
            <w:hideMark/>
          </w:tcPr>
          <w:p w:rsidR="009A7A0E" w:rsidRPr="009A7A0E" w:rsidRDefault="009A7A0E" w:rsidP="009A7A0E">
            <w:pPr>
              <w:overflowPunct/>
              <w:autoSpaceDE/>
              <w:autoSpaceDN/>
              <w:adjustRightInd/>
              <w:jc w:val="right"/>
              <w:textAlignment w:val="auto"/>
              <w:rPr>
                <w:rFonts w:ascii="Calibri" w:hAnsi="Calibri" w:cs="Calibri"/>
                <w:b/>
                <w:bCs/>
                <w:color w:val="000000"/>
                <w:sz w:val="22"/>
                <w:szCs w:val="22"/>
              </w:rPr>
            </w:pPr>
            <w:r w:rsidRPr="009A7A0E">
              <w:rPr>
                <w:rFonts w:ascii="Calibri" w:hAnsi="Calibri" w:cs="Calibri"/>
                <w:b/>
                <w:bCs/>
                <w:color w:val="000000"/>
                <w:sz w:val="22"/>
                <w:szCs w:val="22"/>
              </w:rPr>
              <w:t>Kiadás összesen:</w:t>
            </w:r>
          </w:p>
        </w:tc>
        <w:tc>
          <w:tcPr>
            <w:tcW w:w="2115" w:type="dxa"/>
            <w:tcBorders>
              <w:top w:val="single" w:sz="8" w:space="0" w:color="auto"/>
              <w:left w:val="nil"/>
              <w:bottom w:val="single" w:sz="8" w:space="0" w:color="auto"/>
              <w:right w:val="single" w:sz="8" w:space="0" w:color="auto"/>
            </w:tcBorders>
            <w:shd w:val="clear" w:color="auto" w:fill="auto"/>
            <w:noWrap/>
            <w:vAlign w:val="bottom"/>
            <w:hideMark/>
          </w:tcPr>
          <w:p w:rsidR="009A7A0E" w:rsidRPr="009A7A0E" w:rsidRDefault="009A7A0E" w:rsidP="009A7A0E">
            <w:pPr>
              <w:overflowPunct/>
              <w:autoSpaceDE/>
              <w:autoSpaceDN/>
              <w:adjustRightInd/>
              <w:jc w:val="right"/>
              <w:textAlignment w:val="auto"/>
              <w:rPr>
                <w:rFonts w:ascii="Calibri" w:hAnsi="Calibri" w:cs="Calibri"/>
                <w:b/>
                <w:bCs/>
                <w:color w:val="000000"/>
                <w:sz w:val="22"/>
                <w:szCs w:val="22"/>
              </w:rPr>
            </w:pPr>
            <w:r w:rsidRPr="009A7A0E">
              <w:rPr>
                <w:rFonts w:ascii="Calibri" w:hAnsi="Calibri" w:cs="Calibri"/>
                <w:b/>
                <w:bCs/>
                <w:color w:val="000000"/>
                <w:sz w:val="22"/>
                <w:szCs w:val="22"/>
              </w:rPr>
              <w:t xml:space="preserve">200 000 </w:t>
            </w:r>
            <w:proofErr w:type="spellStart"/>
            <w:r w:rsidRPr="009A7A0E">
              <w:rPr>
                <w:rFonts w:ascii="Calibri" w:hAnsi="Calibri" w:cs="Calibri"/>
                <w:b/>
                <w:bCs/>
                <w:color w:val="000000"/>
                <w:sz w:val="22"/>
                <w:szCs w:val="22"/>
              </w:rPr>
              <w:t>000</w:t>
            </w:r>
            <w:proofErr w:type="spellEnd"/>
            <w:r w:rsidRPr="009A7A0E">
              <w:rPr>
                <w:rFonts w:ascii="Calibri" w:hAnsi="Calibri" w:cs="Calibri"/>
                <w:b/>
                <w:bCs/>
                <w:color w:val="000000"/>
                <w:sz w:val="22"/>
                <w:szCs w:val="22"/>
              </w:rPr>
              <w:t xml:space="preserve"> Ft</w:t>
            </w:r>
          </w:p>
        </w:tc>
      </w:tr>
      <w:tr w:rsidR="009A7A0E" w:rsidRPr="009A7A0E" w:rsidTr="009A7A0E">
        <w:trPr>
          <w:trHeight w:val="300"/>
        </w:trPr>
        <w:tc>
          <w:tcPr>
            <w:tcW w:w="1166" w:type="dxa"/>
            <w:tcBorders>
              <w:top w:val="nil"/>
              <w:left w:val="nil"/>
              <w:bottom w:val="nil"/>
              <w:right w:val="nil"/>
            </w:tcBorders>
            <w:shd w:val="clear" w:color="auto" w:fill="auto"/>
            <w:noWrap/>
            <w:vAlign w:val="bottom"/>
            <w:hideMark/>
          </w:tcPr>
          <w:p w:rsidR="009A7A0E" w:rsidRPr="009A7A0E" w:rsidRDefault="009A7A0E" w:rsidP="009A7A0E">
            <w:pPr>
              <w:overflowPunct/>
              <w:autoSpaceDE/>
              <w:autoSpaceDN/>
              <w:adjustRightInd/>
              <w:textAlignment w:val="auto"/>
              <w:rPr>
                <w:rFonts w:ascii="Calibri" w:hAnsi="Calibri" w:cs="Calibri"/>
                <w:color w:val="000000"/>
                <w:sz w:val="22"/>
                <w:szCs w:val="22"/>
              </w:rPr>
            </w:pPr>
          </w:p>
        </w:tc>
        <w:tc>
          <w:tcPr>
            <w:tcW w:w="5799" w:type="dxa"/>
            <w:tcBorders>
              <w:top w:val="nil"/>
              <w:left w:val="nil"/>
              <w:bottom w:val="nil"/>
              <w:right w:val="nil"/>
            </w:tcBorders>
            <w:shd w:val="clear" w:color="auto" w:fill="auto"/>
            <w:noWrap/>
            <w:vAlign w:val="bottom"/>
            <w:hideMark/>
          </w:tcPr>
          <w:p w:rsidR="009A7A0E" w:rsidRPr="009A7A0E" w:rsidRDefault="009A7A0E" w:rsidP="009A7A0E">
            <w:pPr>
              <w:overflowPunct/>
              <w:autoSpaceDE/>
              <w:autoSpaceDN/>
              <w:adjustRightInd/>
              <w:textAlignment w:val="auto"/>
              <w:rPr>
                <w:rFonts w:ascii="Calibri" w:hAnsi="Calibri" w:cs="Calibri"/>
                <w:color w:val="000000"/>
                <w:sz w:val="22"/>
                <w:szCs w:val="22"/>
              </w:rPr>
            </w:pPr>
          </w:p>
        </w:tc>
        <w:tc>
          <w:tcPr>
            <w:tcW w:w="2115" w:type="dxa"/>
            <w:tcBorders>
              <w:top w:val="nil"/>
              <w:left w:val="nil"/>
              <w:bottom w:val="nil"/>
              <w:right w:val="nil"/>
            </w:tcBorders>
            <w:shd w:val="clear" w:color="auto" w:fill="auto"/>
            <w:noWrap/>
            <w:vAlign w:val="bottom"/>
            <w:hideMark/>
          </w:tcPr>
          <w:p w:rsidR="009A7A0E" w:rsidRPr="009A7A0E" w:rsidRDefault="009A7A0E" w:rsidP="009A7A0E">
            <w:pPr>
              <w:overflowPunct/>
              <w:autoSpaceDE/>
              <w:autoSpaceDN/>
              <w:adjustRightInd/>
              <w:textAlignment w:val="auto"/>
              <w:rPr>
                <w:rFonts w:ascii="Calibri" w:hAnsi="Calibri" w:cs="Calibri"/>
                <w:color w:val="000000"/>
                <w:sz w:val="22"/>
                <w:szCs w:val="22"/>
              </w:rPr>
            </w:pPr>
          </w:p>
        </w:tc>
      </w:tr>
      <w:tr w:rsidR="009A7A0E" w:rsidRPr="009A7A0E" w:rsidTr="009A7A0E">
        <w:trPr>
          <w:trHeight w:val="315"/>
        </w:trPr>
        <w:tc>
          <w:tcPr>
            <w:tcW w:w="9080" w:type="dxa"/>
            <w:gridSpan w:val="3"/>
            <w:tcBorders>
              <w:top w:val="nil"/>
              <w:left w:val="nil"/>
              <w:bottom w:val="nil"/>
              <w:right w:val="nil"/>
            </w:tcBorders>
            <w:shd w:val="clear" w:color="auto" w:fill="auto"/>
            <w:noWrap/>
            <w:vAlign w:val="bottom"/>
            <w:hideMark/>
          </w:tcPr>
          <w:p w:rsidR="009A7A0E" w:rsidRPr="009A7A0E" w:rsidRDefault="009A7A0E" w:rsidP="009A7A0E">
            <w:pPr>
              <w:overflowPunct/>
              <w:autoSpaceDE/>
              <w:autoSpaceDN/>
              <w:adjustRightInd/>
              <w:jc w:val="center"/>
              <w:textAlignment w:val="auto"/>
              <w:rPr>
                <w:rFonts w:ascii="Calibri" w:hAnsi="Calibri" w:cs="Calibri"/>
                <w:color w:val="000000"/>
                <w:sz w:val="22"/>
                <w:szCs w:val="22"/>
              </w:rPr>
            </w:pPr>
            <w:r>
              <w:rPr>
                <w:rFonts w:ascii="Calibri" w:hAnsi="Calibri" w:cs="Calibri"/>
                <w:color w:val="000000"/>
                <w:sz w:val="22"/>
                <w:szCs w:val="22"/>
              </w:rPr>
              <w:t xml:space="preserve">A </w:t>
            </w:r>
            <w:proofErr w:type="spellStart"/>
            <w:r w:rsidRPr="009A7A0E">
              <w:rPr>
                <w:rFonts w:ascii="Calibri" w:hAnsi="Calibri" w:cs="Calibri"/>
                <w:color w:val="000000"/>
                <w:sz w:val="22"/>
                <w:szCs w:val="22"/>
              </w:rPr>
              <w:t>Járóbetegek</w:t>
            </w:r>
            <w:proofErr w:type="spellEnd"/>
            <w:r w:rsidRPr="009A7A0E">
              <w:rPr>
                <w:rFonts w:ascii="Calibri" w:hAnsi="Calibri" w:cs="Calibri"/>
                <w:color w:val="000000"/>
                <w:sz w:val="22"/>
                <w:szCs w:val="22"/>
              </w:rPr>
              <w:t xml:space="preserve"> gyógyító szakellátása (072210-Önv.) kormányzati funkción </w:t>
            </w:r>
          </w:p>
        </w:tc>
      </w:tr>
      <w:tr w:rsidR="009A7A0E" w:rsidRPr="009A7A0E" w:rsidTr="009A7A0E">
        <w:trPr>
          <w:trHeight w:val="300"/>
        </w:trPr>
        <w:tc>
          <w:tcPr>
            <w:tcW w:w="1166"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9A7A0E" w:rsidRPr="009A7A0E" w:rsidRDefault="009A7A0E" w:rsidP="009A7A0E">
            <w:pPr>
              <w:overflowPunct/>
              <w:autoSpaceDE/>
              <w:autoSpaceDN/>
              <w:adjustRightInd/>
              <w:textAlignment w:val="auto"/>
              <w:rPr>
                <w:rFonts w:ascii="Calibri" w:hAnsi="Calibri" w:cs="Calibri"/>
                <w:color w:val="000000"/>
                <w:sz w:val="22"/>
                <w:szCs w:val="22"/>
              </w:rPr>
            </w:pPr>
            <w:r w:rsidRPr="009A7A0E">
              <w:rPr>
                <w:rFonts w:ascii="Calibri" w:hAnsi="Calibri" w:cs="Calibri"/>
                <w:color w:val="000000"/>
                <w:sz w:val="22"/>
                <w:szCs w:val="22"/>
              </w:rPr>
              <w:t>K71</w:t>
            </w:r>
          </w:p>
        </w:tc>
        <w:tc>
          <w:tcPr>
            <w:tcW w:w="5799" w:type="dxa"/>
            <w:tcBorders>
              <w:top w:val="single" w:sz="8" w:space="0" w:color="auto"/>
              <w:left w:val="nil"/>
              <w:bottom w:val="single" w:sz="4" w:space="0" w:color="auto"/>
              <w:right w:val="single" w:sz="4" w:space="0" w:color="auto"/>
            </w:tcBorders>
            <w:shd w:val="clear" w:color="000000" w:fill="FFFFFF"/>
            <w:hideMark/>
          </w:tcPr>
          <w:p w:rsidR="009A7A0E" w:rsidRPr="009A7A0E" w:rsidRDefault="009A7A0E" w:rsidP="009A7A0E">
            <w:pPr>
              <w:overflowPunct/>
              <w:autoSpaceDE/>
              <w:autoSpaceDN/>
              <w:adjustRightInd/>
              <w:textAlignment w:val="auto"/>
              <w:rPr>
                <w:rFonts w:ascii="Arial" w:hAnsi="Arial" w:cs="Arial"/>
                <w:color w:val="000000"/>
                <w:sz w:val="18"/>
                <w:szCs w:val="18"/>
              </w:rPr>
            </w:pPr>
            <w:r w:rsidRPr="009A7A0E">
              <w:rPr>
                <w:rFonts w:ascii="Arial" w:hAnsi="Arial" w:cs="Arial"/>
                <w:color w:val="000000"/>
                <w:sz w:val="18"/>
                <w:szCs w:val="18"/>
              </w:rPr>
              <w:t>Ingatlanok felújítása:</w:t>
            </w:r>
          </w:p>
        </w:tc>
        <w:tc>
          <w:tcPr>
            <w:tcW w:w="2115" w:type="dxa"/>
            <w:tcBorders>
              <w:top w:val="single" w:sz="8" w:space="0" w:color="auto"/>
              <w:left w:val="nil"/>
              <w:bottom w:val="single" w:sz="4" w:space="0" w:color="auto"/>
              <w:right w:val="single" w:sz="8" w:space="0" w:color="auto"/>
            </w:tcBorders>
            <w:shd w:val="clear" w:color="auto" w:fill="auto"/>
            <w:noWrap/>
            <w:vAlign w:val="bottom"/>
            <w:hideMark/>
          </w:tcPr>
          <w:p w:rsidR="009A7A0E" w:rsidRPr="009A7A0E" w:rsidRDefault="009A7A0E" w:rsidP="009A7A0E">
            <w:pPr>
              <w:overflowPunct/>
              <w:autoSpaceDE/>
              <w:autoSpaceDN/>
              <w:adjustRightInd/>
              <w:jc w:val="right"/>
              <w:textAlignment w:val="auto"/>
              <w:rPr>
                <w:rFonts w:ascii="Calibri" w:hAnsi="Calibri" w:cs="Calibri"/>
                <w:color w:val="000000"/>
                <w:sz w:val="22"/>
                <w:szCs w:val="22"/>
              </w:rPr>
            </w:pPr>
            <w:r w:rsidRPr="009A7A0E">
              <w:rPr>
                <w:rFonts w:ascii="Calibri" w:hAnsi="Calibri" w:cs="Calibri"/>
                <w:color w:val="000000"/>
                <w:sz w:val="22"/>
                <w:szCs w:val="22"/>
              </w:rPr>
              <w:t>39 476 378 Ft</w:t>
            </w:r>
          </w:p>
        </w:tc>
      </w:tr>
      <w:tr w:rsidR="009A7A0E" w:rsidRPr="009A7A0E" w:rsidTr="009A7A0E">
        <w:trPr>
          <w:trHeight w:val="315"/>
        </w:trPr>
        <w:tc>
          <w:tcPr>
            <w:tcW w:w="1166" w:type="dxa"/>
            <w:tcBorders>
              <w:top w:val="nil"/>
              <w:left w:val="single" w:sz="8" w:space="0" w:color="auto"/>
              <w:bottom w:val="single" w:sz="4" w:space="0" w:color="auto"/>
              <w:right w:val="single" w:sz="4" w:space="0" w:color="auto"/>
            </w:tcBorders>
            <w:shd w:val="clear" w:color="auto" w:fill="auto"/>
            <w:noWrap/>
            <w:vAlign w:val="bottom"/>
            <w:hideMark/>
          </w:tcPr>
          <w:p w:rsidR="009A7A0E" w:rsidRPr="009A7A0E" w:rsidRDefault="009A7A0E" w:rsidP="009A7A0E">
            <w:pPr>
              <w:overflowPunct/>
              <w:autoSpaceDE/>
              <w:autoSpaceDN/>
              <w:adjustRightInd/>
              <w:textAlignment w:val="auto"/>
              <w:rPr>
                <w:rFonts w:ascii="Calibri" w:hAnsi="Calibri" w:cs="Calibri"/>
                <w:color w:val="000000"/>
                <w:sz w:val="22"/>
                <w:szCs w:val="22"/>
              </w:rPr>
            </w:pPr>
            <w:r w:rsidRPr="009A7A0E">
              <w:rPr>
                <w:rFonts w:ascii="Calibri" w:hAnsi="Calibri" w:cs="Calibri"/>
                <w:color w:val="000000"/>
                <w:sz w:val="22"/>
                <w:szCs w:val="22"/>
              </w:rPr>
              <w:t>K74</w:t>
            </w:r>
          </w:p>
        </w:tc>
        <w:tc>
          <w:tcPr>
            <w:tcW w:w="5799" w:type="dxa"/>
            <w:tcBorders>
              <w:top w:val="nil"/>
              <w:left w:val="nil"/>
              <w:bottom w:val="single" w:sz="4" w:space="0" w:color="auto"/>
              <w:right w:val="single" w:sz="4" w:space="0" w:color="auto"/>
            </w:tcBorders>
            <w:shd w:val="clear" w:color="000000" w:fill="FFFFFF"/>
            <w:hideMark/>
          </w:tcPr>
          <w:p w:rsidR="009A7A0E" w:rsidRPr="009A7A0E" w:rsidRDefault="003D365C" w:rsidP="009A7A0E">
            <w:pPr>
              <w:overflowPunct/>
              <w:autoSpaceDE/>
              <w:autoSpaceDN/>
              <w:adjustRightInd/>
              <w:textAlignment w:val="auto"/>
              <w:rPr>
                <w:rFonts w:ascii="Arial" w:hAnsi="Arial" w:cs="Arial"/>
                <w:color w:val="000000"/>
                <w:sz w:val="18"/>
                <w:szCs w:val="18"/>
              </w:rPr>
            </w:pPr>
            <w:r>
              <w:rPr>
                <w:rFonts w:ascii="Arial" w:hAnsi="Arial" w:cs="Arial"/>
                <w:color w:val="000000"/>
                <w:sz w:val="18"/>
                <w:szCs w:val="18"/>
              </w:rPr>
              <w:t>Felújítási</w:t>
            </w:r>
            <w:r w:rsidR="009A7A0E" w:rsidRPr="009A7A0E">
              <w:rPr>
                <w:rFonts w:ascii="Arial" w:hAnsi="Arial" w:cs="Arial"/>
                <w:color w:val="000000"/>
                <w:sz w:val="18"/>
                <w:szCs w:val="18"/>
              </w:rPr>
              <w:t xml:space="preserve"> célú előzetesen felszámított általános forgalmi adó</w:t>
            </w:r>
          </w:p>
        </w:tc>
        <w:tc>
          <w:tcPr>
            <w:tcW w:w="2115" w:type="dxa"/>
            <w:tcBorders>
              <w:top w:val="nil"/>
              <w:left w:val="nil"/>
              <w:bottom w:val="single" w:sz="4" w:space="0" w:color="auto"/>
              <w:right w:val="single" w:sz="8" w:space="0" w:color="auto"/>
            </w:tcBorders>
            <w:shd w:val="clear" w:color="auto" w:fill="auto"/>
            <w:noWrap/>
            <w:vAlign w:val="bottom"/>
            <w:hideMark/>
          </w:tcPr>
          <w:p w:rsidR="009A7A0E" w:rsidRPr="009A7A0E" w:rsidRDefault="009A7A0E" w:rsidP="009A7A0E">
            <w:pPr>
              <w:overflowPunct/>
              <w:autoSpaceDE/>
              <w:autoSpaceDN/>
              <w:adjustRightInd/>
              <w:jc w:val="right"/>
              <w:textAlignment w:val="auto"/>
              <w:rPr>
                <w:rFonts w:ascii="Calibri" w:hAnsi="Calibri" w:cs="Calibri"/>
                <w:color w:val="000000"/>
                <w:sz w:val="22"/>
                <w:szCs w:val="22"/>
              </w:rPr>
            </w:pPr>
            <w:r w:rsidRPr="009A7A0E">
              <w:rPr>
                <w:rFonts w:ascii="Calibri" w:hAnsi="Calibri" w:cs="Calibri"/>
                <w:color w:val="000000"/>
                <w:sz w:val="22"/>
                <w:szCs w:val="22"/>
              </w:rPr>
              <w:t>10 523 622 Ft</w:t>
            </w:r>
          </w:p>
        </w:tc>
      </w:tr>
      <w:tr w:rsidR="009A7A0E" w:rsidRPr="009A7A0E" w:rsidTr="009A7A0E">
        <w:trPr>
          <w:trHeight w:val="315"/>
        </w:trPr>
        <w:tc>
          <w:tcPr>
            <w:tcW w:w="6965" w:type="dxa"/>
            <w:gridSpan w:val="2"/>
            <w:tcBorders>
              <w:top w:val="single" w:sz="8" w:space="0" w:color="auto"/>
              <w:left w:val="single" w:sz="8" w:space="0" w:color="auto"/>
              <w:bottom w:val="single" w:sz="8" w:space="0" w:color="auto"/>
              <w:right w:val="single" w:sz="4" w:space="0" w:color="000000"/>
            </w:tcBorders>
            <w:shd w:val="clear" w:color="auto" w:fill="auto"/>
            <w:noWrap/>
            <w:vAlign w:val="bottom"/>
            <w:hideMark/>
          </w:tcPr>
          <w:p w:rsidR="009A7A0E" w:rsidRPr="009A7A0E" w:rsidRDefault="009A7A0E" w:rsidP="009A7A0E">
            <w:pPr>
              <w:overflowPunct/>
              <w:autoSpaceDE/>
              <w:autoSpaceDN/>
              <w:adjustRightInd/>
              <w:jc w:val="right"/>
              <w:textAlignment w:val="auto"/>
              <w:rPr>
                <w:rFonts w:ascii="Calibri" w:hAnsi="Calibri" w:cs="Calibri"/>
                <w:b/>
                <w:bCs/>
                <w:color w:val="000000"/>
                <w:sz w:val="22"/>
                <w:szCs w:val="22"/>
              </w:rPr>
            </w:pPr>
            <w:r w:rsidRPr="009A7A0E">
              <w:rPr>
                <w:rFonts w:ascii="Calibri" w:hAnsi="Calibri" w:cs="Calibri"/>
                <w:b/>
                <w:bCs/>
                <w:color w:val="000000"/>
                <w:sz w:val="22"/>
                <w:szCs w:val="22"/>
              </w:rPr>
              <w:t>Kiadás összesen:</w:t>
            </w:r>
          </w:p>
        </w:tc>
        <w:tc>
          <w:tcPr>
            <w:tcW w:w="2115" w:type="dxa"/>
            <w:tcBorders>
              <w:top w:val="single" w:sz="8" w:space="0" w:color="auto"/>
              <w:left w:val="nil"/>
              <w:bottom w:val="single" w:sz="8" w:space="0" w:color="auto"/>
              <w:right w:val="single" w:sz="8" w:space="0" w:color="auto"/>
            </w:tcBorders>
            <w:shd w:val="clear" w:color="auto" w:fill="auto"/>
            <w:noWrap/>
            <w:vAlign w:val="bottom"/>
            <w:hideMark/>
          </w:tcPr>
          <w:p w:rsidR="009A7A0E" w:rsidRPr="009A7A0E" w:rsidRDefault="009A7A0E" w:rsidP="009A7A0E">
            <w:pPr>
              <w:overflowPunct/>
              <w:autoSpaceDE/>
              <w:autoSpaceDN/>
              <w:adjustRightInd/>
              <w:jc w:val="right"/>
              <w:textAlignment w:val="auto"/>
              <w:rPr>
                <w:rFonts w:ascii="Calibri" w:hAnsi="Calibri" w:cs="Calibri"/>
                <w:b/>
                <w:bCs/>
                <w:color w:val="000000"/>
                <w:sz w:val="22"/>
                <w:szCs w:val="22"/>
              </w:rPr>
            </w:pPr>
            <w:r w:rsidRPr="009A7A0E">
              <w:rPr>
                <w:rFonts w:ascii="Calibri" w:hAnsi="Calibri" w:cs="Calibri"/>
                <w:b/>
                <w:bCs/>
                <w:color w:val="000000"/>
                <w:sz w:val="22"/>
                <w:szCs w:val="22"/>
              </w:rPr>
              <w:t xml:space="preserve">50 000 </w:t>
            </w:r>
            <w:proofErr w:type="spellStart"/>
            <w:r w:rsidRPr="009A7A0E">
              <w:rPr>
                <w:rFonts w:ascii="Calibri" w:hAnsi="Calibri" w:cs="Calibri"/>
                <w:b/>
                <w:bCs/>
                <w:color w:val="000000"/>
                <w:sz w:val="22"/>
                <w:szCs w:val="22"/>
              </w:rPr>
              <w:t>000</w:t>
            </w:r>
            <w:proofErr w:type="spellEnd"/>
            <w:r w:rsidRPr="009A7A0E">
              <w:rPr>
                <w:rFonts w:ascii="Calibri" w:hAnsi="Calibri" w:cs="Calibri"/>
                <w:b/>
                <w:bCs/>
                <w:color w:val="000000"/>
                <w:sz w:val="22"/>
                <w:szCs w:val="22"/>
              </w:rPr>
              <w:t xml:space="preserve"> Ft</w:t>
            </w:r>
          </w:p>
        </w:tc>
      </w:tr>
      <w:tr w:rsidR="009A7A0E" w:rsidRPr="009A7A0E" w:rsidTr="009A7A0E">
        <w:trPr>
          <w:trHeight w:val="300"/>
        </w:trPr>
        <w:tc>
          <w:tcPr>
            <w:tcW w:w="1166" w:type="dxa"/>
            <w:tcBorders>
              <w:top w:val="nil"/>
              <w:left w:val="nil"/>
              <w:bottom w:val="nil"/>
              <w:right w:val="nil"/>
            </w:tcBorders>
            <w:shd w:val="clear" w:color="auto" w:fill="auto"/>
            <w:noWrap/>
            <w:vAlign w:val="bottom"/>
            <w:hideMark/>
          </w:tcPr>
          <w:p w:rsidR="009A7A0E" w:rsidRPr="009A7A0E" w:rsidRDefault="009A7A0E" w:rsidP="009A7A0E">
            <w:pPr>
              <w:overflowPunct/>
              <w:autoSpaceDE/>
              <w:autoSpaceDN/>
              <w:adjustRightInd/>
              <w:textAlignment w:val="auto"/>
              <w:rPr>
                <w:rFonts w:ascii="Calibri" w:hAnsi="Calibri" w:cs="Calibri"/>
                <w:color w:val="000000"/>
                <w:sz w:val="22"/>
                <w:szCs w:val="22"/>
              </w:rPr>
            </w:pPr>
          </w:p>
        </w:tc>
        <w:tc>
          <w:tcPr>
            <w:tcW w:w="5799" w:type="dxa"/>
            <w:tcBorders>
              <w:top w:val="nil"/>
              <w:left w:val="nil"/>
              <w:bottom w:val="nil"/>
              <w:right w:val="nil"/>
            </w:tcBorders>
            <w:shd w:val="clear" w:color="auto" w:fill="auto"/>
            <w:noWrap/>
            <w:vAlign w:val="bottom"/>
            <w:hideMark/>
          </w:tcPr>
          <w:p w:rsidR="009A7A0E" w:rsidRPr="009A7A0E" w:rsidRDefault="009A7A0E" w:rsidP="009A7A0E">
            <w:pPr>
              <w:overflowPunct/>
              <w:autoSpaceDE/>
              <w:autoSpaceDN/>
              <w:adjustRightInd/>
              <w:textAlignment w:val="auto"/>
              <w:rPr>
                <w:rFonts w:ascii="Calibri" w:hAnsi="Calibri" w:cs="Calibri"/>
                <w:color w:val="000000"/>
                <w:sz w:val="22"/>
                <w:szCs w:val="22"/>
              </w:rPr>
            </w:pPr>
          </w:p>
        </w:tc>
        <w:tc>
          <w:tcPr>
            <w:tcW w:w="2115" w:type="dxa"/>
            <w:tcBorders>
              <w:top w:val="nil"/>
              <w:left w:val="nil"/>
              <w:bottom w:val="nil"/>
              <w:right w:val="nil"/>
            </w:tcBorders>
            <w:shd w:val="clear" w:color="auto" w:fill="auto"/>
            <w:noWrap/>
            <w:vAlign w:val="bottom"/>
            <w:hideMark/>
          </w:tcPr>
          <w:p w:rsidR="009A7A0E" w:rsidRPr="009A7A0E" w:rsidRDefault="009A7A0E" w:rsidP="009A7A0E">
            <w:pPr>
              <w:overflowPunct/>
              <w:autoSpaceDE/>
              <w:autoSpaceDN/>
              <w:adjustRightInd/>
              <w:textAlignment w:val="auto"/>
              <w:rPr>
                <w:rFonts w:ascii="Calibri" w:hAnsi="Calibri" w:cs="Calibri"/>
                <w:color w:val="000000"/>
                <w:sz w:val="22"/>
                <w:szCs w:val="22"/>
              </w:rPr>
            </w:pPr>
          </w:p>
        </w:tc>
      </w:tr>
      <w:tr w:rsidR="009A7A0E" w:rsidRPr="009A7A0E" w:rsidTr="009A7A0E">
        <w:trPr>
          <w:trHeight w:val="315"/>
        </w:trPr>
        <w:tc>
          <w:tcPr>
            <w:tcW w:w="9080" w:type="dxa"/>
            <w:gridSpan w:val="3"/>
            <w:tcBorders>
              <w:top w:val="nil"/>
              <w:left w:val="nil"/>
              <w:bottom w:val="nil"/>
              <w:right w:val="nil"/>
            </w:tcBorders>
            <w:shd w:val="clear" w:color="auto" w:fill="auto"/>
            <w:noWrap/>
            <w:vAlign w:val="bottom"/>
            <w:hideMark/>
          </w:tcPr>
          <w:p w:rsidR="009A7A0E" w:rsidRDefault="009A7A0E" w:rsidP="009A7A0E">
            <w:pPr>
              <w:overflowPunct/>
              <w:autoSpaceDE/>
              <w:autoSpaceDN/>
              <w:adjustRightInd/>
              <w:jc w:val="center"/>
              <w:textAlignment w:val="auto"/>
              <w:rPr>
                <w:rFonts w:ascii="Calibri" w:hAnsi="Calibri" w:cs="Calibri"/>
                <w:color w:val="000000"/>
                <w:sz w:val="22"/>
                <w:szCs w:val="22"/>
              </w:rPr>
            </w:pPr>
          </w:p>
          <w:p w:rsidR="009A7A0E" w:rsidRDefault="009A7A0E" w:rsidP="009A7A0E">
            <w:pPr>
              <w:overflowPunct/>
              <w:autoSpaceDE/>
              <w:autoSpaceDN/>
              <w:adjustRightInd/>
              <w:jc w:val="center"/>
              <w:textAlignment w:val="auto"/>
              <w:rPr>
                <w:rFonts w:ascii="Calibri" w:hAnsi="Calibri" w:cs="Calibri"/>
                <w:color w:val="000000"/>
                <w:sz w:val="22"/>
                <w:szCs w:val="22"/>
              </w:rPr>
            </w:pPr>
          </w:p>
          <w:p w:rsidR="009A7A0E" w:rsidRPr="009A7A0E" w:rsidRDefault="009A7A0E" w:rsidP="009A7A0E">
            <w:pPr>
              <w:overflowPunct/>
              <w:autoSpaceDE/>
              <w:autoSpaceDN/>
              <w:adjustRightInd/>
              <w:jc w:val="center"/>
              <w:textAlignment w:val="auto"/>
              <w:rPr>
                <w:rFonts w:ascii="Calibri" w:hAnsi="Calibri" w:cs="Calibri"/>
                <w:color w:val="000000"/>
                <w:sz w:val="22"/>
                <w:szCs w:val="22"/>
              </w:rPr>
            </w:pPr>
            <w:r>
              <w:rPr>
                <w:rFonts w:ascii="Calibri" w:hAnsi="Calibri" w:cs="Calibri"/>
                <w:color w:val="000000"/>
                <w:sz w:val="22"/>
                <w:szCs w:val="22"/>
              </w:rPr>
              <w:t xml:space="preserve">Az </w:t>
            </w:r>
            <w:r w:rsidRPr="009A7A0E">
              <w:rPr>
                <w:rFonts w:ascii="Calibri" w:hAnsi="Calibri" w:cs="Calibri"/>
                <w:color w:val="000000"/>
                <w:sz w:val="22"/>
                <w:szCs w:val="22"/>
              </w:rPr>
              <w:t xml:space="preserve">Ár- és belvízvédelemmel összefüggő tevékenységek (047410-Köt.) kormányzati funkción </w:t>
            </w:r>
          </w:p>
        </w:tc>
      </w:tr>
      <w:tr w:rsidR="009A7A0E" w:rsidRPr="009A7A0E" w:rsidTr="009A7A0E">
        <w:trPr>
          <w:trHeight w:val="315"/>
        </w:trPr>
        <w:tc>
          <w:tcPr>
            <w:tcW w:w="1166"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rsidR="009A7A0E" w:rsidRPr="009A7A0E" w:rsidRDefault="009A7A0E" w:rsidP="009A7A0E">
            <w:pPr>
              <w:overflowPunct/>
              <w:autoSpaceDE/>
              <w:autoSpaceDN/>
              <w:adjustRightInd/>
              <w:jc w:val="center"/>
              <w:textAlignment w:val="auto"/>
              <w:rPr>
                <w:rFonts w:ascii="Calibri" w:hAnsi="Calibri" w:cs="Calibri"/>
                <w:color w:val="000000"/>
                <w:sz w:val="22"/>
                <w:szCs w:val="22"/>
              </w:rPr>
            </w:pPr>
            <w:r w:rsidRPr="009A7A0E">
              <w:rPr>
                <w:rFonts w:ascii="Calibri" w:hAnsi="Calibri" w:cs="Calibri"/>
                <w:color w:val="000000"/>
                <w:sz w:val="22"/>
                <w:szCs w:val="22"/>
              </w:rPr>
              <w:t>rovat</w:t>
            </w:r>
          </w:p>
        </w:tc>
        <w:tc>
          <w:tcPr>
            <w:tcW w:w="5799" w:type="dxa"/>
            <w:tcBorders>
              <w:top w:val="single" w:sz="8" w:space="0" w:color="auto"/>
              <w:left w:val="nil"/>
              <w:bottom w:val="single" w:sz="8" w:space="0" w:color="auto"/>
              <w:right w:val="single" w:sz="4" w:space="0" w:color="auto"/>
            </w:tcBorders>
            <w:shd w:val="clear" w:color="auto" w:fill="auto"/>
            <w:noWrap/>
            <w:vAlign w:val="bottom"/>
            <w:hideMark/>
          </w:tcPr>
          <w:p w:rsidR="009A7A0E" w:rsidRPr="009A7A0E" w:rsidRDefault="009A7A0E" w:rsidP="009A7A0E">
            <w:pPr>
              <w:overflowPunct/>
              <w:autoSpaceDE/>
              <w:autoSpaceDN/>
              <w:adjustRightInd/>
              <w:jc w:val="center"/>
              <w:textAlignment w:val="auto"/>
              <w:rPr>
                <w:rFonts w:ascii="Calibri" w:hAnsi="Calibri" w:cs="Calibri"/>
                <w:color w:val="000000"/>
                <w:sz w:val="22"/>
                <w:szCs w:val="22"/>
              </w:rPr>
            </w:pPr>
            <w:r w:rsidRPr="009A7A0E">
              <w:rPr>
                <w:rFonts w:ascii="Calibri" w:hAnsi="Calibri" w:cs="Calibri"/>
                <w:color w:val="000000"/>
                <w:sz w:val="22"/>
                <w:szCs w:val="22"/>
              </w:rPr>
              <w:t>rovat megnevezése</w:t>
            </w:r>
          </w:p>
        </w:tc>
        <w:tc>
          <w:tcPr>
            <w:tcW w:w="2115" w:type="dxa"/>
            <w:tcBorders>
              <w:top w:val="single" w:sz="8" w:space="0" w:color="auto"/>
              <w:left w:val="nil"/>
              <w:bottom w:val="single" w:sz="8" w:space="0" w:color="auto"/>
              <w:right w:val="single" w:sz="8" w:space="0" w:color="auto"/>
            </w:tcBorders>
            <w:shd w:val="clear" w:color="auto" w:fill="auto"/>
            <w:noWrap/>
            <w:vAlign w:val="bottom"/>
            <w:hideMark/>
          </w:tcPr>
          <w:p w:rsidR="009A7A0E" w:rsidRPr="009A7A0E" w:rsidRDefault="009A7A0E" w:rsidP="009A7A0E">
            <w:pPr>
              <w:overflowPunct/>
              <w:autoSpaceDE/>
              <w:autoSpaceDN/>
              <w:adjustRightInd/>
              <w:jc w:val="center"/>
              <w:textAlignment w:val="auto"/>
              <w:rPr>
                <w:rFonts w:ascii="Calibri" w:hAnsi="Calibri" w:cs="Calibri"/>
                <w:color w:val="000000"/>
                <w:sz w:val="22"/>
                <w:szCs w:val="22"/>
              </w:rPr>
            </w:pPr>
            <w:r w:rsidRPr="009A7A0E">
              <w:rPr>
                <w:rFonts w:ascii="Calibri" w:hAnsi="Calibri" w:cs="Calibri"/>
                <w:color w:val="000000"/>
                <w:sz w:val="22"/>
                <w:szCs w:val="22"/>
              </w:rPr>
              <w:t>összeg</w:t>
            </w:r>
          </w:p>
        </w:tc>
      </w:tr>
      <w:tr w:rsidR="009A7A0E" w:rsidRPr="009A7A0E" w:rsidTr="009A7A0E">
        <w:trPr>
          <w:trHeight w:val="300"/>
        </w:trPr>
        <w:tc>
          <w:tcPr>
            <w:tcW w:w="1166" w:type="dxa"/>
            <w:tcBorders>
              <w:top w:val="nil"/>
              <w:left w:val="single" w:sz="8" w:space="0" w:color="auto"/>
              <w:bottom w:val="single" w:sz="4" w:space="0" w:color="auto"/>
              <w:right w:val="single" w:sz="4" w:space="0" w:color="auto"/>
            </w:tcBorders>
            <w:shd w:val="clear" w:color="auto" w:fill="auto"/>
            <w:noWrap/>
            <w:vAlign w:val="bottom"/>
            <w:hideMark/>
          </w:tcPr>
          <w:p w:rsidR="009A7A0E" w:rsidRPr="009A7A0E" w:rsidRDefault="009A7A0E" w:rsidP="009A7A0E">
            <w:pPr>
              <w:overflowPunct/>
              <w:autoSpaceDE/>
              <w:autoSpaceDN/>
              <w:adjustRightInd/>
              <w:textAlignment w:val="auto"/>
              <w:rPr>
                <w:rFonts w:ascii="Calibri" w:hAnsi="Calibri" w:cs="Calibri"/>
                <w:color w:val="000000"/>
                <w:sz w:val="22"/>
                <w:szCs w:val="22"/>
              </w:rPr>
            </w:pPr>
            <w:r w:rsidRPr="009A7A0E">
              <w:rPr>
                <w:rFonts w:ascii="Calibri" w:hAnsi="Calibri" w:cs="Calibri"/>
                <w:color w:val="000000"/>
                <w:sz w:val="22"/>
                <w:szCs w:val="22"/>
              </w:rPr>
              <w:t>K336</w:t>
            </w:r>
          </w:p>
        </w:tc>
        <w:tc>
          <w:tcPr>
            <w:tcW w:w="5799" w:type="dxa"/>
            <w:tcBorders>
              <w:top w:val="nil"/>
              <w:left w:val="nil"/>
              <w:bottom w:val="single" w:sz="4" w:space="0" w:color="auto"/>
              <w:right w:val="single" w:sz="4" w:space="0" w:color="auto"/>
            </w:tcBorders>
            <w:shd w:val="clear" w:color="000000" w:fill="FFFFFF"/>
            <w:hideMark/>
          </w:tcPr>
          <w:p w:rsidR="009A7A0E" w:rsidRPr="009A7A0E" w:rsidRDefault="009A7A0E" w:rsidP="009A7A0E">
            <w:pPr>
              <w:overflowPunct/>
              <w:autoSpaceDE/>
              <w:autoSpaceDN/>
              <w:adjustRightInd/>
              <w:textAlignment w:val="auto"/>
              <w:rPr>
                <w:rFonts w:ascii="Arial" w:hAnsi="Arial" w:cs="Arial"/>
                <w:color w:val="000000"/>
                <w:sz w:val="18"/>
                <w:szCs w:val="18"/>
              </w:rPr>
            </w:pPr>
            <w:r w:rsidRPr="009A7A0E">
              <w:rPr>
                <w:rFonts w:ascii="Arial" w:hAnsi="Arial" w:cs="Arial"/>
                <w:color w:val="000000"/>
                <w:sz w:val="18"/>
                <w:szCs w:val="18"/>
              </w:rPr>
              <w:t>Szakmai tevékenységet segítő szolgáltatások</w:t>
            </w:r>
          </w:p>
        </w:tc>
        <w:tc>
          <w:tcPr>
            <w:tcW w:w="2115" w:type="dxa"/>
            <w:tcBorders>
              <w:top w:val="nil"/>
              <w:left w:val="nil"/>
              <w:bottom w:val="single" w:sz="4" w:space="0" w:color="auto"/>
              <w:right w:val="single" w:sz="8" w:space="0" w:color="auto"/>
            </w:tcBorders>
            <w:shd w:val="clear" w:color="auto" w:fill="auto"/>
            <w:noWrap/>
            <w:vAlign w:val="bottom"/>
            <w:hideMark/>
          </w:tcPr>
          <w:p w:rsidR="009A7A0E" w:rsidRPr="009A7A0E" w:rsidRDefault="009A7A0E" w:rsidP="009A7A0E">
            <w:pPr>
              <w:overflowPunct/>
              <w:autoSpaceDE/>
              <w:autoSpaceDN/>
              <w:adjustRightInd/>
              <w:jc w:val="right"/>
              <w:textAlignment w:val="auto"/>
              <w:rPr>
                <w:rFonts w:ascii="Calibri" w:hAnsi="Calibri" w:cs="Calibri"/>
                <w:color w:val="000000"/>
                <w:sz w:val="22"/>
                <w:szCs w:val="22"/>
              </w:rPr>
            </w:pPr>
            <w:r w:rsidRPr="009A7A0E">
              <w:rPr>
                <w:rFonts w:ascii="Calibri" w:hAnsi="Calibri" w:cs="Calibri"/>
                <w:color w:val="000000"/>
                <w:sz w:val="22"/>
                <w:szCs w:val="22"/>
              </w:rPr>
              <w:t>3 871 338 Ft</w:t>
            </w:r>
          </w:p>
        </w:tc>
      </w:tr>
      <w:tr w:rsidR="009A7A0E" w:rsidRPr="009A7A0E" w:rsidTr="009A7A0E">
        <w:trPr>
          <w:trHeight w:val="300"/>
        </w:trPr>
        <w:tc>
          <w:tcPr>
            <w:tcW w:w="1166" w:type="dxa"/>
            <w:tcBorders>
              <w:top w:val="nil"/>
              <w:left w:val="single" w:sz="8" w:space="0" w:color="auto"/>
              <w:bottom w:val="single" w:sz="4" w:space="0" w:color="auto"/>
              <w:right w:val="single" w:sz="4" w:space="0" w:color="auto"/>
            </w:tcBorders>
            <w:shd w:val="clear" w:color="auto" w:fill="auto"/>
            <w:noWrap/>
            <w:vAlign w:val="bottom"/>
            <w:hideMark/>
          </w:tcPr>
          <w:p w:rsidR="009A7A0E" w:rsidRPr="009A7A0E" w:rsidRDefault="009A7A0E" w:rsidP="009A7A0E">
            <w:pPr>
              <w:overflowPunct/>
              <w:autoSpaceDE/>
              <w:autoSpaceDN/>
              <w:adjustRightInd/>
              <w:textAlignment w:val="auto"/>
              <w:rPr>
                <w:rFonts w:ascii="Calibri" w:hAnsi="Calibri" w:cs="Calibri"/>
                <w:color w:val="000000"/>
                <w:sz w:val="22"/>
                <w:szCs w:val="22"/>
              </w:rPr>
            </w:pPr>
            <w:r w:rsidRPr="009A7A0E">
              <w:rPr>
                <w:rFonts w:ascii="Calibri" w:hAnsi="Calibri" w:cs="Calibri"/>
                <w:color w:val="000000"/>
                <w:sz w:val="22"/>
                <w:szCs w:val="22"/>
              </w:rPr>
              <w:t>K342</w:t>
            </w:r>
          </w:p>
        </w:tc>
        <w:tc>
          <w:tcPr>
            <w:tcW w:w="5799" w:type="dxa"/>
            <w:tcBorders>
              <w:top w:val="nil"/>
              <w:left w:val="nil"/>
              <w:bottom w:val="single" w:sz="4" w:space="0" w:color="auto"/>
              <w:right w:val="single" w:sz="4" w:space="0" w:color="auto"/>
            </w:tcBorders>
            <w:shd w:val="clear" w:color="000000" w:fill="FFFFFF"/>
            <w:hideMark/>
          </w:tcPr>
          <w:p w:rsidR="009A7A0E" w:rsidRPr="009A7A0E" w:rsidRDefault="009A7A0E" w:rsidP="009A7A0E">
            <w:pPr>
              <w:overflowPunct/>
              <w:autoSpaceDE/>
              <w:autoSpaceDN/>
              <w:adjustRightInd/>
              <w:textAlignment w:val="auto"/>
              <w:rPr>
                <w:rFonts w:ascii="Arial" w:hAnsi="Arial" w:cs="Arial"/>
                <w:color w:val="000000"/>
                <w:sz w:val="18"/>
                <w:szCs w:val="18"/>
              </w:rPr>
            </w:pPr>
            <w:r w:rsidRPr="009A7A0E">
              <w:rPr>
                <w:rFonts w:ascii="Arial" w:hAnsi="Arial" w:cs="Arial"/>
                <w:color w:val="000000"/>
                <w:sz w:val="18"/>
                <w:szCs w:val="18"/>
              </w:rPr>
              <w:t>Reklám- és propagandakiadások</w:t>
            </w:r>
          </w:p>
        </w:tc>
        <w:tc>
          <w:tcPr>
            <w:tcW w:w="2115" w:type="dxa"/>
            <w:tcBorders>
              <w:top w:val="nil"/>
              <w:left w:val="nil"/>
              <w:bottom w:val="single" w:sz="4" w:space="0" w:color="auto"/>
              <w:right w:val="single" w:sz="8" w:space="0" w:color="auto"/>
            </w:tcBorders>
            <w:shd w:val="clear" w:color="auto" w:fill="auto"/>
            <w:noWrap/>
            <w:vAlign w:val="bottom"/>
            <w:hideMark/>
          </w:tcPr>
          <w:p w:rsidR="009A7A0E" w:rsidRPr="009A7A0E" w:rsidRDefault="009A7A0E" w:rsidP="009A7A0E">
            <w:pPr>
              <w:overflowPunct/>
              <w:autoSpaceDE/>
              <w:autoSpaceDN/>
              <w:adjustRightInd/>
              <w:jc w:val="right"/>
              <w:textAlignment w:val="auto"/>
              <w:rPr>
                <w:rFonts w:ascii="Calibri" w:hAnsi="Calibri" w:cs="Calibri"/>
                <w:color w:val="000000"/>
                <w:sz w:val="22"/>
                <w:szCs w:val="22"/>
              </w:rPr>
            </w:pPr>
            <w:r w:rsidRPr="009A7A0E">
              <w:rPr>
                <w:rFonts w:ascii="Calibri" w:hAnsi="Calibri" w:cs="Calibri"/>
                <w:color w:val="000000"/>
                <w:sz w:val="22"/>
                <w:szCs w:val="22"/>
              </w:rPr>
              <w:t>260 000 Ft</w:t>
            </w:r>
          </w:p>
        </w:tc>
      </w:tr>
      <w:tr w:rsidR="009A7A0E" w:rsidRPr="009A7A0E" w:rsidTr="009A7A0E">
        <w:trPr>
          <w:trHeight w:val="300"/>
        </w:trPr>
        <w:tc>
          <w:tcPr>
            <w:tcW w:w="1166" w:type="dxa"/>
            <w:tcBorders>
              <w:top w:val="nil"/>
              <w:left w:val="single" w:sz="8" w:space="0" w:color="auto"/>
              <w:bottom w:val="single" w:sz="4" w:space="0" w:color="auto"/>
              <w:right w:val="single" w:sz="4" w:space="0" w:color="auto"/>
            </w:tcBorders>
            <w:shd w:val="clear" w:color="auto" w:fill="auto"/>
            <w:noWrap/>
            <w:vAlign w:val="bottom"/>
            <w:hideMark/>
          </w:tcPr>
          <w:p w:rsidR="009A7A0E" w:rsidRPr="009A7A0E" w:rsidRDefault="009A7A0E" w:rsidP="009A7A0E">
            <w:pPr>
              <w:overflowPunct/>
              <w:autoSpaceDE/>
              <w:autoSpaceDN/>
              <w:adjustRightInd/>
              <w:textAlignment w:val="auto"/>
              <w:rPr>
                <w:rFonts w:ascii="Calibri" w:hAnsi="Calibri" w:cs="Calibri"/>
                <w:color w:val="000000"/>
                <w:sz w:val="22"/>
                <w:szCs w:val="22"/>
              </w:rPr>
            </w:pPr>
            <w:r w:rsidRPr="009A7A0E">
              <w:rPr>
                <w:rFonts w:ascii="Calibri" w:hAnsi="Calibri" w:cs="Calibri"/>
                <w:color w:val="000000"/>
                <w:sz w:val="22"/>
                <w:szCs w:val="22"/>
              </w:rPr>
              <w:t>K351</w:t>
            </w:r>
          </w:p>
        </w:tc>
        <w:tc>
          <w:tcPr>
            <w:tcW w:w="5799" w:type="dxa"/>
            <w:tcBorders>
              <w:top w:val="nil"/>
              <w:left w:val="nil"/>
              <w:bottom w:val="single" w:sz="4" w:space="0" w:color="auto"/>
              <w:right w:val="single" w:sz="4" w:space="0" w:color="auto"/>
            </w:tcBorders>
            <w:shd w:val="clear" w:color="000000" w:fill="FFFFFF"/>
            <w:hideMark/>
          </w:tcPr>
          <w:p w:rsidR="009A7A0E" w:rsidRPr="009A7A0E" w:rsidRDefault="009A7A0E" w:rsidP="009A7A0E">
            <w:pPr>
              <w:overflowPunct/>
              <w:autoSpaceDE/>
              <w:autoSpaceDN/>
              <w:adjustRightInd/>
              <w:textAlignment w:val="auto"/>
              <w:rPr>
                <w:rFonts w:ascii="Arial" w:hAnsi="Arial" w:cs="Arial"/>
                <w:color w:val="000000"/>
                <w:sz w:val="18"/>
                <w:szCs w:val="18"/>
              </w:rPr>
            </w:pPr>
            <w:r w:rsidRPr="009A7A0E">
              <w:rPr>
                <w:rFonts w:ascii="Arial" w:hAnsi="Arial" w:cs="Arial"/>
                <w:color w:val="000000"/>
                <w:sz w:val="18"/>
                <w:szCs w:val="18"/>
              </w:rPr>
              <w:t>Működési célú előzetesen felszámított általános forgalmi adó</w:t>
            </w:r>
          </w:p>
        </w:tc>
        <w:tc>
          <w:tcPr>
            <w:tcW w:w="2115" w:type="dxa"/>
            <w:tcBorders>
              <w:top w:val="nil"/>
              <w:left w:val="nil"/>
              <w:bottom w:val="single" w:sz="4" w:space="0" w:color="auto"/>
              <w:right w:val="single" w:sz="8" w:space="0" w:color="auto"/>
            </w:tcBorders>
            <w:shd w:val="clear" w:color="auto" w:fill="auto"/>
            <w:noWrap/>
            <w:vAlign w:val="bottom"/>
            <w:hideMark/>
          </w:tcPr>
          <w:p w:rsidR="009A7A0E" w:rsidRPr="009A7A0E" w:rsidRDefault="009A7A0E" w:rsidP="009A7A0E">
            <w:pPr>
              <w:overflowPunct/>
              <w:autoSpaceDE/>
              <w:autoSpaceDN/>
              <w:adjustRightInd/>
              <w:jc w:val="right"/>
              <w:textAlignment w:val="auto"/>
              <w:rPr>
                <w:rFonts w:ascii="Calibri" w:hAnsi="Calibri" w:cs="Calibri"/>
                <w:color w:val="000000"/>
                <w:sz w:val="22"/>
                <w:szCs w:val="22"/>
              </w:rPr>
            </w:pPr>
            <w:r w:rsidRPr="009A7A0E">
              <w:rPr>
                <w:rFonts w:ascii="Calibri" w:hAnsi="Calibri" w:cs="Calibri"/>
                <w:color w:val="000000"/>
                <w:sz w:val="22"/>
                <w:szCs w:val="22"/>
              </w:rPr>
              <w:t>1 056 062 Ft</w:t>
            </w:r>
          </w:p>
        </w:tc>
      </w:tr>
      <w:tr w:rsidR="009A7A0E" w:rsidRPr="009A7A0E" w:rsidTr="009A7A0E">
        <w:trPr>
          <w:trHeight w:val="300"/>
        </w:trPr>
        <w:tc>
          <w:tcPr>
            <w:tcW w:w="1166" w:type="dxa"/>
            <w:tcBorders>
              <w:top w:val="nil"/>
              <w:left w:val="single" w:sz="8" w:space="0" w:color="auto"/>
              <w:bottom w:val="single" w:sz="4" w:space="0" w:color="auto"/>
              <w:right w:val="single" w:sz="4" w:space="0" w:color="auto"/>
            </w:tcBorders>
            <w:shd w:val="clear" w:color="auto" w:fill="auto"/>
            <w:noWrap/>
            <w:vAlign w:val="bottom"/>
            <w:hideMark/>
          </w:tcPr>
          <w:p w:rsidR="009A7A0E" w:rsidRPr="009A7A0E" w:rsidRDefault="009A7A0E" w:rsidP="009A7A0E">
            <w:pPr>
              <w:overflowPunct/>
              <w:autoSpaceDE/>
              <w:autoSpaceDN/>
              <w:adjustRightInd/>
              <w:textAlignment w:val="auto"/>
              <w:rPr>
                <w:rFonts w:ascii="Calibri" w:hAnsi="Calibri" w:cs="Calibri"/>
                <w:color w:val="000000"/>
                <w:sz w:val="22"/>
                <w:szCs w:val="22"/>
              </w:rPr>
            </w:pPr>
            <w:r w:rsidRPr="009A7A0E">
              <w:rPr>
                <w:rFonts w:ascii="Calibri" w:hAnsi="Calibri" w:cs="Calibri"/>
                <w:color w:val="000000"/>
                <w:sz w:val="22"/>
                <w:szCs w:val="22"/>
              </w:rPr>
              <w:t>K355</w:t>
            </w:r>
          </w:p>
        </w:tc>
        <w:tc>
          <w:tcPr>
            <w:tcW w:w="5799" w:type="dxa"/>
            <w:tcBorders>
              <w:top w:val="nil"/>
              <w:left w:val="nil"/>
              <w:bottom w:val="single" w:sz="4" w:space="0" w:color="auto"/>
              <w:right w:val="single" w:sz="4" w:space="0" w:color="auto"/>
            </w:tcBorders>
            <w:shd w:val="clear" w:color="000000" w:fill="FFFFFF"/>
            <w:hideMark/>
          </w:tcPr>
          <w:p w:rsidR="009A7A0E" w:rsidRPr="009A7A0E" w:rsidRDefault="009A7A0E" w:rsidP="009A7A0E">
            <w:pPr>
              <w:overflowPunct/>
              <w:autoSpaceDE/>
              <w:autoSpaceDN/>
              <w:adjustRightInd/>
              <w:textAlignment w:val="auto"/>
              <w:rPr>
                <w:rFonts w:ascii="Arial" w:hAnsi="Arial" w:cs="Arial"/>
                <w:color w:val="000000"/>
                <w:sz w:val="18"/>
                <w:szCs w:val="18"/>
              </w:rPr>
            </w:pPr>
            <w:r w:rsidRPr="009A7A0E">
              <w:rPr>
                <w:rFonts w:ascii="Arial" w:hAnsi="Arial" w:cs="Arial"/>
                <w:color w:val="000000"/>
                <w:sz w:val="18"/>
                <w:szCs w:val="18"/>
              </w:rPr>
              <w:t>Egyéb dologi kiadások</w:t>
            </w:r>
          </w:p>
        </w:tc>
        <w:tc>
          <w:tcPr>
            <w:tcW w:w="2115" w:type="dxa"/>
            <w:tcBorders>
              <w:top w:val="nil"/>
              <w:left w:val="nil"/>
              <w:bottom w:val="single" w:sz="4" w:space="0" w:color="auto"/>
              <w:right w:val="single" w:sz="8" w:space="0" w:color="auto"/>
            </w:tcBorders>
            <w:shd w:val="clear" w:color="auto" w:fill="auto"/>
            <w:noWrap/>
            <w:vAlign w:val="bottom"/>
            <w:hideMark/>
          </w:tcPr>
          <w:p w:rsidR="009A7A0E" w:rsidRPr="009A7A0E" w:rsidRDefault="009A7A0E" w:rsidP="009A7A0E">
            <w:pPr>
              <w:overflowPunct/>
              <w:autoSpaceDE/>
              <w:autoSpaceDN/>
              <w:adjustRightInd/>
              <w:jc w:val="right"/>
              <w:textAlignment w:val="auto"/>
              <w:rPr>
                <w:rFonts w:ascii="Calibri" w:hAnsi="Calibri" w:cs="Calibri"/>
                <w:color w:val="000000"/>
                <w:sz w:val="22"/>
                <w:szCs w:val="22"/>
              </w:rPr>
            </w:pPr>
            <w:r w:rsidRPr="009A7A0E">
              <w:rPr>
                <w:rFonts w:ascii="Calibri" w:hAnsi="Calibri" w:cs="Calibri"/>
                <w:color w:val="000000"/>
                <w:sz w:val="22"/>
                <w:szCs w:val="22"/>
              </w:rPr>
              <w:t>40 000 Ft</w:t>
            </w:r>
          </w:p>
        </w:tc>
      </w:tr>
      <w:tr w:rsidR="009A7A0E" w:rsidRPr="009A7A0E" w:rsidTr="009A7A0E">
        <w:trPr>
          <w:trHeight w:val="300"/>
        </w:trPr>
        <w:tc>
          <w:tcPr>
            <w:tcW w:w="1166" w:type="dxa"/>
            <w:tcBorders>
              <w:top w:val="nil"/>
              <w:left w:val="single" w:sz="8" w:space="0" w:color="auto"/>
              <w:bottom w:val="single" w:sz="4" w:space="0" w:color="auto"/>
              <w:right w:val="single" w:sz="4" w:space="0" w:color="auto"/>
            </w:tcBorders>
            <w:shd w:val="clear" w:color="auto" w:fill="auto"/>
            <w:noWrap/>
            <w:vAlign w:val="bottom"/>
            <w:hideMark/>
          </w:tcPr>
          <w:p w:rsidR="009A7A0E" w:rsidRPr="009A7A0E" w:rsidRDefault="009A7A0E" w:rsidP="009A7A0E">
            <w:pPr>
              <w:overflowPunct/>
              <w:autoSpaceDE/>
              <w:autoSpaceDN/>
              <w:adjustRightInd/>
              <w:textAlignment w:val="auto"/>
              <w:rPr>
                <w:rFonts w:ascii="Calibri" w:hAnsi="Calibri" w:cs="Calibri"/>
                <w:color w:val="000000"/>
                <w:sz w:val="22"/>
                <w:szCs w:val="22"/>
              </w:rPr>
            </w:pPr>
            <w:r w:rsidRPr="009A7A0E">
              <w:rPr>
                <w:rFonts w:ascii="Calibri" w:hAnsi="Calibri" w:cs="Calibri"/>
                <w:color w:val="000000"/>
                <w:sz w:val="22"/>
                <w:szCs w:val="22"/>
              </w:rPr>
              <w:t>K71</w:t>
            </w:r>
          </w:p>
        </w:tc>
        <w:tc>
          <w:tcPr>
            <w:tcW w:w="5799" w:type="dxa"/>
            <w:tcBorders>
              <w:top w:val="nil"/>
              <w:left w:val="nil"/>
              <w:bottom w:val="single" w:sz="4" w:space="0" w:color="auto"/>
              <w:right w:val="single" w:sz="4" w:space="0" w:color="auto"/>
            </w:tcBorders>
            <w:shd w:val="clear" w:color="000000" w:fill="FFFFFF"/>
            <w:hideMark/>
          </w:tcPr>
          <w:p w:rsidR="009A7A0E" w:rsidRPr="009A7A0E" w:rsidRDefault="009A7A0E" w:rsidP="009A7A0E">
            <w:pPr>
              <w:overflowPunct/>
              <w:autoSpaceDE/>
              <w:autoSpaceDN/>
              <w:adjustRightInd/>
              <w:textAlignment w:val="auto"/>
              <w:rPr>
                <w:rFonts w:ascii="Arial" w:hAnsi="Arial" w:cs="Arial"/>
                <w:color w:val="000000"/>
                <w:sz w:val="18"/>
                <w:szCs w:val="18"/>
              </w:rPr>
            </w:pPr>
            <w:r w:rsidRPr="009A7A0E">
              <w:rPr>
                <w:rFonts w:ascii="Arial" w:hAnsi="Arial" w:cs="Arial"/>
                <w:color w:val="000000"/>
                <w:sz w:val="18"/>
                <w:szCs w:val="18"/>
              </w:rPr>
              <w:t>Ingatlanok felújítása:</w:t>
            </w:r>
          </w:p>
        </w:tc>
        <w:tc>
          <w:tcPr>
            <w:tcW w:w="2115" w:type="dxa"/>
            <w:tcBorders>
              <w:top w:val="nil"/>
              <w:left w:val="nil"/>
              <w:bottom w:val="single" w:sz="4" w:space="0" w:color="auto"/>
              <w:right w:val="single" w:sz="8" w:space="0" w:color="auto"/>
            </w:tcBorders>
            <w:shd w:val="clear" w:color="auto" w:fill="auto"/>
            <w:noWrap/>
            <w:vAlign w:val="bottom"/>
            <w:hideMark/>
          </w:tcPr>
          <w:p w:rsidR="009A7A0E" w:rsidRPr="009A7A0E" w:rsidRDefault="009A7A0E" w:rsidP="009A7A0E">
            <w:pPr>
              <w:overflowPunct/>
              <w:autoSpaceDE/>
              <w:autoSpaceDN/>
              <w:adjustRightInd/>
              <w:jc w:val="right"/>
              <w:textAlignment w:val="auto"/>
              <w:rPr>
                <w:rFonts w:ascii="Calibri" w:hAnsi="Calibri" w:cs="Calibri"/>
                <w:color w:val="000000"/>
                <w:sz w:val="22"/>
                <w:szCs w:val="22"/>
              </w:rPr>
            </w:pPr>
            <w:r w:rsidRPr="009A7A0E">
              <w:rPr>
                <w:rFonts w:ascii="Calibri" w:hAnsi="Calibri" w:cs="Calibri"/>
                <w:color w:val="000000"/>
                <w:sz w:val="22"/>
                <w:szCs w:val="22"/>
              </w:rPr>
              <w:t>153 782 518 Ft</w:t>
            </w:r>
          </w:p>
        </w:tc>
      </w:tr>
      <w:tr w:rsidR="009A7A0E" w:rsidRPr="009A7A0E" w:rsidTr="009A7A0E">
        <w:trPr>
          <w:trHeight w:val="315"/>
        </w:trPr>
        <w:tc>
          <w:tcPr>
            <w:tcW w:w="1166" w:type="dxa"/>
            <w:tcBorders>
              <w:top w:val="nil"/>
              <w:left w:val="single" w:sz="8" w:space="0" w:color="auto"/>
              <w:bottom w:val="single" w:sz="4" w:space="0" w:color="auto"/>
              <w:right w:val="single" w:sz="4" w:space="0" w:color="auto"/>
            </w:tcBorders>
            <w:shd w:val="clear" w:color="auto" w:fill="auto"/>
            <w:noWrap/>
            <w:vAlign w:val="bottom"/>
            <w:hideMark/>
          </w:tcPr>
          <w:p w:rsidR="009A7A0E" w:rsidRPr="009A7A0E" w:rsidRDefault="009A7A0E" w:rsidP="009A7A0E">
            <w:pPr>
              <w:overflowPunct/>
              <w:autoSpaceDE/>
              <w:autoSpaceDN/>
              <w:adjustRightInd/>
              <w:textAlignment w:val="auto"/>
              <w:rPr>
                <w:rFonts w:ascii="Calibri" w:hAnsi="Calibri" w:cs="Calibri"/>
                <w:color w:val="000000"/>
                <w:sz w:val="22"/>
                <w:szCs w:val="22"/>
              </w:rPr>
            </w:pPr>
            <w:r w:rsidRPr="009A7A0E">
              <w:rPr>
                <w:rFonts w:ascii="Calibri" w:hAnsi="Calibri" w:cs="Calibri"/>
                <w:color w:val="000000"/>
                <w:sz w:val="22"/>
                <w:szCs w:val="22"/>
              </w:rPr>
              <w:t>K74</w:t>
            </w:r>
          </w:p>
        </w:tc>
        <w:tc>
          <w:tcPr>
            <w:tcW w:w="5799" w:type="dxa"/>
            <w:tcBorders>
              <w:top w:val="nil"/>
              <w:left w:val="nil"/>
              <w:bottom w:val="single" w:sz="4" w:space="0" w:color="auto"/>
              <w:right w:val="single" w:sz="4" w:space="0" w:color="auto"/>
            </w:tcBorders>
            <w:shd w:val="clear" w:color="000000" w:fill="FFFFFF"/>
            <w:hideMark/>
          </w:tcPr>
          <w:p w:rsidR="009A7A0E" w:rsidRPr="009A7A0E" w:rsidRDefault="009A7A0E" w:rsidP="003D365C">
            <w:pPr>
              <w:overflowPunct/>
              <w:autoSpaceDE/>
              <w:autoSpaceDN/>
              <w:adjustRightInd/>
              <w:textAlignment w:val="auto"/>
              <w:rPr>
                <w:rFonts w:ascii="Arial" w:hAnsi="Arial" w:cs="Arial"/>
                <w:color w:val="000000"/>
                <w:sz w:val="18"/>
                <w:szCs w:val="18"/>
              </w:rPr>
            </w:pPr>
            <w:r w:rsidRPr="009A7A0E">
              <w:rPr>
                <w:rFonts w:ascii="Arial" w:hAnsi="Arial" w:cs="Arial"/>
                <w:color w:val="000000"/>
                <w:sz w:val="18"/>
                <w:szCs w:val="18"/>
              </w:rPr>
              <w:t>Felújítási célú előzetesen felszámított általános forgalmi adó</w:t>
            </w:r>
          </w:p>
        </w:tc>
        <w:tc>
          <w:tcPr>
            <w:tcW w:w="2115" w:type="dxa"/>
            <w:tcBorders>
              <w:top w:val="nil"/>
              <w:left w:val="nil"/>
              <w:bottom w:val="single" w:sz="4" w:space="0" w:color="auto"/>
              <w:right w:val="single" w:sz="8" w:space="0" w:color="auto"/>
            </w:tcBorders>
            <w:shd w:val="clear" w:color="auto" w:fill="auto"/>
            <w:noWrap/>
            <w:vAlign w:val="bottom"/>
            <w:hideMark/>
          </w:tcPr>
          <w:p w:rsidR="009A7A0E" w:rsidRPr="009A7A0E" w:rsidRDefault="009A7A0E" w:rsidP="009A7A0E">
            <w:pPr>
              <w:overflowPunct/>
              <w:autoSpaceDE/>
              <w:autoSpaceDN/>
              <w:adjustRightInd/>
              <w:jc w:val="right"/>
              <w:textAlignment w:val="auto"/>
              <w:rPr>
                <w:rFonts w:ascii="Calibri" w:hAnsi="Calibri" w:cs="Calibri"/>
                <w:color w:val="000000"/>
                <w:sz w:val="22"/>
                <w:szCs w:val="22"/>
              </w:rPr>
            </w:pPr>
            <w:r w:rsidRPr="009A7A0E">
              <w:rPr>
                <w:rFonts w:ascii="Calibri" w:hAnsi="Calibri" w:cs="Calibri"/>
                <w:color w:val="000000"/>
                <w:sz w:val="22"/>
                <w:szCs w:val="22"/>
              </w:rPr>
              <w:t>40 990 082 Ft</w:t>
            </w:r>
          </w:p>
        </w:tc>
      </w:tr>
      <w:tr w:rsidR="009A7A0E" w:rsidRPr="009A7A0E" w:rsidTr="009A7A0E">
        <w:trPr>
          <w:trHeight w:val="315"/>
        </w:trPr>
        <w:tc>
          <w:tcPr>
            <w:tcW w:w="6965" w:type="dxa"/>
            <w:gridSpan w:val="2"/>
            <w:tcBorders>
              <w:top w:val="single" w:sz="8" w:space="0" w:color="auto"/>
              <w:left w:val="single" w:sz="8" w:space="0" w:color="auto"/>
              <w:bottom w:val="single" w:sz="8" w:space="0" w:color="auto"/>
              <w:right w:val="single" w:sz="4" w:space="0" w:color="000000"/>
            </w:tcBorders>
            <w:shd w:val="clear" w:color="auto" w:fill="auto"/>
            <w:noWrap/>
            <w:vAlign w:val="bottom"/>
            <w:hideMark/>
          </w:tcPr>
          <w:p w:rsidR="009A7A0E" w:rsidRPr="009A7A0E" w:rsidRDefault="009A7A0E" w:rsidP="009A7A0E">
            <w:pPr>
              <w:overflowPunct/>
              <w:autoSpaceDE/>
              <w:autoSpaceDN/>
              <w:adjustRightInd/>
              <w:jc w:val="right"/>
              <w:textAlignment w:val="auto"/>
              <w:rPr>
                <w:rFonts w:ascii="Calibri" w:hAnsi="Calibri" w:cs="Calibri"/>
                <w:b/>
                <w:bCs/>
                <w:color w:val="000000"/>
                <w:sz w:val="22"/>
                <w:szCs w:val="22"/>
              </w:rPr>
            </w:pPr>
            <w:r w:rsidRPr="009A7A0E">
              <w:rPr>
                <w:rFonts w:ascii="Calibri" w:hAnsi="Calibri" w:cs="Calibri"/>
                <w:b/>
                <w:bCs/>
                <w:color w:val="000000"/>
                <w:sz w:val="22"/>
                <w:szCs w:val="22"/>
              </w:rPr>
              <w:t>Kiadás összesen:</w:t>
            </w:r>
          </w:p>
        </w:tc>
        <w:tc>
          <w:tcPr>
            <w:tcW w:w="2115" w:type="dxa"/>
            <w:tcBorders>
              <w:top w:val="single" w:sz="8" w:space="0" w:color="auto"/>
              <w:left w:val="nil"/>
              <w:bottom w:val="single" w:sz="8" w:space="0" w:color="auto"/>
              <w:right w:val="single" w:sz="8" w:space="0" w:color="auto"/>
            </w:tcBorders>
            <w:shd w:val="clear" w:color="auto" w:fill="auto"/>
            <w:noWrap/>
            <w:vAlign w:val="bottom"/>
            <w:hideMark/>
          </w:tcPr>
          <w:p w:rsidR="009A7A0E" w:rsidRPr="009A7A0E" w:rsidRDefault="009A7A0E" w:rsidP="009A7A0E">
            <w:pPr>
              <w:overflowPunct/>
              <w:autoSpaceDE/>
              <w:autoSpaceDN/>
              <w:adjustRightInd/>
              <w:jc w:val="right"/>
              <w:textAlignment w:val="auto"/>
              <w:rPr>
                <w:rFonts w:ascii="Calibri" w:hAnsi="Calibri" w:cs="Calibri"/>
                <w:b/>
                <w:bCs/>
                <w:color w:val="000000"/>
                <w:sz w:val="22"/>
                <w:szCs w:val="22"/>
              </w:rPr>
            </w:pPr>
            <w:r w:rsidRPr="009A7A0E">
              <w:rPr>
                <w:rFonts w:ascii="Calibri" w:hAnsi="Calibri" w:cs="Calibri"/>
                <w:b/>
                <w:bCs/>
                <w:color w:val="000000"/>
                <w:sz w:val="22"/>
                <w:szCs w:val="22"/>
              </w:rPr>
              <w:t xml:space="preserve">200 000 </w:t>
            </w:r>
            <w:proofErr w:type="spellStart"/>
            <w:r w:rsidRPr="009A7A0E">
              <w:rPr>
                <w:rFonts w:ascii="Calibri" w:hAnsi="Calibri" w:cs="Calibri"/>
                <w:b/>
                <w:bCs/>
                <w:color w:val="000000"/>
                <w:sz w:val="22"/>
                <w:szCs w:val="22"/>
              </w:rPr>
              <w:t>000</w:t>
            </w:r>
            <w:proofErr w:type="spellEnd"/>
            <w:r w:rsidRPr="009A7A0E">
              <w:rPr>
                <w:rFonts w:ascii="Calibri" w:hAnsi="Calibri" w:cs="Calibri"/>
                <w:b/>
                <w:bCs/>
                <w:color w:val="000000"/>
                <w:sz w:val="22"/>
                <w:szCs w:val="22"/>
              </w:rPr>
              <w:t xml:space="preserve"> Ft</w:t>
            </w:r>
          </w:p>
        </w:tc>
      </w:tr>
    </w:tbl>
    <w:p w:rsidR="00E54AF5" w:rsidRPr="0054568B" w:rsidRDefault="00C276B9" w:rsidP="000A4EE8">
      <w:pPr>
        <w:pStyle w:val="Listaszerbekezds"/>
        <w:rPr>
          <w:rFonts w:asciiTheme="minorHAnsi" w:hAnsiTheme="minorHAnsi" w:cstheme="minorHAnsi"/>
        </w:rPr>
      </w:pPr>
      <w:r w:rsidRPr="0054568B">
        <w:rPr>
          <w:rFonts w:asciiTheme="minorHAnsi" w:hAnsiTheme="minorHAnsi" w:cstheme="minorHAnsi"/>
        </w:rPr>
        <w:t xml:space="preserve">A </w:t>
      </w:r>
      <w:proofErr w:type="gramStart"/>
      <w:r w:rsidRPr="0054568B">
        <w:rPr>
          <w:rFonts w:asciiTheme="minorHAnsi" w:hAnsiTheme="minorHAnsi" w:cstheme="minorHAnsi"/>
        </w:rPr>
        <w:t>Belügyminisztérium</w:t>
      </w:r>
      <w:proofErr w:type="gramEnd"/>
      <w:r w:rsidRPr="0054568B">
        <w:rPr>
          <w:rFonts w:asciiTheme="minorHAnsi" w:hAnsiTheme="minorHAnsi" w:cstheme="minorHAnsi"/>
        </w:rPr>
        <w:t xml:space="preserve"> mint támogató a Kötelező önkormányzati feladatot ellátó intézmények fejlesztése, felújítása jogcím terhére 40.000.000 vissza nem térítendő támogatást állapított meg a Varázsceruza Óvoda épületének felújítására. A támogatáshoz 15% önerő biztosítása szükséges, mely év elején</w:t>
      </w:r>
      <w:r w:rsidR="000A4EE8" w:rsidRPr="0054568B">
        <w:rPr>
          <w:rFonts w:asciiTheme="minorHAnsi" w:hAnsiTheme="minorHAnsi" w:cstheme="minorHAnsi"/>
        </w:rPr>
        <w:t xml:space="preserve"> hosszúlejáratú hitelként </w:t>
      </w:r>
      <w:r w:rsidRPr="0054568B">
        <w:rPr>
          <w:rFonts w:asciiTheme="minorHAnsi" w:hAnsiTheme="minorHAnsi" w:cstheme="minorHAnsi"/>
        </w:rPr>
        <w:t>tervezésre került</w:t>
      </w:r>
      <w:r w:rsidR="000A4EE8" w:rsidRPr="0054568B">
        <w:rPr>
          <w:rFonts w:asciiTheme="minorHAnsi" w:hAnsiTheme="minorHAnsi" w:cstheme="minorHAnsi"/>
        </w:rPr>
        <w:t>, a hitellel</w:t>
      </w:r>
      <w:r w:rsidRPr="0054568B">
        <w:rPr>
          <w:rFonts w:asciiTheme="minorHAnsi" w:hAnsiTheme="minorHAnsi" w:cstheme="minorHAnsi"/>
        </w:rPr>
        <w:t xml:space="preserve"> kapcsolatos előterjesztés jelen testületi ülésen kerül megtárgyalásra.</w:t>
      </w:r>
      <w:r w:rsidR="000A4EE8" w:rsidRPr="0054568B">
        <w:rPr>
          <w:rFonts w:asciiTheme="minorHAnsi" w:hAnsiTheme="minorHAnsi" w:cstheme="minorHAnsi"/>
        </w:rPr>
        <w:t xml:space="preserve"> Az épületben gyermekétkeztetéssel kapcsolatos helyiségek (konyha, tálalók és szociális helyiségei) és egy tornaszoba is található, melyek felújítási költségei a támogatás terhére nem elszámolhatóak. A támogatás keretében a tervek szerint kazáncsere fog történni, melynek költségeit arányosítani kellett. Az arányosítás a következőképpen történt: az épület teljes alapterülete 812,855 m</w:t>
      </w:r>
      <w:r w:rsidR="000A4EE8" w:rsidRPr="0054568B">
        <w:rPr>
          <w:rFonts w:asciiTheme="minorHAnsi" w:hAnsiTheme="minorHAnsi" w:cstheme="minorHAnsi"/>
          <w:vertAlign w:val="superscript"/>
        </w:rPr>
        <w:t>2</w:t>
      </w:r>
      <w:r w:rsidR="000A4EE8" w:rsidRPr="0054568B">
        <w:rPr>
          <w:rFonts w:asciiTheme="minorHAnsi" w:hAnsiTheme="minorHAnsi" w:cstheme="minorHAnsi"/>
        </w:rPr>
        <w:t>, ebből nem támogatott 235,92 m</w:t>
      </w:r>
      <w:r w:rsidR="000A4EE8" w:rsidRPr="0054568B">
        <w:rPr>
          <w:rFonts w:asciiTheme="minorHAnsi" w:hAnsiTheme="minorHAnsi" w:cstheme="minorHAnsi"/>
          <w:vertAlign w:val="superscript"/>
        </w:rPr>
        <w:t>2</w:t>
      </w:r>
      <w:r w:rsidR="000A4EE8" w:rsidRPr="0054568B">
        <w:rPr>
          <w:rFonts w:asciiTheme="minorHAnsi" w:hAnsiTheme="minorHAnsi" w:cstheme="minorHAnsi"/>
        </w:rPr>
        <w:t xml:space="preserve">. 235,92/812,855=0,2902363 a kazán költsége bruttó 3.038.475,- Ft, tehát a 15% önerőn felül biztosítandó saját erő: 3.038.475.x0,2902363=881.876,- Ft. Ez az összeg a </w:t>
      </w:r>
      <w:r w:rsidR="001E492E" w:rsidRPr="0054568B">
        <w:rPr>
          <w:rFonts w:asciiTheme="minorHAnsi" w:hAnsiTheme="minorHAnsi" w:cstheme="minorHAnsi"/>
        </w:rPr>
        <w:t>hitelben nem szerepel, ezért ezt általános tartalékból szükséges biztosítani.</w:t>
      </w:r>
    </w:p>
    <w:p w:rsidR="001E492E" w:rsidRPr="0054568B" w:rsidRDefault="00C276B9" w:rsidP="00C276B9">
      <w:pPr>
        <w:pStyle w:val="Listaszerbekezds"/>
        <w:numPr>
          <w:ilvl w:val="0"/>
          <w:numId w:val="0"/>
        </w:numPr>
        <w:ind w:left="426"/>
        <w:rPr>
          <w:rFonts w:asciiTheme="minorHAnsi" w:hAnsiTheme="minorHAnsi" w:cstheme="minorHAnsi"/>
        </w:rPr>
      </w:pPr>
      <w:r w:rsidRPr="0054568B">
        <w:rPr>
          <w:rFonts w:asciiTheme="minorHAnsi" w:hAnsiTheme="minorHAnsi" w:cstheme="minorHAnsi"/>
        </w:rPr>
        <w:t>Fentiekre tekintettel az Önkormányzat költségvetésében a</w:t>
      </w:r>
      <w:r w:rsidR="001E492E" w:rsidRPr="0054568B">
        <w:rPr>
          <w:rFonts w:asciiTheme="minorHAnsi" w:hAnsiTheme="minorHAnsi" w:cstheme="minorHAnsi"/>
        </w:rPr>
        <w:t>z alábbi táblázatok szerinti módosításokat javaslom elfogadni:</w:t>
      </w:r>
    </w:p>
    <w:tbl>
      <w:tblPr>
        <w:tblW w:w="9080" w:type="dxa"/>
        <w:tblInd w:w="55" w:type="dxa"/>
        <w:tblCellMar>
          <w:left w:w="70" w:type="dxa"/>
          <w:right w:w="70" w:type="dxa"/>
        </w:tblCellMar>
        <w:tblLook w:val="04A0" w:firstRow="1" w:lastRow="0" w:firstColumn="1" w:lastColumn="0" w:noHBand="0" w:noVBand="1"/>
      </w:tblPr>
      <w:tblGrid>
        <w:gridCol w:w="1145"/>
        <w:gridCol w:w="6107"/>
        <w:gridCol w:w="1828"/>
      </w:tblGrid>
      <w:tr w:rsidR="001E492E" w:rsidRPr="001E492E" w:rsidTr="001E492E">
        <w:trPr>
          <w:trHeight w:val="315"/>
        </w:trPr>
        <w:tc>
          <w:tcPr>
            <w:tcW w:w="9080" w:type="dxa"/>
            <w:gridSpan w:val="3"/>
            <w:tcBorders>
              <w:top w:val="nil"/>
              <w:left w:val="nil"/>
              <w:bottom w:val="nil"/>
              <w:right w:val="nil"/>
            </w:tcBorders>
            <w:shd w:val="clear" w:color="auto" w:fill="auto"/>
            <w:noWrap/>
            <w:vAlign w:val="bottom"/>
            <w:hideMark/>
          </w:tcPr>
          <w:p w:rsidR="001E492E" w:rsidRPr="001E492E" w:rsidRDefault="001E492E" w:rsidP="001E492E">
            <w:pPr>
              <w:overflowPunct/>
              <w:autoSpaceDE/>
              <w:autoSpaceDN/>
              <w:adjustRightInd/>
              <w:jc w:val="center"/>
              <w:textAlignment w:val="auto"/>
              <w:rPr>
                <w:rFonts w:ascii="Calibri" w:hAnsi="Calibri" w:cs="Calibri"/>
                <w:color w:val="000000"/>
                <w:sz w:val="22"/>
                <w:szCs w:val="22"/>
              </w:rPr>
            </w:pPr>
            <w:r w:rsidRPr="001E492E">
              <w:rPr>
                <w:rFonts w:ascii="Calibri" w:hAnsi="Calibri" w:cs="Calibri"/>
                <w:color w:val="000000"/>
                <w:sz w:val="22"/>
                <w:szCs w:val="22"/>
              </w:rPr>
              <w:t xml:space="preserve">Önkormányzatok elszámolásai a központi költségvetéssel (018010) kormányzati funkción </w:t>
            </w:r>
          </w:p>
        </w:tc>
      </w:tr>
      <w:tr w:rsidR="001E492E" w:rsidRPr="001E492E" w:rsidTr="001E492E">
        <w:trPr>
          <w:trHeight w:val="315"/>
        </w:trPr>
        <w:tc>
          <w:tcPr>
            <w:tcW w:w="1145"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rsidR="001E492E" w:rsidRPr="001E492E" w:rsidRDefault="001E492E" w:rsidP="001E492E">
            <w:pPr>
              <w:overflowPunct/>
              <w:autoSpaceDE/>
              <w:autoSpaceDN/>
              <w:adjustRightInd/>
              <w:jc w:val="center"/>
              <w:textAlignment w:val="auto"/>
              <w:rPr>
                <w:rFonts w:ascii="Calibri" w:hAnsi="Calibri" w:cs="Calibri"/>
                <w:color w:val="000000"/>
                <w:sz w:val="22"/>
                <w:szCs w:val="22"/>
              </w:rPr>
            </w:pPr>
            <w:r w:rsidRPr="001E492E">
              <w:rPr>
                <w:rFonts w:ascii="Calibri" w:hAnsi="Calibri" w:cs="Calibri"/>
                <w:color w:val="000000"/>
                <w:sz w:val="22"/>
                <w:szCs w:val="22"/>
              </w:rPr>
              <w:t>rovat</w:t>
            </w:r>
          </w:p>
        </w:tc>
        <w:tc>
          <w:tcPr>
            <w:tcW w:w="6107" w:type="dxa"/>
            <w:tcBorders>
              <w:top w:val="single" w:sz="8" w:space="0" w:color="auto"/>
              <w:left w:val="nil"/>
              <w:bottom w:val="single" w:sz="8" w:space="0" w:color="auto"/>
              <w:right w:val="single" w:sz="4" w:space="0" w:color="auto"/>
            </w:tcBorders>
            <w:shd w:val="clear" w:color="auto" w:fill="auto"/>
            <w:noWrap/>
            <w:vAlign w:val="bottom"/>
            <w:hideMark/>
          </w:tcPr>
          <w:p w:rsidR="001E492E" w:rsidRPr="001E492E" w:rsidRDefault="001E492E" w:rsidP="001E492E">
            <w:pPr>
              <w:overflowPunct/>
              <w:autoSpaceDE/>
              <w:autoSpaceDN/>
              <w:adjustRightInd/>
              <w:jc w:val="center"/>
              <w:textAlignment w:val="auto"/>
              <w:rPr>
                <w:rFonts w:ascii="Calibri" w:hAnsi="Calibri" w:cs="Calibri"/>
                <w:color w:val="000000"/>
                <w:sz w:val="22"/>
                <w:szCs w:val="22"/>
              </w:rPr>
            </w:pPr>
            <w:r w:rsidRPr="001E492E">
              <w:rPr>
                <w:rFonts w:ascii="Calibri" w:hAnsi="Calibri" w:cs="Calibri"/>
                <w:color w:val="000000"/>
                <w:sz w:val="22"/>
                <w:szCs w:val="22"/>
              </w:rPr>
              <w:t>rovat megnevezése</w:t>
            </w:r>
          </w:p>
        </w:tc>
        <w:tc>
          <w:tcPr>
            <w:tcW w:w="1828" w:type="dxa"/>
            <w:tcBorders>
              <w:top w:val="single" w:sz="8" w:space="0" w:color="auto"/>
              <w:left w:val="nil"/>
              <w:bottom w:val="single" w:sz="8" w:space="0" w:color="auto"/>
              <w:right w:val="single" w:sz="8" w:space="0" w:color="auto"/>
            </w:tcBorders>
            <w:shd w:val="clear" w:color="auto" w:fill="auto"/>
            <w:noWrap/>
            <w:vAlign w:val="bottom"/>
            <w:hideMark/>
          </w:tcPr>
          <w:p w:rsidR="001E492E" w:rsidRPr="001E492E" w:rsidRDefault="001E492E" w:rsidP="001E492E">
            <w:pPr>
              <w:overflowPunct/>
              <w:autoSpaceDE/>
              <w:autoSpaceDN/>
              <w:adjustRightInd/>
              <w:jc w:val="center"/>
              <w:textAlignment w:val="auto"/>
              <w:rPr>
                <w:rFonts w:ascii="Calibri" w:hAnsi="Calibri" w:cs="Calibri"/>
                <w:color w:val="000000"/>
                <w:sz w:val="22"/>
                <w:szCs w:val="22"/>
              </w:rPr>
            </w:pPr>
            <w:r w:rsidRPr="001E492E">
              <w:rPr>
                <w:rFonts w:ascii="Calibri" w:hAnsi="Calibri" w:cs="Calibri"/>
                <w:color w:val="000000"/>
                <w:sz w:val="22"/>
                <w:szCs w:val="22"/>
              </w:rPr>
              <w:t>összeg</w:t>
            </w:r>
          </w:p>
        </w:tc>
      </w:tr>
      <w:tr w:rsidR="001E492E" w:rsidRPr="001E492E" w:rsidTr="001E492E">
        <w:trPr>
          <w:trHeight w:val="315"/>
        </w:trPr>
        <w:tc>
          <w:tcPr>
            <w:tcW w:w="1145" w:type="dxa"/>
            <w:tcBorders>
              <w:top w:val="nil"/>
              <w:left w:val="single" w:sz="8" w:space="0" w:color="auto"/>
              <w:bottom w:val="single" w:sz="4" w:space="0" w:color="auto"/>
              <w:right w:val="single" w:sz="4" w:space="0" w:color="auto"/>
            </w:tcBorders>
            <w:shd w:val="clear" w:color="auto" w:fill="auto"/>
            <w:noWrap/>
            <w:vAlign w:val="bottom"/>
            <w:hideMark/>
          </w:tcPr>
          <w:p w:rsidR="001E492E" w:rsidRPr="001E492E" w:rsidRDefault="001E492E" w:rsidP="001E492E">
            <w:pPr>
              <w:overflowPunct/>
              <w:autoSpaceDE/>
              <w:autoSpaceDN/>
              <w:adjustRightInd/>
              <w:textAlignment w:val="auto"/>
              <w:rPr>
                <w:rFonts w:ascii="Calibri" w:hAnsi="Calibri" w:cs="Calibri"/>
                <w:color w:val="000000"/>
                <w:sz w:val="22"/>
                <w:szCs w:val="22"/>
              </w:rPr>
            </w:pPr>
            <w:r w:rsidRPr="001E492E">
              <w:rPr>
                <w:rFonts w:ascii="Calibri" w:hAnsi="Calibri" w:cs="Calibri"/>
                <w:color w:val="000000"/>
                <w:sz w:val="22"/>
                <w:szCs w:val="22"/>
              </w:rPr>
              <w:t>B21 Köt.</w:t>
            </w:r>
          </w:p>
        </w:tc>
        <w:tc>
          <w:tcPr>
            <w:tcW w:w="6107" w:type="dxa"/>
            <w:tcBorders>
              <w:top w:val="nil"/>
              <w:left w:val="nil"/>
              <w:bottom w:val="single" w:sz="4" w:space="0" w:color="auto"/>
              <w:right w:val="single" w:sz="4" w:space="0" w:color="auto"/>
            </w:tcBorders>
            <w:shd w:val="clear" w:color="000000" w:fill="FFFFFF"/>
            <w:hideMark/>
          </w:tcPr>
          <w:p w:rsidR="001E492E" w:rsidRPr="001E492E" w:rsidRDefault="001E492E" w:rsidP="001E492E">
            <w:pPr>
              <w:overflowPunct/>
              <w:autoSpaceDE/>
              <w:autoSpaceDN/>
              <w:adjustRightInd/>
              <w:textAlignment w:val="auto"/>
              <w:rPr>
                <w:rFonts w:ascii="Arial" w:hAnsi="Arial" w:cs="Arial"/>
                <w:color w:val="000000"/>
                <w:sz w:val="18"/>
                <w:szCs w:val="18"/>
              </w:rPr>
            </w:pPr>
            <w:r w:rsidRPr="001E492E">
              <w:rPr>
                <w:rFonts w:ascii="Arial" w:hAnsi="Arial" w:cs="Arial"/>
                <w:color w:val="000000"/>
                <w:sz w:val="18"/>
                <w:szCs w:val="18"/>
              </w:rPr>
              <w:t>Felhalmozási célú önkormányzati támogatások</w:t>
            </w:r>
          </w:p>
        </w:tc>
        <w:tc>
          <w:tcPr>
            <w:tcW w:w="1828" w:type="dxa"/>
            <w:tcBorders>
              <w:top w:val="nil"/>
              <w:left w:val="nil"/>
              <w:bottom w:val="single" w:sz="4" w:space="0" w:color="auto"/>
              <w:right w:val="single" w:sz="8" w:space="0" w:color="auto"/>
            </w:tcBorders>
            <w:shd w:val="clear" w:color="auto" w:fill="auto"/>
            <w:noWrap/>
            <w:vAlign w:val="bottom"/>
            <w:hideMark/>
          </w:tcPr>
          <w:p w:rsidR="001E492E" w:rsidRPr="001E492E" w:rsidRDefault="001E492E" w:rsidP="001E492E">
            <w:pPr>
              <w:overflowPunct/>
              <w:autoSpaceDE/>
              <w:autoSpaceDN/>
              <w:adjustRightInd/>
              <w:jc w:val="right"/>
              <w:textAlignment w:val="auto"/>
              <w:rPr>
                <w:rFonts w:ascii="Calibri" w:hAnsi="Calibri" w:cs="Calibri"/>
                <w:color w:val="000000"/>
                <w:sz w:val="22"/>
                <w:szCs w:val="22"/>
              </w:rPr>
            </w:pPr>
            <w:r w:rsidRPr="001E492E">
              <w:rPr>
                <w:rFonts w:ascii="Calibri" w:hAnsi="Calibri" w:cs="Calibri"/>
                <w:color w:val="000000"/>
                <w:sz w:val="22"/>
                <w:szCs w:val="22"/>
              </w:rPr>
              <w:t xml:space="preserve">40 000 </w:t>
            </w:r>
            <w:proofErr w:type="spellStart"/>
            <w:r w:rsidRPr="001E492E">
              <w:rPr>
                <w:rFonts w:ascii="Calibri" w:hAnsi="Calibri" w:cs="Calibri"/>
                <w:color w:val="000000"/>
                <w:sz w:val="22"/>
                <w:szCs w:val="22"/>
              </w:rPr>
              <w:t>000</w:t>
            </w:r>
            <w:proofErr w:type="spellEnd"/>
            <w:r w:rsidRPr="001E492E">
              <w:rPr>
                <w:rFonts w:ascii="Calibri" w:hAnsi="Calibri" w:cs="Calibri"/>
                <w:color w:val="000000"/>
                <w:sz w:val="22"/>
                <w:szCs w:val="22"/>
              </w:rPr>
              <w:t xml:space="preserve"> Ft</w:t>
            </w:r>
          </w:p>
        </w:tc>
      </w:tr>
      <w:tr w:rsidR="001E492E" w:rsidRPr="001E492E" w:rsidTr="001E492E">
        <w:trPr>
          <w:trHeight w:val="315"/>
        </w:trPr>
        <w:tc>
          <w:tcPr>
            <w:tcW w:w="7252" w:type="dxa"/>
            <w:gridSpan w:val="2"/>
            <w:tcBorders>
              <w:top w:val="single" w:sz="8" w:space="0" w:color="auto"/>
              <w:left w:val="single" w:sz="8" w:space="0" w:color="auto"/>
              <w:bottom w:val="single" w:sz="8" w:space="0" w:color="auto"/>
              <w:right w:val="single" w:sz="4" w:space="0" w:color="000000"/>
            </w:tcBorders>
            <w:shd w:val="clear" w:color="auto" w:fill="auto"/>
            <w:noWrap/>
            <w:vAlign w:val="bottom"/>
            <w:hideMark/>
          </w:tcPr>
          <w:p w:rsidR="001E492E" w:rsidRPr="001E492E" w:rsidRDefault="001E492E" w:rsidP="001E492E">
            <w:pPr>
              <w:overflowPunct/>
              <w:autoSpaceDE/>
              <w:autoSpaceDN/>
              <w:adjustRightInd/>
              <w:jc w:val="right"/>
              <w:textAlignment w:val="auto"/>
              <w:rPr>
                <w:rFonts w:ascii="Calibri" w:hAnsi="Calibri" w:cs="Calibri"/>
                <w:b/>
                <w:bCs/>
                <w:color w:val="000000"/>
                <w:sz w:val="22"/>
                <w:szCs w:val="22"/>
              </w:rPr>
            </w:pPr>
            <w:r w:rsidRPr="001E492E">
              <w:rPr>
                <w:rFonts w:ascii="Calibri" w:hAnsi="Calibri" w:cs="Calibri"/>
                <w:b/>
                <w:bCs/>
                <w:color w:val="000000"/>
                <w:sz w:val="22"/>
                <w:szCs w:val="22"/>
              </w:rPr>
              <w:t>Bevétel összesen:</w:t>
            </w:r>
          </w:p>
        </w:tc>
        <w:tc>
          <w:tcPr>
            <w:tcW w:w="1828" w:type="dxa"/>
            <w:tcBorders>
              <w:top w:val="single" w:sz="8" w:space="0" w:color="auto"/>
              <w:left w:val="nil"/>
              <w:bottom w:val="single" w:sz="8" w:space="0" w:color="auto"/>
              <w:right w:val="single" w:sz="8" w:space="0" w:color="auto"/>
            </w:tcBorders>
            <w:shd w:val="clear" w:color="auto" w:fill="auto"/>
            <w:noWrap/>
            <w:vAlign w:val="bottom"/>
            <w:hideMark/>
          </w:tcPr>
          <w:p w:rsidR="001E492E" w:rsidRPr="001E492E" w:rsidRDefault="001E492E" w:rsidP="001E492E">
            <w:pPr>
              <w:overflowPunct/>
              <w:autoSpaceDE/>
              <w:autoSpaceDN/>
              <w:adjustRightInd/>
              <w:jc w:val="right"/>
              <w:textAlignment w:val="auto"/>
              <w:rPr>
                <w:rFonts w:ascii="Calibri" w:hAnsi="Calibri" w:cs="Calibri"/>
                <w:b/>
                <w:bCs/>
                <w:color w:val="000000"/>
                <w:sz w:val="22"/>
                <w:szCs w:val="22"/>
              </w:rPr>
            </w:pPr>
            <w:r w:rsidRPr="001E492E">
              <w:rPr>
                <w:rFonts w:ascii="Calibri" w:hAnsi="Calibri" w:cs="Calibri"/>
                <w:b/>
                <w:bCs/>
                <w:color w:val="000000"/>
                <w:sz w:val="22"/>
                <w:szCs w:val="22"/>
              </w:rPr>
              <w:t xml:space="preserve">40 000 </w:t>
            </w:r>
            <w:proofErr w:type="spellStart"/>
            <w:r w:rsidRPr="001E492E">
              <w:rPr>
                <w:rFonts w:ascii="Calibri" w:hAnsi="Calibri" w:cs="Calibri"/>
                <w:b/>
                <w:bCs/>
                <w:color w:val="000000"/>
                <w:sz w:val="22"/>
                <w:szCs w:val="22"/>
              </w:rPr>
              <w:t>000</w:t>
            </w:r>
            <w:proofErr w:type="spellEnd"/>
            <w:r w:rsidRPr="001E492E">
              <w:rPr>
                <w:rFonts w:ascii="Calibri" w:hAnsi="Calibri" w:cs="Calibri"/>
                <w:b/>
                <w:bCs/>
                <w:color w:val="000000"/>
                <w:sz w:val="22"/>
                <w:szCs w:val="22"/>
              </w:rPr>
              <w:t xml:space="preserve"> Ft</w:t>
            </w:r>
          </w:p>
        </w:tc>
      </w:tr>
      <w:tr w:rsidR="001E492E" w:rsidRPr="001E492E" w:rsidTr="001E492E">
        <w:trPr>
          <w:trHeight w:val="315"/>
        </w:trPr>
        <w:tc>
          <w:tcPr>
            <w:tcW w:w="1145" w:type="dxa"/>
            <w:tcBorders>
              <w:top w:val="nil"/>
              <w:left w:val="nil"/>
              <w:bottom w:val="nil"/>
              <w:right w:val="nil"/>
            </w:tcBorders>
            <w:shd w:val="clear" w:color="auto" w:fill="auto"/>
            <w:noWrap/>
            <w:vAlign w:val="bottom"/>
            <w:hideMark/>
          </w:tcPr>
          <w:p w:rsidR="001E492E" w:rsidRPr="001E492E" w:rsidRDefault="001E492E" w:rsidP="001E492E">
            <w:pPr>
              <w:overflowPunct/>
              <w:autoSpaceDE/>
              <w:autoSpaceDN/>
              <w:adjustRightInd/>
              <w:jc w:val="right"/>
              <w:textAlignment w:val="auto"/>
              <w:rPr>
                <w:rFonts w:ascii="Calibri" w:hAnsi="Calibri" w:cs="Calibri"/>
                <w:b/>
                <w:bCs/>
                <w:color w:val="000000"/>
                <w:sz w:val="22"/>
                <w:szCs w:val="22"/>
              </w:rPr>
            </w:pPr>
          </w:p>
        </w:tc>
        <w:tc>
          <w:tcPr>
            <w:tcW w:w="6107" w:type="dxa"/>
            <w:tcBorders>
              <w:top w:val="nil"/>
              <w:left w:val="nil"/>
              <w:bottom w:val="nil"/>
              <w:right w:val="nil"/>
            </w:tcBorders>
            <w:shd w:val="clear" w:color="auto" w:fill="auto"/>
            <w:noWrap/>
            <w:vAlign w:val="bottom"/>
            <w:hideMark/>
          </w:tcPr>
          <w:p w:rsidR="001E492E" w:rsidRPr="001E492E" w:rsidRDefault="001E492E" w:rsidP="001E492E">
            <w:pPr>
              <w:overflowPunct/>
              <w:autoSpaceDE/>
              <w:autoSpaceDN/>
              <w:adjustRightInd/>
              <w:jc w:val="right"/>
              <w:textAlignment w:val="auto"/>
              <w:rPr>
                <w:rFonts w:ascii="Calibri" w:hAnsi="Calibri" w:cs="Calibri"/>
                <w:b/>
                <w:bCs/>
                <w:color w:val="000000"/>
                <w:sz w:val="22"/>
                <w:szCs w:val="22"/>
              </w:rPr>
            </w:pPr>
          </w:p>
        </w:tc>
        <w:tc>
          <w:tcPr>
            <w:tcW w:w="1828" w:type="dxa"/>
            <w:tcBorders>
              <w:top w:val="nil"/>
              <w:left w:val="nil"/>
              <w:bottom w:val="nil"/>
              <w:right w:val="nil"/>
            </w:tcBorders>
            <w:shd w:val="clear" w:color="auto" w:fill="auto"/>
            <w:noWrap/>
            <w:vAlign w:val="bottom"/>
            <w:hideMark/>
          </w:tcPr>
          <w:p w:rsidR="001E492E" w:rsidRPr="001E492E" w:rsidRDefault="001E492E" w:rsidP="001E492E">
            <w:pPr>
              <w:overflowPunct/>
              <w:autoSpaceDE/>
              <w:autoSpaceDN/>
              <w:adjustRightInd/>
              <w:textAlignment w:val="auto"/>
              <w:rPr>
                <w:rFonts w:ascii="Calibri" w:hAnsi="Calibri" w:cs="Calibri"/>
                <w:b/>
                <w:bCs/>
                <w:color w:val="000000"/>
                <w:sz w:val="22"/>
                <w:szCs w:val="22"/>
              </w:rPr>
            </w:pPr>
          </w:p>
        </w:tc>
      </w:tr>
      <w:tr w:rsidR="001E492E" w:rsidRPr="001E492E" w:rsidTr="001E492E">
        <w:trPr>
          <w:trHeight w:val="315"/>
        </w:trPr>
        <w:tc>
          <w:tcPr>
            <w:tcW w:w="9080" w:type="dxa"/>
            <w:gridSpan w:val="3"/>
            <w:tcBorders>
              <w:top w:val="nil"/>
              <w:left w:val="nil"/>
              <w:bottom w:val="nil"/>
              <w:right w:val="nil"/>
            </w:tcBorders>
            <w:shd w:val="clear" w:color="auto" w:fill="auto"/>
            <w:noWrap/>
            <w:vAlign w:val="bottom"/>
            <w:hideMark/>
          </w:tcPr>
          <w:p w:rsidR="001E492E" w:rsidRPr="001E492E" w:rsidRDefault="001E492E" w:rsidP="001E492E">
            <w:pPr>
              <w:overflowPunct/>
              <w:autoSpaceDE/>
              <w:autoSpaceDN/>
              <w:adjustRightInd/>
              <w:jc w:val="center"/>
              <w:textAlignment w:val="auto"/>
              <w:rPr>
                <w:rFonts w:ascii="Calibri" w:hAnsi="Calibri" w:cs="Calibri"/>
                <w:color w:val="000000"/>
                <w:sz w:val="22"/>
                <w:szCs w:val="22"/>
              </w:rPr>
            </w:pPr>
            <w:r w:rsidRPr="001E492E">
              <w:rPr>
                <w:rFonts w:ascii="Calibri" w:hAnsi="Calibri" w:cs="Calibri"/>
                <w:color w:val="000000"/>
                <w:sz w:val="22"/>
                <w:szCs w:val="22"/>
              </w:rPr>
              <w:t xml:space="preserve">Óvodai nevelés, ellátás működtetési feladatai (091140-Köt.) kormányzati funkción </w:t>
            </w:r>
          </w:p>
        </w:tc>
      </w:tr>
      <w:tr w:rsidR="001E492E" w:rsidRPr="001E492E" w:rsidTr="001E492E">
        <w:trPr>
          <w:trHeight w:val="315"/>
        </w:trPr>
        <w:tc>
          <w:tcPr>
            <w:tcW w:w="1145"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rsidR="001E492E" w:rsidRPr="001E492E" w:rsidRDefault="001E492E" w:rsidP="001E492E">
            <w:pPr>
              <w:overflowPunct/>
              <w:autoSpaceDE/>
              <w:autoSpaceDN/>
              <w:adjustRightInd/>
              <w:jc w:val="center"/>
              <w:textAlignment w:val="auto"/>
              <w:rPr>
                <w:rFonts w:ascii="Calibri" w:hAnsi="Calibri" w:cs="Calibri"/>
                <w:color w:val="000000"/>
                <w:sz w:val="22"/>
                <w:szCs w:val="22"/>
              </w:rPr>
            </w:pPr>
            <w:r w:rsidRPr="001E492E">
              <w:rPr>
                <w:rFonts w:ascii="Calibri" w:hAnsi="Calibri" w:cs="Calibri"/>
                <w:color w:val="000000"/>
                <w:sz w:val="22"/>
                <w:szCs w:val="22"/>
              </w:rPr>
              <w:t>rovat</w:t>
            </w:r>
          </w:p>
        </w:tc>
        <w:tc>
          <w:tcPr>
            <w:tcW w:w="6107" w:type="dxa"/>
            <w:tcBorders>
              <w:top w:val="single" w:sz="8" w:space="0" w:color="auto"/>
              <w:left w:val="nil"/>
              <w:bottom w:val="single" w:sz="8" w:space="0" w:color="auto"/>
              <w:right w:val="single" w:sz="4" w:space="0" w:color="auto"/>
            </w:tcBorders>
            <w:shd w:val="clear" w:color="auto" w:fill="auto"/>
            <w:noWrap/>
            <w:vAlign w:val="bottom"/>
            <w:hideMark/>
          </w:tcPr>
          <w:p w:rsidR="001E492E" w:rsidRPr="001E492E" w:rsidRDefault="001E492E" w:rsidP="001E492E">
            <w:pPr>
              <w:overflowPunct/>
              <w:autoSpaceDE/>
              <w:autoSpaceDN/>
              <w:adjustRightInd/>
              <w:jc w:val="center"/>
              <w:textAlignment w:val="auto"/>
              <w:rPr>
                <w:rFonts w:ascii="Calibri" w:hAnsi="Calibri" w:cs="Calibri"/>
                <w:color w:val="000000"/>
                <w:sz w:val="22"/>
                <w:szCs w:val="22"/>
              </w:rPr>
            </w:pPr>
            <w:r w:rsidRPr="001E492E">
              <w:rPr>
                <w:rFonts w:ascii="Calibri" w:hAnsi="Calibri" w:cs="Calibri"/>
                <w:color w:val="000000"/>
                <w:sz w:val="22"/>
                <w:szCs w:val="22"/>
              </w:rPr>
              <w:t>rovat megnevezése</w:t>
            </w:r>
          </w:p>
        </w:tc>
        <w:tc>
          <w:tcPr>
            <w:tcW w:w="1828" w:type="dxa"/>
            <w:tcBorders>
              <w:top w:val="single" w:sz="8" w:space="0" w:color="auto"/>
              <w:left w:val="nil"/>
              <w:bottom w:val="single" w:sz="8" w:space="0" w:color="auto"/>
              <w:right w:val="single" w:sz="8" w:space="0" w:color="auto"/>
            </w:tcBorders>
            <w:shd w:val="clear" w:color="auto" w:fill="auto"/>
            <w:noWrap/>
            <w:vAlign w:val="bottom"/>
            <w:hideMark/>
          </w:tcPr>
          <w:p w:rsidR="001E492E" w:rsidRPr="001E492E" w:rsidRDefault="001E492E" w:rsidP="001E492E">
            <w:pPr>
              <w:overflowPunct/>
              <w:autoSpaceDE/>
              <w:autoSpaceDN/>
              <w:adjustRightInd/>
              <w:jc w:val="center"/>
              <w:textAlignment w:val="auto"/>
              <w:rPr>
                <w:rFonts w:ascii="Calibri" w:hAnsi="Calibri" w:cs="Calibri"/>
                <w:color w:val="000000"/>
                <w:sz w:val="22"/>
                <w:szCs w:val="22"/>
              </w:rPr>
            </w:pPr>
            <w:r w:rsidRPr="001E492E">
              <w:rPr>
                <w:rFonts w:ascii="Calibri" w:hAnsi="Calibri" w:cs="Calibri"/>
                <w:color w:val="000000"/>
                <w:sz w:val="22"/>
                <w:szCs w:val="22"/>
              </w:rPr>
              <w:t>összeg</w:t>
            </w:r>
          </w:p>
        </w:tc>
      </w:tr>
      <w:tr w:rsidR="001E492E" w:rsidRPr="001E492E" w:rsidTr="001E492E">
        <w:trPr>
          <w:trHeight w:val="300"/>
        </w:trPr>
        <w:tc>
          <w:tcPr>
            <w:tcW w:w="1145" w:type="dxa"/>
            <w:tcBorders>
              <w:top w:val="nil"/>
              <w:left w:val="single" w:sz="8" w:space="0" w:color="auto"/>
              <w:bottom w:val="single" w:sz="4" w:space="0" w:color="auto"/>
              <w:right w:val="single" w:sz="4" w:space="0" w:color="auto"/>
            </w:tcBorders>
            <w:shd w:val="clear" w:color="auto" w:fill="auto"/>
            <w:noWrap/>
            <w:vAlign w:val="bottom"/>
            <w:hideMark/>
          </w:tcPr>
          <w:p w:rsidR="001E492E" w:rsidRPr="001E492E" w:rsidRDefault="001E492E" w:rsidP="001E492E">
            <w:pPr>
              <w:overflowPunct/>
              <w:autoSpaceDE/>
              <w:autoSpaceDN/>
              <w:adjustRightInd/>
              <w:textAlignment w:val="auto"/>
              <w:rPr>
                <w:rFonts w:ascii="Calibri" w:hAnsi="Calibri" w:cs="Calibri"/>
                <w:color w:val="000000"/>
                <w:sz w:val="22"/>
                <w:szCs w:val="22"/>
              </w:rPr>
            </w:pPr>
            <w:r w:rsidRPr="001E492E">
              <w:rPr>
                <w:rFonts w:ascii="Calibri" w:hAnsi="Calibri" w:cs="Calibri"/>
                <w:color w:val="000000"/>
                <w:sz w:val="22"/>
                <w:szCs w:val="22"/>
              </w:rPr>
              <w:t>K336</w:t>
            </w:r>
          </w:p>
        </w:tc>
        <w:tc>
          <w:tcPr>
            <w:tcW w:w="6107" w:type="dxa"/>
            <w:tcBorders>
              <w:top w:val="nil"/>
              <w:left w:val="nil"/>
              <w:bottom w:val="single" w:sz="4" w:space="0" w:color="auto"/>
              <w:right w:val="single" w:sz="4" w:space="0" w:color="auto"/>
            </w:tcBorders>
            <w:shd w:val="clear" w:color="000000" w:fill="FFFFFF"/>
            <w:hideMark/>
          </w:tcPr>
          <w:p w:rsidR="001E492E" w:rsidRPr="001E492E" w:rsidRDefault="001E492E" w:rsidP="001E492E">
            <w:pPr>
              <w:overflowPunct/>
              <w:autoSpaceDE/>
              <w:autoSpaceDN/>
              <w:adjustRightInd/>
              <w:textAlignment w:val="auto"/>
              <w:rPr>
                <w:rFonts w:ascii="Arial" w:hAnsi="Arial" w:cs="Arial"/>
                <w:color w:val="000000"/>
                <w:sz w:val="18"/>
                <w:szCs w:val="18"/>
              </w:rPr>
            </w:pPr>
            <w:r w:rsidRPr="001E492E">
              <w:rPr>
                <w:rFonts w:ascii="Arial" w:hAnsi="Arial" w:cs="Arial"/>
                <w:color w:val="000000"/>
                <w:sz w:val="18"/>
                <w:szCs w:val="18"/>
              </w:rPr>
              <w:t>Szakmai tevékenységet segítő szolgáltatások</w:t>
            </w:r>
          </w:p>
        </w:tc>
        <w:tc>
          <w:tcPr>
            <w:tcW w:w="1828" w:type="dxa"/>
            <w:tcBorders>
              <w:top w:val="nil"/>
              <w:left w:val="nil"/>
              <w:bottom w:val="single" w:sz="4" w:space="0" w:color="auto"/>
              <w:right w:val="single" w:sz="8" w:space="0" w:color="auto"/>
            </w:tcBorders>
            <w:shd w:val="clear" w:color="auto" w:fill="auto"/>
            <w:noWrap/>
            <w:vAlign w:val="bottom"/>
            <w:hideMark/>
          </w:tcPr>
          <w:p w:rsidR="001E492E" w:rsidRPr="001E492E" w:rsidRDefault="001E492E" w:rsidP="001E492E">
            <w:pPr>
              <w:overflowPunct/>
              <w:autoSpaceDE/>
              <w:autoSpaceDN/>
              <w:adjustRightInd/>
              <w:jc w:val="right"/>
              <w:textAlignment w:val="auto"/>
              <w:rPr>
                <w:rFonts w:ascii="Calibri" w:hAnsi="Calibri" w:cs="Calibri"/>
                <w:color w:val="000000"/>
                <w:sz w:val="22"/>
                <w:szCs w:val="22"/>
              </w:rPr>
            </w:pPr>
            <w:r w:rsidRPr="001E492E">
              <w:rPr>
                <w:rFonts w:ascii="Calibri" w:hAnsi="Calibri" w:cs="Calibri"/>
                <w:color w:val="000000"/>
                <w:sz w:val="22"/>
                <w:szCs w:val="22"/>
              </w:rPr>
              <w:t>1 062 168 Ft</w:t>
            </w:r>
          </w:p>
        </w:tc>
      </w:tr>
      <w:tr w:rsidR="001E492E" w:rsidRPr="001E492E" w:rsidTr="001E492E">
        <w:trPr>
          <w:trHeight w:val="300"/>
        </w:trPr>
        <w:tc>
          <w:tcPr>
            <w:tcW w:w="1145" w:type="dxa"/>
            <w:tcBorders>
              <w:top w:val="nil"/>
              <w:left w:val="single" w:sz="8" w:space="0" w:color="auto"/>
              <w:bottom w:val="single" w:sz="4" w:space="0" w:color="auto"/>
              <w:right w:val="single" w:sz="4" w:space="0" w:color="auto"/>
            </w:tcBorders>
            <w:shd w:val="clear" w:color="auto" w:fill="auto"/>
            <w:noWrap/>
            <w:vAlign w:val="bottom"/>
            <w:hideMark/>
          </w:tcPr>
          <w:p w:rsidR="001E492E" w:rsidRPr="001E492E" w:rsidRDefault="001E492E" w:rsidP="001E492E">
            <w:pPr>
              <w:overflowPunct/>
              <w:autoSpaceDE/>
              <w:autoSpaceDN/>
              <w:adjustRightInd/>
              <w:textAlignment w:val="auto"/>
              <w:rPr>
                <w:rFonts w:ascii="Calibri" w:hAnsi="Calibri" w:cs="Calibri"/>
                <w:color w:val="000000"/>
                <w:sz w:val="22"/>
                <w:szCs w:val="22"/>
              </w:rPr>
            </w:pPr>
            <w:r w:rsidRPr="001E492E">
              <w:rPr>
                <w:rFonts w:ascii="Calibri" w:hAnsi="Calibri" w:cs="Calibri"/>
                <w:color w:val="000000"/>
                <w:sz w:val="22"/>
                <w:szCs w:val="22"/>
              </w:rPr>
              <w:t>K351</w:t>
            </w:r>
          </w:p>
        </w:tc>
        <w:tc>
          <w:tcPr>
            <w:tcW w:w="6107" w:type="dxa"/>
            <w:tcBorders>
              <w:top w:val="nil"/>
              <w:left w:val="nil"/>
              <w:bottom w:val="single" w:sz="4" w:space="0" w:color="auto"/>
              <w:right w:val="single" w:sz="4" w:space="0" w:color="auto"/>
            </w:tcBorders>
            <w:shd w:val="clear" w:color="000000" w:fill="FFFFFF"/>
            <w:hideMark/>
          </w:tcPr>
          <w:p w:rsidR="001E492E" w:rsidRPr="001E492E" w:rsidRDefault="001E492E" w:rsidP="001E492E">
            <w:pPr>
              <w:overflowPunct/>
              <w:autoSpaceDE/>
              <w:autoSpaceDN/>
              <w:adjustRightInd/>
              <w:textAlignment w:val="auto"/>
              <w:rPr>
                <w:rFonts w:ascii="Arial" w:hAnsi="Arial" w:cs="Arial"/>
                <w:color w:val="000000"/>
                <w:sz w:val="18"/>
                <w:szCs w:val="18"/>
              </w:rPr>
            </w:pPr>
            <w:r w:rsidRPr="001E492E">
              <w:rPr>
                <w:rFonts w:ascii="Arial" w:hAnsi="Arial" w:cs="Arial"/>
                <w:color w:val="000000"/>
                <w:sz w:val="18"/>
                <w:szCs w:val="18"/>
              </w:rPr>
              <w:t>Működési célú előzetesen felszámított általános forgalmi adó</w:t>
            </w:r>
          </w:p>
        </w:tc>
        <w:tc>
          <w:tcPr>
            <w:tcW w:w="1828" w:type="dxa"/>
            <w:tcBorders>
              <w:top w:val="nil"/>
              <w:left w:val="nil"/>
              <w:bottom w:val="single" w:sz="4" w:space="0" w:color="auto"/>
              <w:right w:val="single" w:sz="8" w:space="0" w:color="auto"/>
            </w:tcBorders>
            <w:shd w:val="clear" w:color="auto" w:fill="auto"/>
            <w:noWrap/>
            <w:vAlign w:val="bottom"/>
            <w:hideMark/>
          </w:tcPr>
          <w:p w:rsidR="001E492E" w:rsidRPr="001E492E" w:rsidRDefault="001E492E" w:rsidP="001E492E">
            <w:pPr>
              <w:overflowPunct/>
              <w:autoSpaceDE/>
              <w:autoSpaceDN/>
              <w:adjustRightInd/>
              <w:jc w:val="right"/>
              <w:textAlignment w:val="auto"/>
              <w:rPr>
                <w:rFonts w:ascii="Calibri" w:hAnsi="Calibri" w:cs="Calibri"/>
                <w:color w:val="000000"/>
                <w:sz w:val="22"/>
                <w:szCs w:val="22"/>
              </w:rPr>
            </w:pPr>
            <w:r w:rsidRPr="001E492E">
              <w:rPr>
                <w:rFonts w:ascii="Calibri" w:hAnsi="Calibri" w:cs="Calibri"/>
                <w:color w:val="000000"/>
                <w:sz w:val="22"/>
                <w:szCs w:val="22"/>
              </w:rPr>
              <w:t>286 785 Ft</w:t>
            </w:r>
          </w:p>
        </w:tc>
      </w:tr>
      <w:tr w:rsidR="001E492E" w:rsidRPr="001E492E" w:rsidTr="001E492E">
        <w:trPr>
          <w:trHeight w:val="300"/>
        </w:trPr>
        <w:tc>
          <w:tcPr>
            <w:tcW w:w="1145" w:type="dxa"/>
            <w:tcBorders>
              <w:top w:val="nil"/>
              <w:left w:val="single" w:sz="8" w:space="0" w:color="auto"/>
              <w:bottom w:val="single" w:sz="4" w:space="0" w:color="auto"/>
              <w:right w:val="single" w:sz="4" w:space="0" w:color="auto"/>
            </w:tcBorders>
            <w:shd w:val="clear" w:color="auto" w:fill="auto"/>
            <w:noWrap/>
            <w:vAlign w:val="bottom"/>
            <w:hideMark/>
          </w:tcPr>
          <w:p w:rsidR="001E492E" w:rsidRPr="001E492E" w:rsidRDefault="001E492E" w:rsidP="001E492E">
            <w:pPr>
              <w:overflowPunct/>
              <w:autoSpaceDE/>
              <w:autoSpaceDN/>
              <w:adjustRightInd/>
              <w:textAlignment w:val="auto"/>
              <w:rPr>
                <w:rFonts w:ascii="Calibri" w:hAnsi="Calibri" w:cs="Calibri"/>
                <w:color w:val="000000"/>
                <w:sz w:val="22"/>
                <w:szCs w:val="22"/>
              </w:rPr>
            </w:pPr>
            <w:r w:rsidRPr="001E492E">
              <w:rPr>
                <w:rFonts w:ascii="Calibri" w:hAnsi="Calibri" w:cs="Calibri"/>
                <w:color w:val="000000"/>
                <w:sz w:val="22"/>
                <w:szCs w:val="22"/>
              </w:rPr>
              <w:t>K71</w:t>
            </w:r>
          </w:p>
        </w:tc>
        <w:tc>
          <w:tcPr>
            <w:tcW w:w="6107" w:type="dxa"/>
            <w:tcBorders>
              <w:top w:val="nil"/>
              <w:left w:val="nil"/>
              <w:bottom w:val="single" w:sz="4" w:space="0" w:color="auto"/>
              <w:right w:val="single" w:sz="4" w:space="0" w:color="auto"/>
            </w:tcBorders>
            <w:shd w:val="clear" w:color="000000" w:fill="FFFFFF"/>
            <w:hideMark/>
          </w:tcPr>
          <w:p w:rsidR="001E492E" w:rsidRPr="001E492E" w:rsidRDefault="001E492E" w:rsidP="001E492E">
            <w:pPr>
              <w:overflowPunct/>
              <w:autoSpaceDE/>
              <w:autoSpaceDN/>
              <w:adjustRightInd/>
              <w:textAlignment w:val="auto"/>
              <w:rPr>
                <w:rFonts w:ascii="Arial" w:hAnsi="Arial" w:cs="Arial"/>
                <w:color w:val="000000"/>
                <w:sz w:val="18"/>
                <w:szCs w:val="18"/>
              </w:rPr>
            </w:pPr>
            <w:r w:rsidRPr="001E492E">
              <w:rPr>
                <w:rFonts w:ascii="Arial" w:hAnsi="Arial" w:cs="Arial"/>
                <w:color w:val="000000"/>
                <w:sz w:val="18"/>
                <w:szCs w:val="18"/>
              </w:rPr>
              <w:t>Ingatlanok felújítása:</w:t>
            </w:r>
          </w:p>
        </w:tc>
        <w:tc>
          <w:tcPr>
            <w:tcW w:w="1828" w:type="dxa"/>
            <w:tcBorders>
              <w:top w:val="nil"/>
              <w:left w:val="nil"/>
              <w:bottom w:val="single" w:sz="4" w:space="0" w:color="auto"/>
              <w:right w:val="single" w:sz="8" w:space="0" w:color="auto"/>
            </w:tcBorders>
            <w:shd w:val="clear" w:color="auto" w:fill="auto"/>
            <w:noWrap/>
            <w:vAlign w:val="bottom"/>
            <w:hideMark/>
          </w:tcPr>
          <w:p w:rsidR="001E492E" w:rsidRPr="001E492E" w:rsidRDefault="001E492E" w:rsidP="001E492E">
            <w:pPr>
              <w:overflowPunct/>
              <w:autoSpaceDE/>
              <w:autoSpaceDN/>
              <w:adjustRightInd/>
              <w:jc w:val="right"/>
              <w:textAlignment w:val="auto"/>
              <w:rPr>
                <w:rFonts w:ascii="Calibri" w:hAnsi="Calibri" w:cs="Calibri"/>
                <w:color w:val="000000"/>
                <w:sz w:val="22"/>
                <w:szCs w:val="22"/>
              </w:rPr>
            </w:pPr>
            <w:r w:rsidRPr="001E492E">
              <w:rPr>
                <w:rFonts w:ascii="Calibri" w:hAnsi="Calibri" w:cs="Calibri"/>
                <w:color w:val="000000"/>
                <w:sz w:val="22"/>
                <w:szCs w:val="22"/>
              </w:rPr>
              <w:t>36 786 462 Ft</w:t>
            </w:r>
          </w:p>
        </w:tc>
      </w:tr>
      <w:tr w:rsidR="001E492E" w:rsidRPr="001E492E" w:rsidTr="001E492E">
        <w:trPr>
          <w:trHeight w:val="315"/>
        </w:trPr>
        <w:tc>
          <w:tcPr>
            <w:tcW w:w="1145" w:type="dxa"/>
            <w:tcBorders>
              <w:top w:val="nil"/>
              <w:left w:val="single" w:sz="8" w:space="0" w:color="auto"/>
              <w:bottom w:val="single" w:sz="4" w:space="0" w:color="auto"/>
              <w:right w:val="single" w:sz="4" w:space="0" w:color="auto"/>
            </w:tcBorders>
            <w:shd w:val="clear" w:color="auto" w:fill="auto"/>
            <w:noWrap/>
            <w:vAlign w:val="bottom"/>
            <w:hideMark/>
          </w:tcPr>
          <w:p w:rsidR="001E492E" w:rsidRPr="001E492E" w:rsidRDefault="001E492E" w:rsidP="001E492E">
            <w:pPr>
              <w:overflowPunct/>
              <w:autoSpaceDE/>
              <w:autoSpaceDN/>
              <w:adjustRightInd/>
              <w:textAlignment w:val="auto"/>
              <w:rPr>
                <w:rFonts w:ascii="Calibri" w:hAnsi="Calibri" w:cs="Calibri"/>
                <w:color w:val="000000"/>
                <w:sz w:val="22"/>
                <w:szCs w:val="22"/>
              </w:rPr>
            </w:pPr>
            <w:r w:rsidRPr="001E492E">
              <w:rPr>
                <w:rFonts w:ascii="Calibri" w:hAnsi="Calibri" w:cs="Calibri"/>
                <w:color w:val="000000"/>
                <w:sz w:val="22"/>
                <w:szCs w:val="22"/>
              </w:rPr>
              <w:t>K74</w:t>
            </w:r>
          </w:p>
        </w:tc>
        <w:tc>
          <w:tcPr>
            <w:tcW w:w="6107" w:type="dxa"/>
            <w:tcBorders>
              <w:top w:val="nil"/>
              <w:left w:val="nil"/>
              <w:bottom w:val="single" w:sz="4" w:space="0" w:color="auto"/>
              <w:right w:val="single" w:sz="4" w:space="0" w:color="auto"/>
            </w:tcBorders>
            <w:shd w:val="clear" w:color="000000" w:fill="FFFFFF"/>
            <w:hideMark/>
          </w:tcPr>
          <w:p w:rsidR="001E492E" w:rsidRPr="001E492E" w:rsidRDefault="001E492E" w:rsidP="001E492E">
            <w:pPr>
              <w:overflowPunct/>
              <w:autoSpaceDE/>
              <w:autoSpaceDN/>
              <w:adjustRightInd/>
              <w:textAlignment w:val="auto"/>
              <w:rPr>
                <w:rFonts w:ascii="Arial" w:hAnsi="Arial" w:cs="Arial"/>
                <w:color w:val="000000"/>
                <w:sz w:val="18"/>
                <w:szCs w:val="18"/>
              </w:rPr>
            </w:pPr>
            <w:proofErr w:type="spellStart"/>
            <w:r w:rsidRPr="001E492E">
              <w:rPr>
                <w:rFonts w:ascii="Arial" w:hAnsi="Arial" w:cs="Arial"/>
                <w:color w:val="000000"/>
                <w:sz w:val="18"/>
                <w:szCs w:val="18"/>
              </w:rPr>
              <w:t>Felújításii</w:t>
            </w:r>
            <w:proofErr w:type="spellEnd"/>
            <w:r w:rsidRPr="001E492E">
              <w:rPr>
                <w:rFonts w:ascii="Arial" w:hAnsi="Arial" w:cs="Arial"/>
                <w:color w:val="000000"/>
                <w:sz w:val="18"/>
                <w:szCs w:val="18"/>
              </w:rPr>
              <w:t xml:space="preserve"> célú előzetesen felszámított általános forgalmi adó</w:t>
            </w:r>
          </w:p>
        </w:tc>
        <w:tc>
          <w:tcPr>
            <w:tcW w:w="1828" w:type="dxa"/>
            <w:tcBorders>
              <w:top w:val="nil"/>
              <w:left w:val="nil"/>
              <w:bottom w:val="single" w:sz="4" w:space="0" w:color="auto"/>
              <w:right w:val="single" w:sz="8" w:space="0" w:color="auto"/>
            </w:tcBorders>
            <w:shd w:val="clear" w:color="auto" w:fill="auto"/>
            <w:noWrap/>
            <w:vAlign w:val="bottom"/>
            <w:hideMark/>
          </w:tcPr>
          <w:p w:rsidR="001E492E" w:rsidRPr="001E492E" w:rsidRDefault="001E492E" w:rsidP="001E492E">
            <w:pPr>
              <w:overflowPunct/>
              <w:autoSpaceDE/>
              <w:autoSpaceDN/>
              <w:adjustRightInd/>
              <w:jc w:val="right"/>
              <w:textAlignment w:val="auto"/>
              <w:rPr>
                <w:rFonts w:ascii="Calibri" w:hAnsi="Calibri" w:cs="Calibri"/>
                <w:color w:val="000000"/>
                <w:sz w:val="22"/>
                <w:szCs w:val="22"/>
              </w:rPr>
            </w:pPr>
            <w:r w:rsidRPr="001E492E">
              <w:rPr>
                <w:rFonts w:ascii="Calibri" w:hAnsi="Calibri" w:cs="Calibri"/>
                <w:color w:val="000000"/>
                <w:sz w:val="22"/>
                <w:szCs w:val="22"/>
              </w:rPr>
              <w:t>9 805 285 Ft</w:t>
            </w:r>
          </w:p>
        </w:tc>
      </w:tr>
      <w:tr w:rsidR="001E492E" w:rsidRPr="001E492E" w:rsidTr="001E492E">
        <w:trPr>
          <w:trHeight w:val="315"/>
        </w:trPr>
        <w:tc>
          <w:tcPr>
            <w:tcW w:w="7252" w:type="dxa"/>
            <w:gridSpan w:val="2"/>
            <w:tcBorders>
              <w:top w:val="single" w:sz="8" w:space="0" w:color="auto"/>
              <w:left w:val="single" w:sz="8" w:space="0" w:color="auto"/>
              <w:bottom w:val="single" w:sz="8" w:space="0" w:color="auto"/>
              <w:right w:val="single" w:sz="4" w:space="0" w:color="000000"/>
            </w:tcBorders>
            <w:shd w:val="clear" w:color="auto" w:fill="auto"/>
            <w:noWrap/>
            <w:vAlign w:val="bottom"/>
            <w:hideMark/>
          </w:tcPr>
          <w:p w:rsidR="001E492E" w:rsidRPr="001E492E" w:rsidRDefault="001E492E" w:rsidP="001E492E">
            <w:pPr>
              <w:overflowPunct/>
              <w:autoSpaceDE/>
              <w:autoSpaceDN/>
              <w:adjustRightInd/>
              <w:jc w:val="right"/>
              <w:textAlignment w:val="auto"/>
              <w:rPr>
                <w:rFonts w:ascii="Calibri" w:hAnsi="Calibri" w:cs="Calibri"/>
                <w:b/>
                <w:bCs/>
                <w:color w:val="000000"/>
                <w:sz w:val="22"/>
                <w:szCs w:val="22"/>
              </w:rPr>
            </w:pPr>
            <w:r w:rsidRPr="001E492E">
              <w:rPr>
                <w:rFonts w:ascii="Calibri" w:hAnsi="Calibri" w:cs="Calibri"/>
                <w:b/>
                <w:bCs/>
                <w:color w:val="000000"/>
                <w:sz w:val="22"/>
                <w:szCs w:val="22"/>
              </w:rPr>
              <w:t>Kiadás összesen:</w:t>
            </w:r>
          </w:p>
        </w:tc>
        <w:tc>
          <w:tcPr>
            <w:tcW w:w="1828" w:type="dxa"/>
            <w:tcBorders>
              <w:top w:val="single" w:sz="8" w:space="0" w:color="auto"/>
              <w:left w:val="nil"/>
              <w:bottom w:val="single" w:sz="8" w:space="0" w:color="auto"/>
              <w:right w:val="single" w:sz="8" w:space="0" w:color="auto"/>
            </w:tcBorders>
            <w:shd w:val="clear" w:color="auto" w:fill="auto"/>
            <w:noWrap/>
            <w:vAlign w:val="bottom"/>
            <w:hideMark/>
          </w:tcPr>
          <w:p w:rsidR="001E492E" w:rsidRPr="001E492E" w:rsidRDefault="001E492E" w:rsidP="001E492E">
            <w:pPr>
              <w:overflowPunct/>
              <w:autoSpaceDE/>
              <w:autoSpaceDN/>
              <w:adjustRightInd/>
              <w:jc w:val="right"/>
              <w:textAlignment w:val="auto"/>
              <w:rPr>
                <w:rFonts w:ascii="Calibri" w:hAnsi="Calibri" w:cs="Calibri"/>
                <w:b/>
                <w:bCs/>
                <w:color w:val="000000"/>
                <w:sz w:val="22"/>
                <w:szCs w:val="22"/>
              </w:rPr>
            </w:pPr>
            <w:r w:rsidRPr="001E492E">
              <w:rPr>
                <w:rFonts w:ascii="Calibri" w:hAnsi="Calibri" w:cs="Calibri"/>
                <w:b/>
                <w:bCs/>
                <w:color w:val="000000"/>
                <w:sz w:val="22"/>
                <w:szCs w:val="22"/>
              </w:rPr>
              <w:t>47 940 700 Ft</w:t>
            </w:r>
          </w:p>
        </w:tc>
      </w:tr>
      <w:tr w:rsidR="001E492E" w:rsidRPr="001E492E" w:rsidTr="001E492E">
        <w:trPr>
          <w:trHeight w:val="300"/>
        </w:trPr>
        <w:tc>
          <w:tcPr>
            <w:tcW w:w="1145" w:type="dxa"/>
            <w:tcBorders>
              <w:top w:val="nil"/>
              <w:left w:val="nil"/>
              <w:bottom w:val="nil"/>
              <w:right w:val="nil"/>
            </w:tcBorders>
            <w:shd w:val="clear" w:color="auto" w:fill="auto"/>
            <w:noWrap/>
            <w:vAlign w:val="bottom"/>
            <w:hideMark/>
          </w:tcPr>
          <w:p w:rsidR="001E492E" w:rsidRPr="001E492E" w:rsidRDefault="001E492E" w:rsidP="001E492E">
            <w:pPr>
              <w:overflowPunct/>
              <w:autoSpaceDE/>
              <w:autoSpaceDN/>
              <w:adjustRightInd/>
              <w:textAlignment w:val="auto"/>
              <w:rPr>
                <w:rFonts w:ascii="Calibri" w:hAnsi="Calibri" w:cs="Calibri"/>
                <w:color w:val="000000"/>
                <w:sz w:val="22"/>
                <w:szCs w:val="22"/>
              </w:rPr>
            </w:pPr>
          </w:p>
        </w:tc>
        <w:tc>
          <w:tcPr>
            <w:tcW w:w="6107" w:type="dxa"/>
            <w:tcBorders>
              <w:top w:val="nil"/>
              <w:left w:val="nil"/>
              <w:bottom w:val="nil"/>
              <w:right w:val="nil"/>
            </w:tcBorders>
            <w:shd w:val="clear" w:color="auto" w:fill="auto"/>
            <w:noWrap/>
            <w:vAlign w:val="bottom"/>
            <w:hideMark/>
          </w:tcPr>
          <w:p w:rsidR="001E492E" w:rsidRPr="001E492E" w:rsidRDefault="001E492E" w:rsidP="001E492E">
            <w:pPr>
              <w:overflowPunct/>
              <w:autoSpaceDE/>
              <w:autoSpaceDN/>
              <w:adjustRightInd/>
              <w:textAlignment w:val="auto"/>
              <w:rPr>
                <w:rFonts w:ascii="Calibri" w:hAnsi="Calibri" w:cs="Calibri"/>
                <w:color w:val="000000"/>
                <w:sz w:val="22"/>
                <w:szCs w:val="22"/>
              </w:rPr>
            </w:pPr>
          </w:p>
        </w:tc>
        <w:tc>
          <w:tcPr>
            <w:tcW w:w="1828" w:type="dxa"/>
            <w:tcBorders>
              <w:top w:val="nil"/>
              <w:left w:val="nil"/>
              <w:bottom w:val="nil"/>
              <w:right w:val="nil"/>
            </w:tcBorders>
            <w:shd w:val="clear" w:color="auto" w:fill="auto"/>
            <w:noWrap/>
            <w:vAlign w:val="bottom"/>
            <w:hideMark/>
          </w:tcPr>
          <w:p w:rsidR="001E492E" w:rsidRPr="001E492E" w:rsidRDefault="001E492E" w:rsidP="001E492E">
            <w:pPr>
              <w:overflowPunct/>
              <w:autoSpaceDE/>
              <w:autoSpaceDN/>
              <w:adjustRightInd/>
              <w:textAlignment w:val="auto"/>
              <w:rPr>
                <w:rFonts w:ascii="Calibri" w:hAnsi="Calibri" w:cs="Calibri"/>
                <w:color w:val="000000"/>
                <w:sz w:val="22"/>
                <w:szCs w:val="22"/>
              </w:rPr>
            </w:pPr>
          </w:p>
        </w:tc>
      </w:tr>
      <w:tr w:rsidR="001E492E" w:rsidRPr="001E492E" w:rsidTr="001E492E">
        <w:trPr>
          <w:trHeight w:val="315"/>
        </w:trPr>
        <w:tc>
          <w:tcPr>
            <w:tcW w:w="9080" w:type="dxa"/>
            <w:gridSpan w:val="3"/>
            <w:tcBorders>
              <w:top w:val="nil"/>
              <w:left w:val="nil"/>
              <w:bottom w:val="nil"/>
              <w:right w:val="nil"/>
            </w:tcBorders>
            <w:shd w:val="clear" w:color="auto" w:fill="auto"/>
            <w:noWrap/>
            <w:vAlign w:val="bottom"/>
            <w:hideMark/>
          </w:tcPr>
          <w:p w:rsidR="001E492E" w:rsidRPr="001E492E" w:rsidRDefault="001E492E" w:rsidP="001E492E">
            <w:pPr>
              <w:overflowPunct/>
              <w:autoSpaceDE/>
              <w:autoSpaceDN/>
              <w:adjustRightInd/>
              <w:jc w:val="center"/>
              <w:textAlignment w:val="auto"/>
              <w:rPr>
                <w:rFonts w:ascii="Calibri" w:hAnsi="Calibri" w:cs="Calibri"/>
                <w:color w:val="000000"/>
                <w:sz w:val="22"/>
                <w:szCs w:val="22"/>
              </w:rPr>
            </w:pPr>
            <w:r w:rsidRPr="001E492E">
              <w:rPr>
                <w:rFonts w:ascii="Calibri" w:hAnsi="Calibri" w:cs="Calibri"/>
                <w:color w:val="000000"/>
                <w:sz w:val="22"/>
                <w:szCs w:val="22"/>
              </w:rPr>
              <w:t xml:space="preserve">Forgatási és befektetési célú finanszírozási műveletek (900060) kormányzati funkción </w:t>
            </w:r>
          </w:p>
        </w:tc>
      </w:tr>
      <w:tr w:rsidR="001E492E" w:rsidRPr="001E492E" w:rsidTr="001E492E">
        <w:trPr>
          <w:trHeight w:val="315"/>
        </w:trPr>
        <w:tc>
          <w:tcPr>
            <w:tcW w:w="1145"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rsidR="001E492E" w:rsidRPr="001E492E" w:rsidRDefault="001E492E" w:rsidP="001E492E">
            <w:pPr>
              <w:overflowPunct/>
              <w:autoSpaceDE/>
              <w:autoSpaceDN/>
              <w:adjustRightInd/>
              <w:jc w:val="center"/>
              <w:textAlignment w:val="auto"/>
              <w:rPr>
                <w:rFonts w:ascii="Calibri" w:hAnsi="Calibri" w:cs="Calibri"/>
                <w:color w:val="000000"/>
                <w:sz w:val="22"/>
                <w:szCs w:val="22"/>
              </w:rPr>
            </w:pPr>
            <w:r w:rsidRPr="001E492E">
              <w:rPr>
                <w:rFonts w:ascii="Calibri" w:hAnsi="Calibri" w:cs="Calibri"/>
                <w:color w:val="000000"/>
                <w:sz w:val="22"/>
                <w:szCs w:val="22"/>
              </w:rPr>
              <w:t>rovat</w:t>
            </w:r>
          </w:p>
        </w:tc>
        <w:tc>
          <w:tcPr>
            <w:tcW w:w="6107" w:type="dxa"/>
            <w:tcBorders>
              <w:top w:val="single" w:sz="8" w:space="0" w:color="auto"/>
              <w:left w:val="nil"/>
              <w:bottom w:val="single" w:sz="8" w:space="0" w:color="auto"/>
              <w:right w:val="single" w:sz="4" w:space="0" w:color="auto"/>
            </w:tcBorders>
            <w:shd w:val="clear" w:color="auto" w:fill="auto"/>
            <w:noWrap/>
            <w:vAlign w:val="bottom"/>
            <w:hideMark/>
          </w:tcPr>
          <w:p w:rsidR="001E492E" w:rsidRPr="001E492E" w:rsidRDefault="001E492E" w:rsidP="001E492E">
            <w:pPr>
              <w:overflowPunct/>
              <w:autoSpaceDE/>
              <w:autoSpaceDN/>
              <w:adjustRightInd/>
              <w:jc w:val="center"/>
              <w:textAlignment w:val="auto"/>
              <w:rPr>
                <w:rFonts w:ascii="Calibri" w:hAnsi="Calibri" w:cs="Calibri"/>
                <w:color w:val="000000"/>
                <w:sz w:val="22"/>
                <w:szCs w:val="22"/>
              </w:rPr>
            </w:pPr>
            <w:r w:rsidRPr="001E492E">
              <w:rPr>
                <w:rFonts w:ascii="Calibri" w:hAnsi="Calibri" w:cs="Calibri"/>
                <w:color w:val="000000"/>
                <w:sz w:val="22"/>
                <w:szCs w:val="22"/>
              </w:rPr>
              <w:t>rovat megnevezése</w:t>
            </w:r>
          </w:p>
        </w:tc>
        <w:tc>
          <w:tcPr>
            <w:tcW w:w="1828" w:type="dxa"/>
            <w:tcBorders>
              <w:top w:val="single" w:sz="8" w:space="0" w:color="auto"/>
              <w:left w:val="nil"/>
              <w:bottom w:val="single" w:sz="8" w:space="0" w:color="auto"/>
              <w:right w:val="single" w:sz="8" w:space="0" w:color="auto"/>
            </w:tcBorders>
            <w:shd w:val="clear" w:color="auto" w:fill="auto"/>
            <w:noWrap/>
            <w:vAlign w:val="bottom"/>
            <w:hideMark/>
          </w:tcPr>
          <w:p w:rsidR="001E492E" w:rsidRPr="001E492E" w:rsidRDefault="001E492E" w:rsidP="001E492E">
            <w:pPr>
              <w:overflowPunct/>
              <w:autoSpaceDE/>
              <w:autoSpaceDN/>
              <w:adjustRightInd/>
              <w:jc w:val="center"/>
              <w:textAlignment w:val="auto"/>
              <w:rPr>
                <w:rFonts w:ascii="Calibri" w:hAnsi="Calibri" w:cs="Calibri"/>
                <w:color w:val="000000"/>
                <w:sz w:val="22"/>
                <w:szCs w:val="22"/>
              </w:rPr>
            </w:pPr>
            <w:r w:rsidRPr="001E492E">
              <w:rPr>
                <w:rFonts w:ascii="Calibri" w:hAnsi="Calibri" w:cs="Calibri"/>
                <w:color w:val="000000"/>
                <w:sz w:val="22"/>
                <w:szCs w:val="22"/>
              </w:rPr>
              <w:t>összeg</w:t>
            </w:r>
          </w:p>
        </w:tc>
      </w:tr>
      <w:tr w:rsidR="001E492E" w:rsidRPr="001E492E" w:rsidTr="001E492E">
        <w:trPr>
          <w:trHeight w:val="300"/>
        </w:trPr>
        <w:tc>
          <w:tcPr>
            <w:tcW w:w="1145" w:type="dxa"/>
            <w:tcBorders>
              <w:top w:val="nil"/>
              <w:left w:val="single" w:sz="8" w:space="0" w:color="auto"/>
              <w:bottom w:val="single" w:sz="4" w:space="0" w:color="auto"/>
              <w:right w:val="single" w:sz="4" w:space="0" w:color="auto"/>
            </w:tcBorders>
            <w:shd w:val="clear" w:color="auto" w:fill="auto"/>
            <w:noWrap/>
            <w:vAlign w:val="bottom"/>
            <w:hideMark/>
          </w:tcPr>
          <w:p w:rsidR="001E492E" w:rsidRPr="001E492E" w:rsidRDefault="001E492E" w:rsidP="001E492E">
            <w:pPr>
              <w:overflowPunct/>
              <w:autoSpaceDE/>
              <w:autoSpaceDN/>
              <w:adjustRightInd/>
              <w:textAlignment w:val="auto"/>
              <w:rPr>
                <w:rFonts w:ascii="Calibri" w:hAnsi="Calibri" w:cs="Calibri"/>
                <w:color w:val="000000"/>
                <w:sz w:val="22"/>
                <w:szCs w:val="22"/>
              </w:rPr>
            </w:pPr>
            <w:r w:rsidRPr="001E492E">
              <w:rPr>
                <w:rFonts w:ascii="Calibri" w:hAnsi="Calibri" w:cs="Calibri"/>
                <w:color w:val="000000"/>
                <w:sz w:val="22"/>
                <w:szCs w:val="22"/>
              </w:rPr>
              <w:t>K513</w:t>
            </w:r>
          </w:p>
        </w:tc>
        <w:tc>
          <w:tcPr>
            <w:tcW w:w="6107" w:type="dxa"/>
            <w:tcBorders>
              <w:top w:val="nil"/>
              <w:left w:val="nil"/>
              <w:bottom w:val="single" w:sz="4" w:space="0" w:color="auto"/>
              <w:right w:val="single" w:sz="4" w:space="0" w:color="auto"/>
            </w:tcBorders>
            <w:shd w:val="clear" w:color="000000" w:fill="FFFFFF"/>
            <w:hideMark/>
          </w:tcPr>
          <w:p w:rsidR="001E492E" w:rsidRPr="001E492E" w:rsidRDefault="001E492E" w:rsidP="001E492E">
            <w:pPr>
              <w:overflowPunct/>
              <w:autoSpaceDE/>
              <w:autoSpaceDN/>
              <w:adjustRightInd/>
              <w:textAlignment w:val="auto"/>
              <w:rPr>
                <w:rFonts w:ascii="Arial" w:hAnsi="Arial" w:cs="Arial"/>
                <w:color w:val="000000"/>
                <w:sz w:val="18"/>
                <w:szCs w:val="18"/>
              </w:rPr>
            </w:pPr>
            <w:r w:rsidRPr="001E492E">
              <w:rPr>
                <w:rFonts w:ascii="Arial" w:hAnsi="Arial" w:cs="Arial"/>
                <w:color w:val="000000"/>
                <w:sz w:val="18"/>
                <w:szCs w:val="18"/>
              </w:rPr>
              <w:t>Tartalékok (céltartalék) 2021. évi fejlesztési pályázat</w:t>
            </w:r>
          </w:p>
        </w:tc>
        <w:tc>
          <w:tcPr>
            <w:tcW w:w="1828" w:type="dxa"/>
            <w:tcBorders>
              <w:top w:val="nil"/>
              <w:left w:val="nil"/>
              <w:bottom w:val="single" w:sz="4" w:space="0" w:color="auto"/>
              <w:right w:val="single" w:sz="8" w:space="0" w:color="auto"/>
            </w:tcBorders>
            <w:shd w:val="clear" w:color="auto" w:fill="auto"/>
            <w:noWrap/>
            <w:vAlign w:val="bottom"/>
            <w:hideMark/>
          </w:tcPr>
          <w:p w:rsidR="001E492E" w:rsidRPr="001E492E" w:rsidRDefault="001E492E" w:rsidP="001E492E">
            <w:pPr>
              <w:overflowPunct/>
              <w:autoSpaceDE/>
              <w:autoSpaceDN/>
              <w:adjustRightInd/>
              <w:jc w:val="right"/>
              <w:textAlignment w:val="auto"/>
              <w:rPr>
                <w:rFonts w:ascii="Calibri" w:hAnsi="Calibri" w:cs="Calibri"/>
                <w:color w:val="000000"/>
                <w:sz w:val="22"/>
                <w:szCs w:val="22"/>
              </w:rPr>
            </w:pPr>
            <w:r w:rsidRPr="001E492E">
              <w:rPr>
                <w:rFonts w:ascii="Calibri" w:hAnsi="Calibri" w:cs="Calibri"/>
                <w:color w:val="000000"/>
                <w:sz w:val="22"/>
                <w:szCs w:val="22"/>
              </w:rPr>
              <w:t>-7 058 824 Ft</w:t>
            </w:r>
          </w:p>
        </w:tc>
      </w:tr>
      <w:tr w:rsidR="001E492E" w:rsidRPr="001E492E" w:rsidTr="001E492E">
        <w:trPr>
          <w:trHeight w:val="315"/>
        </w:trPr>
        <w:tc>
          <w:tcPr>
            <w:tcW w:w="1145" w:type="dxa"/>
            <w:tcBorders>
              <w:top w:val="nil"/>
              <w:left w:val="single" w:sz="8" w:space="0" w:color="auto"/>
              <w:bottom w:val="single" w:sz="4" w:space="0" w:color="auto"/>
              <w:right w:val="single" w:sz="4" w:space="0" w:color="auto"/>
            </w:tcBorders>
            <w:shd w:val="clear" w:color="auto" w:fill="auto"/>
            <w:noWrap/>
            <w:vAlign w:val="bottom"/>
            <w:hideMark/>
          </w:tcPr>
          <w:p w:rsidR="001E492E" w:rsidRPr="001E492E" w:rsidRDefault="001E492E" w:rsidP="001E492E">
            <w:pPr>
              <w:overflowPunct/>
              <w:autoSpaceDE/>
              <w:autoSpaceDN/>
              <w:adjustRightInd/>
              <w:textAlignment w:val="auto"/>
              <w:rPr>
                <w:rFonts w:ascii="Calibri" w:hAnsi="Calibri" w:cs="Calibri"/>
                <w:color w:val="000000"/>
                <w:sz w:val="22"/>
                <w:szCs w:val="22"/>
              </w:rPr>
            </w:pPr>
            <w:r w:rsidRPr="001E492E">
              <w:rPr>
                <w:rFonts w:ascii="Calibri" w:hAnsi="Calibri" w:cs="Calibri"/>
                <w:color w:val="000000"/>
                <w:sz w:val="22"/>
                <w:szCs w:val="22"/>
              </w:rPr>
              <w:t>K513</w:t>
            </w:r>
          </w:p>
        </w:tc>
        <w:tc>
          <w:tcPr>
            <w:tcW w:w="6107" w:type="dxa"/>
            <w:tcBorders>
              <w:top w:val="nil"/>
              <w:left w:val="nil"/>
              <w:bottom w:val="single" w:sz="4" w:space="0" w:color="auto"/>
              <w:right w:val="single" w:sz="4" w:space="0" w:color="auto"/>
            </w:tcBorders>
            <w:shd w:val="clear" w:color="000000" w:fill="FFFFFF"/>
            <w:hideMark/>
          </w:tcPr>
          <w:p w:rsidR="001E492E" w:rsidRPr="001E492E" w:rsidRDefault="001E492E" w:rsidP="001E492E">
            <w:pPr>
              <w:overflowPunct/>
              <w:autoSpaceDE/>
              <w:autoSpaceDN/>
              <w:adjustRightInd/>
              <w:textAlignment w:val="auto"/>
              <w:rPr>
                <w:rFonts w:ascii="Arial" w:hAnsi="Arial" w:cs="Arial"/>
                <w:color w:val="000000"/>
                <w:sz w:val="18"/>
                <w:szCs w:val="18"/>
              </w:rPr>
            </w:pPr>
            <w:r w:rsidRPr="001E492E">
              <w:rPr>
                <w:rFonts w:ascii="Arial" w:hAnsi="Arial" w:cs="Arial"/>
                <w:color w:val="000000"/>
                <w:sz w:val="18"/>
                <w:szCs w:val="18"/>
              </w:rPr>
              <w:t xml:space="preserve">Tartalékok (általános) </w:t>
            </w:r>
          </w:p>
        </w:tc>
        <w:tc>
          <w:tcPr>
            <w:tcW w:w="1828" w:type="dxa"/>
            <w:tcBorders>
              <w:top w:val="nil"/>
              <w:left w:val="nil"/>
              <w:bottom w:val="single" w:sz="4" w:space="0" w:color="auto"/>
              <w:right w:val="single" w:sz="8" w:space="0" w:color="auto"/>
            </w:tcBorders>
            <w:shd w:val="clear" w:color="auto" w:fill="auto"/>
            <w:noWrap/>
            <w:vAlign w:val="bottom"/>
            <w:hideMark/>
          </w:tcPr>
          <w:p w:rsidR="001E492E" w:rsidRPr="001E492E" w:rsidRDefault="001E492E" w:rsidP="001E492E">
            <w:pPr>
              <w:overflowPunct/>
              <w:autoSpaceDE/>
              <w:autoSpaceDN/>
              <w:adjustRightInd/>
              <w:jc w:val="right"/>
              <w:textAlignment w:val="auto"/>
              <w:rPr>
                <w:rFonts w:ascii="Calibri" w:hAnsi="Calibri" w:cs="Calibri"/>
                <w:color w:val="000000"/>
                <w:sz w:val="22"/>
                <w:szCs w:val="22"/>
              </w:rPr>
            </w:pPr>
            <w:r w:rsidRPr="001E492E">
              <w:rPr>
                <w:rFonts w:ascii="Calibri" w:hAnsi="Calibri" w:cs="Calibri"/>
                <w:color w:val="000000"/>
                <w:sz w:val="22"/>
                <w:szCs w:val="22"/>
              </w:rPr>
              <w:t>-881 876 Ft</w:t>
            </w:r>
          </w:p>
        </w:tc>
      </w:tr>
      <w:tr w:rsidR="001E492E" w:rsidRPr="001E492E" w:rsidTr="001E492E">
        <w:trPr>
          <w:trHeight w:val="315"/>
        </w:trPr>
        <w:tc>
          <w:tcPr>
            <w:tcW w:w="7252" w:type="dxa"/>
            <w:gridSpan w:val="2"/>
            <w:tcBorders>
              <w:top w:val="single" w:sz="8" w:space="0" w:color="auto"/>
              <w:left w:val="single" w:sz="8" w:space="0" w:color="auto"/>
              <w:bottom w:val="single" w:sz="8" w:space="0" w:color="auto"/>
              <w:right w:val="single" w:sz="4" w:space="0" w:color="000000"/>
            </w:tcBorders>
            <w:shd w:val="clear" w:color="auto" w:fill="auto"/>
            <w:noWrap/>
            <w:vAlign w:val="bottom"/>
            <w:hideMark/>
          </w:tcPr>
          <w:p w:rsidR="001E492E" w:rsidRPr="001E492E" w:rsidRDefault="0013201F" w:rsidP="001E492E">
            <w:pPr>
              <w:overflowPunct/>
              <w:autoSpaceDE/>
              <w:autoSpaceDN/>
              <w:adjustRightInd/>
              <w:jc w:val="right"/>
              <w:textAlignment w:val="auto"/>
              <w:rPr>
                <w:rFonts w:ascii="Calibri" w:hAnsi="Calibri" w:cs="Calibri"/>
                <w:b/>
                <w:bCs/>
                <w:color w:val="000000"/>
                <w:sz w:val="22"/>
                <w:szCs w:val="22"/>
              </w:rPr>
            </w:pPr>
            <w:r>
              <w:rPr>
                <w:rFonts w:ascii="Calibri" w:hAnsi="Calibri" w:cs="Calibri"/>
                <w:b/>
                <w:bCs/>
                <w:color w:val="000000"/>
                <w:sz w:val="22"/>
                <w:szCs w:val="22"/>
              </w:rPr>
              <w:t xml:space="preserve">Kiadás </w:t>
            </w:r>
            <w:r w:rsidR="001E492E" w:rsidRPr="001E492E">
              <w:rPr>
                <w:rFonts w:ascii="Calibri" w:hAnsi="Calibri" w:cs="Calibri"/>
                <w:b/>
                <w:bCs/>
                <w:color w:val="000000"/>
                <w:sz w:val="22"/>
                <w:szCs w:val="22"/>
              </w:rPr>
              <w:t>összesen:</w:t>
            </w:r>
          </w:p>
        </w:tc>
        <w:tc>
          <w:tcPr>
            <w:tcW w:w="1828" w:type="dxa"/>
            <w:tcBorders>
              <w:top w:val="single" w:sz="8" w:space="0" w:color="auto"/>
              <w:left w:val="nil"/>
              <w:bottom w:val="single" w:sz="8" w:space="0" w:color="auto"/>
              <w:right w:val="single" w:sz="8" w:space="0" w:color="auto"/>
            </w:tcBorders>
            <w:shd w:val="clear" w:color="auto" w:fill="auto"/>
            <w:noWrap/>
            <w:vAlign w:val="bottom"/>
            <w:hideMark/>
          </w:tcPr>
          <w:p w:rsidR="001E492E" w:rsidRPr="001E492E" w:rsidRDefault="001E492E" w:rsidP="001E492E">
            <w:pPr>
              <w:overflowPunct/>
              <w:autoSpaceDE/>
              <w:autoSpaceDN/>
              <w:adjustRightInd/>
              <w:jc w:val="right"/>
              <w:textAlignment w:val="auto"/>
              <w:rPr>
                <w:rFonts w:ascii="Calibri" w:hAnsi="Calibri" w:cs="Calibri"/>
                <w:b/>
                <w:bCs/>
                <w:color w:val="000000"/>
                <w:sz w:val="22"/>
                <w:szCs w:val="22"/>
              </w:rPr>
            </w:pPr>
            <w:r w:rsidRPr="001E492E">
              <w:rPr>
                <w:rFonts w:ascii="Calibri" w:hAnsi="Calibri" w:cs="Calibri"/>
                <w:b/>
                <w:bCs/>
                <w:color w:val="000000"/>
                <w:sz w:val="22"/>
                <w:szCs w:val="22"/>
              </w:rPr>
              <w:t>-7 940 700 Ft</w:t>
            </w:r>
          </w:p>
        </w:tc>
      </w:tr>
    </w:tbl>
    <w:p w:rsidR="00DA1F0D" w:rsidRPr="0054568B" w:rsidRDefault="00C276B9" w:rsidP="007B143A">
      <w:pPr>
        <w:pStyle w:val="Listaszerbekezds"/>
        <w:rPr>
          <w:rFonts w:ascii="Calibri" w:hAnsi="Calibri" w:cs="Calibri"/>
        </w:rPr>
      </w:pPr>
      <w:r>
        <w:t xml:space="preserve"> </w:t>
      </w:r>
      <w:r w:rsidR="00574258" w:rsidRPr="0054568B">
        <w:rPr>
          <w:rFonts w:ascii="Calibri" w:hAnsi="Calibri" w:cs="Calibri"/>
        </w:rPr>
        <w:t xml:space="preserve">A </w:t>
      </w:r>
      <w:r w:rsidR="00B57E41" w:rsidRPr="0054568B">
        <w:rPr>
          <w:rFonts w:ascii="Calibri" w:hAnsi="Calibri" w:cs="Calibri"/>
        </w:rPr>
        <w:t>„</w:t>
      </w:r>
      <w:r w:rsidR="00574258" w:rsidRPr="0054568B">
        <w:rPr>
          <w:rFonts w:ascii="Calibri" w:hAnsi="Calibri" w:cs="Calibri"/>
        </w:rPr>
        <w:t>Zöld Város</w:t>
      </w:r>
      <w:r w:rsidR="00B57E41" w:rsidRPr="0054568B">
        <w:rPr>
          <w:rFonts w:ascii="Calibri" w:hAnsi="Calibri" w:cs="Calibri"/>
        </w:rPr>
        <w:t xml:space="preserve">központ Kialakítása Tiszavasváriban” című pályázattal kapcsolatban a Támogatási szerződés műszaki-szakmai tartalmára vonatkozó módosítás van folyamatban. </w:t>
      </w:r>
      <w:r w:rsidR="00DA1F0D" w:rsidRPr="0054568B">
        <w:rPr>
          <w:rFonts w:ascii="Calibri" w:hAnsi="Calibri" w:cs="Calibri"/>
        </w:rPr>
        <w:t xml:space="preserve">A megvalósuló műszaki tartalomra a közbeszerzés lefolytatásra került, melynek eredményéről még nem döntött a testület, azonban a legkedvezőbb árajánlatok alapján szükséges a költségek átcsoportosítása. Továbbiakban felmerül új terv készítése és új közbeszerzési eljárás lefolytatása a Találkozások Háza tekintetében, valamint felmerülnek egyéb olyan </w:t>
      </w:r>
      <w:proofErr w:type="gramStart"/>
      <w:r w:rsidR="00DA1F0D" w:rsidRPr="0054568B">
        <w:rPr>
          <w:rFonts w:ascii="Calibri" w:hAnsi="Calibri" w:cs="Calibri"/>
        </w:rPr>
        <w:t>kiadások</w:t>
      </w:r>
      <w:proofErr w:type="gramEnd"/>
      <w:r w:rsidR="00DA1F0D" w:rsidRPr="0054568B">
        <w:rPr>
          <w:rFonts w:ascii="Calibri" w:hAnsi="Calibri" w:cs="Calibri"/>
        </w:rPr>
        <w:t xml:space="preserve"> amelyekre a pályázat költségvetése már nem nyújt fedezetet, emiatt Önkormányzati önerő biztosítása szükséges összesen 1.460.034 Ft</w:t>
      </w:r>
      <w:r w:rsidR="00925F8E" w:rsidRPr="0054568B">
        <w:rPr>
          <w:rFonts w:ascii="Calibri" w:hAnsi="Calibri" w:cs="Calibri"/>
        </w:rPr>
        <w:t xml:space="preserve"> összegben.</w:t>
      </w:r>
    </w:p>
    <w:p w:rsidR="00925F8E" w:rsidRPr="0054568B" w:rsidRDefault="00925F8E" w:rsidP="00925F8E">
      <w:pPr>
        <w:pStyle w:val="Listaszerbekezds"/>
        <w:numPr>
          <w:ilvl w:val="0"/>
          <w:numId w:val="0"/>
        </w:numPr>
        <w:ind w:left="426"/>
        <w:rPr>
          <w:rFonts w:ascii="Calibri" w:hAnsi="Calibri" w:cs="Calibri"/>
        </w:rPr>
      </w:pPr>
      <w:r w:rsidRPr="0054568B">
        <w:rPr>
          <w:rFonts w:ascii="Calibri" w:hAnsi="Calibri" w:cs="Calibri"/>
        </w:rPr>
        <w:t>Fentiek miatt az Önkormányzat költségvetésében az alábbi táblázatok szerinti költségvetés módosítást javaslom:</w:t>
      </w:r>
    </w:p>
    <w:tbl>
      <w:tblPr>
        <w:tblW w:w="8520" w:type="dxa"/>
        <w:jc w:val="center"/>
        <w:tblInd w:w="55" w:type="dxa"/>
        <w:tblCellMar>
          <w:left w:w="70" w:type="dxa"/>
          <w:right w:w="70" w:type="dxa"/>
        </w:tblCellMar>
        <w:tblLook w:val="04A0" w:firstRow="1" w:lastRow="0" w:firstColumn="1" w:lastColumn="0" w:noHBand="0" w:noVBand="1"/>
      </w:tblPr>
      <w:tblGrid>
        <w:gridCol w:w="940"/>
        <w:gridCol w:w="6000"/>
        <w:gridCol w:w="1580"/>
      </w:tblGrid>
      <w:tr w:rsidR="00E73DFC" w:rsidRPr="00E73DFC" w:rsidTr="00E73DFC">
        <w:trPr>
          <w:trHeight w:val="300"/>
          <w:jc w:val="center"/>
        </w:trPr>
        <w:tc>
          <w:tcPr>
            <w:tcW w:w="940" w:type="dxa"/>
            <w:tcBorders>
              <w:top w:val="nil"/>
              <w:left w:val="nil"/>
              <w:bottom w:val="nil"/>
              <w:right w:val="nil"/>
            </w:tcBorders>
            <w:shd w:val="clear" w:color="auto" w:fill="auto"/>
            <w:noWrap/>
            <w:vAlign w:val="bottom"/>
            <w:hideMark/>
          </w:tcPr>
          <w:p w:rsidR="00E73DFC" w:rsidRPr="00E73DFC" w:rsidRDefault="00E73DFC" w:rsidP="00E73DFC">
            <w:pPr>
              <w:overflowPunct/>
              <w:autoSpaceDE/>
              <w:autoSpaceDN/>
              <w:adjustRightInd/>
              <w:textAlignment w:val="auto"/>
              <w:rPr>
                <w:rFonts w:ascii="Calibri" w:hAnsi="Calibri" w:cs="Calibri"/>
                <w:b/>
                <w:bCs/>
                <w:sz w:val="22"/>
                <w:szCs w:val="22"/>
              </w:rPr>
            </w:pPr>
            <w:r w:rsidRPr="00E73DFC">
              <w:rPr>
                <w:rFonts w:ascii="Calibri" w:hAnsi="Calibri" w:cs="Calibri"/>
                <w:b/>
                <w:bCs/>
                <w:sz w:val="22"/>
                <w:szCs w:val="22"/>
              </w:rPr>
              <w:t>062020</w:t>
            </w:r>
          </w:p>
        </w:tc>
        <w:tc>
          <w:tcPr>
            <w:tcW w:w="7580" w:type="dxa"/>
            <w:gridSpan w:val="2"/>
            <w:tcBorders>
              <w:top w:val="nil"/>
              <w:left w:val="nil"/>
              <w:bottom w:val="single" w:sz="4" w:space="0" w:color="auto"/>
              <w:right w:val="nil"/>
            </w:tcBorders>
            <w:shd w:val="clear" w:color="auto" w:fill="auto"/>
            <w:vAlign w:val="bottom"/>
            <w:hideMark/>
          </w:tcPr>
          <w:p w:rsidR="00E73DFC" w:rsidRPr="00E73DFC" w:rsidRDefault="00E73DFC" w:rsidP="00E73DFC">
            <w:pPr>
              <w:overflowPunct/>
              <w:autoSpaceDE/>
              <w:autoSpaceDN/>
              <w:adjustRightInd/>
              <w:jc w:val="center"/>
              <w:textAlignment w:val="auto"/>
              <w:rPr>
                <w:rFonts w:ascii="Calibri" w:hAnsi="Calibri" w:cs="Calibri"/>
                <w:b/>
                <w:bCs/>
                <w:sz w:val="22"/>
                <w:szCs w:val="22"/>
              </w:rPr>
            </w:pPr>
            <w:r w:rsidRPr="00E73DFC">
              <w:rPr>
                <w:rFonts w:ascii="Calibri" w:hAnsi="Calibri" w:cs="Calibri"/>
                <w:b/>
                <w:bCs/>
                <w:sz w:val="22"/>
                <w:szCs w:val="22"/>
              </w:rPr>
              <w:t>Településfejlesztési projektek és támogatásuk kormányzati-funkción</w:t>
            </w:r>
          </w:p>
        </w:tc>
      </w:tr>
      <w:tr w:rsidR="00E73DFC" w:rsidRPr="00E73DFC" w:rsidTr="00E73DFC">
        <w:trPr>
          <w:trHeight w:val="300"/>
          <w:jc w:val="center"/>
        </w:trPr>
        <w:tc>
          <w:tcPr>
            <w:tcW w:w="9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E73DFC" w:rsidRPr="00E73DFC" w:rsidRDefault="00E73DFC" w:rsidP="00E73DFC">
            <w:pPr>
              <w:overflowPunct/>
              <w:autoSpaceDE/>
              <w:autoSpaceDN/>
              <w:adjustRightInd/>
              <w:textAlignment w:val="auto"/>
              <w:rPr>
                <w:rFonts w:ascii="Calibri" w:hAnsi="Calibri" w:cs="Calibri"/>
                <w:b/>
                <w:bCs/>
                <w:sz w:val="22"/>
                <w:szCs w:val="22"/>
              </w:rPr>
            </w:pPr>
            <w:r w:rsidRPr="00E73DFC">
              <w:rPr>
                <w:rFonts w:ascii="Calibri" w:hAnsi="Calibri" w:cs="Calibri"/>
                <w:b/>
                <w:bCs/>
                <w:sz w:val="22"/>
                <w:szCs w:val="22"/>
              </w:rPr>
              <w:t>rovat</w:t>
            </w:r>
          </w:p>
        </w:tc>
        <w:tc>
          <w:tcPr>
            <w:tcW w:w="6000" w:type="dxa"/>
            <w:tcBorders>
              <w:top w:val="nil"/>
              <w:left w:val="nil"/>
              <w:bottom w:val="single" w:sz="4" w:space="0" w:color="auto"/>
              <w:right w:val="single" w:sz="4" w:space="0" w:color="auto"/>
            </w:tcBorders>
            <w:shd w:val="clear" w:color="auto" w:fill="auto"/>
            <w:vAlign w:val="bottom"/>
            <w:hideMark/>
          </w:tcPr>
          <w:p w:rsidR="00E73DFC" w:rsidRPr="00E73DFC" w:rsidRDefault="00E73DFC" w:rsidP="00E73DFC">
            <w:pPr>
              <w:overflowPunct/>
              <w:autoSpaceDE/>
              <w:autoSpaceDN/>
              <w:adjustRightInd/>
              <w:textAlignment w:val="auto"/>
              <w:rPr>
                <w:rFonts w:ascii="Calibri" w:hAnsi="Calibri" w:cs="Calibri"/>
                <w:b/>
                <w:bCs/>
                <w:sz w:val="22"/>
                <w:szCs w:val="22"/>
              </w:rPr>
            </w:pPr>
            <w:r w:rsidRPr="00E73DFC">
              <w:rPr>
                <w:rFonts w:ascii="Calibri" w:hAnsi="Calibri" w:cs="Calibri"/>
                <w:b/>
                <w:bCs/>
                <w:sz w:val="22"/>
                <w:szCs w:val="22"/>
              </w:rPr>
              <w:t>rovat megnevezése</w:t>
            </w:r>
          </w:p>
        </w:tc>
        <w:tc>
          <w:tcPr>
            <w:tcW w:w="1580" w:type="dxa"/>
            <w:tcBorders>
              <w:top w:val="nil"/>
              <w:left w:val="nil"/>
              <w:bottom w:val="single" w:sz="4" w:space="0" w:color="auto"/>
              <w:right w:val="single" w:sz="4" w:space="0" w:color="auto"/>
            </w:tcBorders>
            <w:shd w:val="clear" w:color="auto" w:fill="auto"/>
            <w:vAlign w:val="bottom"/>
            <w:hideMark/>
          </w:tcPr>
          <w:p w:rsidR="00E73DFC" w:rsidRPr="00E73DFC" w:rsidRDefault="00E73DFC" w:rsidP="00E73DFC">
            <w:pPr>
              <w:overflowPunct/>
              <w:autoSpaceDE/>
              <w:autoSpaceDN/>
              <w:adjustRightInd/>
              <w:textAlignment w:val="auto"/>
              <w:rPr>
                <w:rFonts w:ascii="Calibri" w:hAnsi="Calibri" w:cs="Calibri"/>
                <w:b/>
                <w:bCs/>
                <w:sz w:val="22"/>
                <w:szCs w:val="22"/>
              </w:rPr>
            </w:pPr>
            <w:r w:rsidRPr="00E73DFC">
              <w:rPr>
                <w:rFonts w:ascii="Calibri" w:hAnsi="Calibri" w:cs="Calibri"/>
                <w:b/>
                <w:bCs/>
                <w:sz w:val="22"/>
                <w:szCs w:val="22"/>
              </w:rPr>
              <w:t>összeg</w:t>
            </w:r>
          </w:p>
        </w:tc>
      </w:tr>
      <w:tr w:rsidR="00E73DFC" w:rsidRPr="00E73DFC" w:rsidTr="00E73DFC">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bottom"/>
            <w:hideMark/>
          </w:tcPr>
          <w:p w:rsidR="00E73DFC" w:rsidRPr="00E73DFC" w:rsidRDefault="00E73DFC" w:rsidP="00E73DFC">
            <w:pPr>
              <w:overflowPunct/>
              <w:autoSpaceDE/>
              <w:autoSpaceDN/>
              <w:adjustRightInd/>
              <w:textAlignment w:val="auto"/>
              <w:rPr>
                <w:rFonts w:ascii="Calibri" w:hAnsi="Calibri" w:cs="Calibri"/>
                <w:sz w:val="22"/>
                <w:szCs w:val="22"/>
              </w:rPr>
            </w:pPr>
            <w:r w:rsidRPr="00E73DFC">
              <w:rPr>
                <w:rFonts w:ascii="Calibri" w:hAnsi="Calibri" w:cs="Calibri"/>
                <w:sz w:val="22"/>
                <w:szCs w:val="22"/>
              </w:rPr>
              <w:t xml:space="preserve"> K336 </w:t>
            </w:r>
          </w:p>
        </w:tc>
        <w:tc>
          <w:tcPr>
            <w:tcW w:w="6000" w:type="dxa"/>
            <w:tcBorders>
              <w:top w:val="nil"/>
              <w:left w:val="nil"/>
              <w:bottom w:val="single" w:sz="4" w:space="0" w:color="auto"/>
              <w:right w:val="single" w:sz="4" w:space="0" w:color="auto"/>
            </w:tcBorders>
            <w:shd w:val="clear" w:color="auto" w:fill="auto"/>
            <w:vAlign w:val="bottom"/>
            <w:hideMark/>
          </w:tcPr>
          <w:p w:rsidR="00E73DFC" w:rsidRPr="00E73DFC" w:rsidRDefault="00E73DFC" w:rsidP="00E73DFC">
            <w:pPr>
              <w:overflowPunct/>
              <w:autoSpaceDE/>
              <w:autoSpaceDN/>
              <w:adjustRightInd/>
              <w:textAlignment w:val="auto"/>
              <w:rPr>
                <w:rFonts w:ascii="Calibri" w:hAnsi="Calibri" w:cs="Calibri"/>
                <w:sz w:val="22"/>
                <w:szCs w:val="22"/>
              </w:rPr>
            </w:pPr>
            <w:r w:rsidRPr="00E73DFC">
              <w:rPr>
                <w:rFonts w:ascii="Calibri" w:hAnsi="Calibri" w:cs="Calibri"/>
                <w:sz w:val="22"/>
                <w:szCs w:val="22"/>
              </w:rPr>
              <w:t>Szakmai tevékenységet segítő szolgáltatások:</w:t>
            </w:r>
          </w:p>
        </w:tc>
        <w:tc>
          <w:tcPr>
            <w:tcW w:w="1580" w:type="dxa"/>
            <w:tcBorders>
              <w:top w:val="nil"/>
              <w:left w:val="nil"/>
              <w:bottom w:val="single" w:sz="4" w:space="0" w:color="auto"/>
              <w:right w:val="single" w:sz="4" w:space="0" w:color="auto"/>
            </w:tcBorders>
            <w:shd w:val="clear" w:color="auto" w:fill="auto"/>
            <w:vAlign w:val="bottom"/>
            <w:hideMark/>
          </w:tcPr>
          <w:p w:rsidR="00E73DFC" w:rsidRPr="00E73DFC" w:rsidRDefault="00E73DFC" w:rsidP="00E73DFC">
            <w:pPr>
              <w:overflowPunct/>
              <w:autoSpaceDE/>
              <w:autoSpaceDN/>
              <w:adjustRightInd/>
              <w:jc w:val="right"/>
              <w:textAlignment w:val="auto"/>
              <w:rPr>
                <w:rFonts w:ascii="Calibri" w:hAnsi="Calibri" w:cs="Calibri"/>
                <w:sz w:val="22"/>
                <w:szCs w:val="22"/>
              </w:rPr>
            </w:pPr>
            <w:r w:rsidRPr="00E73DFC">
              <w:rPr>
                <w:rFonts w:ascii="Calibri" w:hAnsi="Calibri" w:cs="Calibri"/>
                <w:sz w:val="22"/>
                <w:szCs w:val="22"/>
              </w:rPr>
              <w:t>3 706 131 Ft</w:t>
            </w:r>
          </w:p>
        </w:tc>
      </w:tr>
      <w:tr w:rsidR="00E73DFC" w:rsidRPr="00E73DFC" w:rsidTr="00E73DFC">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bottom"/>
            <w:hideMark/>
          </w:tcPr>
          <w:p w:rsidR="00E73DFC" w:rsidRPr="00E73DFC" w:rsidRDefault="00E73DFC" w:rsidP="00E73DFC">
            <w:pPr>
              <w:overflowPunct/>
              <w:autoSpaceDE/>
              <w:autoSpaceDN/>
              <w:adjustRightInd/>
              <w:textAlignment w:val="auto"/>
              <w:rPr>
                <w:rFonts w:ascii="Calibri" w:hAnsi="Calibri" w:cs="Calibri"/>
                <w:sz w:val="22"/>
                <w:szCs w:val="22"/>
              </w:rPr>
            </w:pPr>
            <w:r w:rsidRPr="00E73DFC">
              <w:rPr>
                <w:rFonts w:ascii="Calibri" w:hAnsi="Calibri" w:cs="Calibri"/>
                <w:sz w:val="22"/>
                <w:szCs w:val="22"/>
              </w:rPr>
              <w:t xml:space="preserve"> K342 </w:t>
            </w:r>
          </w:p>
        </w:tc>
        <w:tc>
          <w:tcPr>
            <w:tcW w:w="6000" w:type="dxa"/>
            <w:tcBorders>
              <w:top w:val="nil"/>
              <w:left w:val="nil"/>
              <w:bottom w:val="single" w:sz="4" w:space="0" w:color="auto"/>
              <w:right w:val="single" w:sz="4" w:space="0" w:color="auto"/>
            </w:tcBorders>
            <w:shd w:val="clear" w:color="auto" w:fill="auto"/>
            <w:vAlign w:val="bottom"/>
            <w:hideMark/>
          </w:tcPr>
          <w:p w:rsidR="00E73DFC" w:rsidRPr="00E73DFC" w:rsidRDefault="00E73DFC" w:rsidP="00E73DFC">
            <w:pPr>
              <w:overflowPunct/>
              <w:autoSpaceDE/>
              <w:autoSpaceDN/>
              <w:adjustRightInd/>
              <w:textAlignment w:val="auto"/>
              <w:rPr>
                <w:rFonts w:ascii="Calibri" w:hAnsi="Calibri" w:cs="Calibri"/>
                <w:sz w:val="22"/>
                <w:szCs w:val="22"/>
              </w:rPr>
            </w:pPr>
            <w:r w:rsidRPr="00E73DFC">
              <w:rPr>
                <w:rFonts w:ascii="Calibri" w:hAnsi="Calibri" w:cs="Calibri"/>
                <w:sz w:val="22"/>
                <w:szCs w:val="22"/>
              </w:rPr>
              <w:t xml:space="preserve">Reklám- és propagandakiadások: </w:t>
            </w:r>
          </w:p>
        </w:tc>
        <w:tc>
          <w:tcPr>
            <w:tcW w:w="1580" w:type="dxa"/>
            <w:tcBorders>
              <w:top w:val="nil"/>
              <w:left w:val="nil"/>
              <w:bottom w:val="single" w:sz="4" w:space="0" w:color="auto"/>
              <w:right w:val="single" w:sz="4" w:space="0" w:color="auto"/>
            </w:tcBorders>
            <w:shd w:val="clear" w:color="auto" w:fill="auto"/>
            <w:vAlign w:val="bottom"/>
            <w:hideMark/>
          </w:tcPr>
          <w:p w:rsidR="00E73DFC" w:rsidRPr="00E73DFC" w:rsidRDefault="00E73DFC" w:rsidP="00E73DFC">
            <w:pPr>
              <w:overflowPunct/>
              <w:autoSpaceDE/>
              <w:autoSpaceDN/>
              <w:adjustRightInd/>
              <w:jc w:val="right"/>
              <w:textAlignment w:val="auto"/>
              <w:rPr>
                <w:rFonts w:ascii="Calibri" w:hAnsi="Calibri" w:cs="Calibri"/>
                <w:sz w:val="22"/>
                <w:szCs w:val="22"/>
              </w:rPr>
            </w:pPr>
            <w:r w:rsidRPr="00E73DFC">
              <w:rPr>
                <w:rFonts w:ascii="Calibri" w:hAnsi="Calibri" w:cs="Calibri"/>
                <w:sz w:val="22"/>
                <w:szCs w:val="22"/>
              </w:rPr>
              <w:t>498 268 Ft</w:t>
            </w:r>
          </w:p>
        </w:tc>
      </w:tr>
      <w:tr w:rsidR="00E73DFC" w:rsidRPr="00E73DFC" w:rsidTr="00E73DFC">
        <w:trPr>
          <w:trHeight w:val="600"/>
          <w:jc w:val="center"/>
        </w:trPr>
        <w:tc>
          <w:tcPr>
            <w:tcW w:w="940" w:type="dxa"/>
            <w:tcBorders>
              <w:top w:val="nil"/>
              <w:left w:val="single" w:sz="4" w:space="0" w:color="auto"/>
              <w:bottom w:val="single" w:sz="4" w:space="0" w:color="auto"/>
              <w:right w:val="single" w:sz="4" w:space="0" w:color="auto"/>
            </w:tcBorders>
            <w:shd w:val="clear" w:color="auto" w:fill="auto"/>
            <w:noWrap/>
            <w:vAlign w:val="bottom"/>
            <w:hideMark/>
          </w:tcPr>
          <w:p w:rsidR="00E73DFC" w:rsidRPr="00E73DFC" w:rsidRDefault="00E73DFC" w:rsidP="00E73DFC">
            <w:pPr>
              <w:overflowPunct/>
              <w:autoSpaceDE/>
              <w:autoSpaceDN/>
              <w:adjustRightInd/>
              <w:textAlignment w:val="auto"/>
              <w:rPr>
                <w:rFonts w:ascii="Calibri" w:hAnsi="Calibri" w:cs="Calibri"/>
                <w:sz w:val="22"/>
                <w:szCs w:val="22"/>
              </w:rPr>
            </w:pPr>
            <w:r w:rsidRPr="00E73DFC">
              <w:rPr>
                <w:rFonts w:ascii="Calibri" w:hAnsi="Calibri" w:cs="Calibri"/>
                <w:sz w:val="22"/>
                <w:szCs w:val="22"/>
              </w:rPr>
              <w:t xml:space="preserve"> K351 </w:t>
            </w:r>
          </w:p>
        </w:tc>
        <w:tc>
          <w:tcPr>
            <w:tcW w:w="6000" w:type="dxa"/>
            <w:tcBorders>
              <w:top w:val="nil"/>
              <w:left w:val="nil"/>
              <w:bottom w:val="single" w:sz="4" w:space="0" w:color="auto"/>
              <w:right w:val="single" w:sz="4" w:space="0" w:color="auto"/>
            </w:tcBorders>
            <w:shd w:val="clear" w:color="auto" w:fill="auto"/>
            <w:vAlign w:val="bottom"/>
            <w:hideMark/>
          </w:tcPr>
          <w:p w:rsidR="00E73DFC" w:rsidRPr="00E73DFC" w:rsidRDefault="00E73DFC" w:rsidP="00E73DFC">
            <w:pPr>
              <w:overflowPunct/>
              <w:autoSpaceDE/>
              <w:autoSpaceDN/>
              <w:adjustRightInd/>
              <w:textAlignment w:val="auto"/>
              <w:rPr>
                <w:rFonts w:ascii="Calibri" w:hAnsi="Calibri" w:cs="Calibri"/>
                <w:sz w:val="22"/>
                <w:szCs w:val="22"/>
              </w:rPr>
            </w:pPr>
            <w:r w:rsidRPr="00E73DFC">
              <w:rPr>
                <w:rFonts w:ascii="Calibri" w:hAnsi="Calibri" w:cs="Calibri"/>
                <w:sz w:val="22"/>
                <w:szCs w:val="22"/>
              </w:rPr>
              <w:t>Működési célú előzetesen felszámított általános forgalmi adó:</w:t>
            </w:r>
          </w:p>
        </w:tc>
        <w:tc>
          <w:tcPr>
            <w:tcW w:w="1580" w:type="dxa"/>
            <w:tcBorders>
              <w:top w:val="nil"/>
              <w:left w:val="nil"/>
              <w:bottom w:val="single" w:sz="4" w:space="0" w:color="auto"/>
              <w:right w:val="single" w:sz="4" w:space="0" w:color="auto"/>
            </w:tcBorders>
            <w:shd w:val="clear" w:color="auto" w:fill="auto"/>
            <w:vAlign w:val="bottom"/>
            <w:hideMark/>
          </w:tcPr>
          <w:p w:rsidR="00E73DFC" w:rsidRPr="00E73DFC" w:rsidRDefault="00E73DFC" w:rsidP="00E73DFC">
            <w:pPr>
              <w:overflowPunct/>
              <w:autoSpaceDE/>
              <w:autoSpaceDN/>
              <w:adjustRightInd/>
              <w:jc w:val="right"/>
              <w:textAlignment w:val="auto"/>
              <w:rPr>
                <w:rFonts w:ascii="Calibri" w:hAnsi="Calibri" w:cs="Calibri"/>
                <w:sz w:val="22"/>
                <w:szCs w:val="22"/>
              </w:rPr>
            </w:pPr>
            <w:r w:rsidRPr="00E73DFC">
              <w:rPr>
                <w:rFonts w:ascii="Calibri" w:hAnsi="Calibri" w:cs="Calibri"/>
                <w:sz w:val="22"/>
                <w:szCs w:val="22"/>
              </w:rPr>
              <w:t>-74 714 Ft</w:t>
            </w:r>
          </w:p>
        </w:tc>
      </w:tr>
      <w:tr w:rsidR="00E73DFC" w:rsidRPr="00E73DFC" w:rsidTr="00E73DFC">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bottom"/>
            <w:hideMark/>
          </w:tcPr>
          <w:p w:rsidR="00E73DFC" w:rsidRPr="00E73DFC" w:rsidRDefault="00E73DFC" w:rsidP="00E73DFC">
            <w:pPr>
              <w:overflowPunct/>
              <w:autoSpaceDE/>
              <w:autoSpaceDN/>
              <w:adjustRightInd/>
              <w:textAlignment w:val="auto"/>
              <w:rPr>
                <w:rFonts w:ascii="Calibri" w:hAnsi="Calibri" w:cs="Calibri"/>
                <w:sz w:val="22"/>
                <w:szCs w:val="22"/>
              </w:rPr>
            </w:pPr>
            <w:r w:rsidRPr="00E73DFC">
              <w:rPr>
                <w:rFonts w:ascii="Calibri" w:hAnsi="Calibri" w:cs="Calibri"/>
                <w:sz w:val="22"/>
                <w:szCs w:val="22"/>
              </w:rPr>
              <w:t xml:space="preserve"> K352 </w:t>
            </w:r>
          </w:p>
        </w:tc>
        <w:tc>
          <w:tcPr>
            <w:tcW w:w="6000" w:type="dxa"/>
            <w:tcBorders>
              <w:top w:val="nil"/>
              <w:left w:val="nil"/>
              <w:bottom w:val="single" w:sz="4" w:space="0" w:color="auto"/>
              <w:right w:val="single" w:sz="4" w:space="0" w:color="auto"/>
            </w:tcBorders>
            <w:shd w:val="clear" w:color="auto" w:fill="auto"/>
            <w:vAlign w:val="bottom"/>
            <w:hideMark/>
          </w:tcPr>
          <w:p w:rsidR="00E73DFC" w:rsidRPr="00E73DFC" w:rsidRDefault="00E73DFC" w:rsidP="00E73DFC">
            <w:pPr>
              <w:overflowPunct/>
              <w:autoSpaceDE/>
              <w:autoSpaceDN/>
              <w:adjustRightInd/>
              <w:textAlignment w:val="auto"/>
              <w:rPr>
                <w:rFonts w:ascii="Calibri" w:hAnsi="Calibri" w:cs="Calibri"/>
                <w:sz w:val="22"/>
                <w:szCs w:val="22"/>
              </w:rPr>
            </w:pPr>
            <w:r w:rsidRPr="00E73DFC">
              <w:rPr>
                <w:rFonts w:ascii="Calibri" w:hAnsi="Calibri" w:cs="Calibri"/>
                <w:sz w:val="22"/>
                <w:szCs w:val="22"/>
              </w:rPr>
              <w:t>Fizetendő általános forgalmi adó:</w:t>
            </w:r>
          </w:p>
        </w:tc>
        <w:tc>
          <w:tcPr>
            <w:tcW w:w="1580" w:type="dxa"/>
            <w:tcBorders>
              <w:top w:val="nil"/>
              <w:left w:val="nil"/>
              <w:bottom w:val="single" w:sz="4" w:space="0" w:color="auto"/>
              <w:right w:val="single" w:sz="4" w:space="0" w:color="auto"/>
            </w:tcBorders>
            <w:shd w:val="clear" w:color="auto" w:fill="auto"/>
            <w:vAlign w:val="bottom"/>
            <w:hideMark/>
          </w:tcPr>
          <w:p w:rsidR="00E73DFC" w:rsidRPr="00E73DFC" w:rsidRDefault="00E73DFC" w:rsidP="00E73DFC">
            <w:pPr>
              <w:overflowPunct/>
              <w:autoSpaceDE/>
              <w:autoSpaceDN/>
              <w:adjustRightInd/>
              <w:jc w:val="right"/>
              <w:textAlignment w:val="auto"/>
              <w:rPr>
                <w:rFonts w:ascii="Calibri" w:hAnsi="Calibri" w:cs="Calibri"/>
                <w:sz w:val="22"/>
                <w:szCs w:val="22"/>
              </w:rPr>
            </w:pPr>
            <w:r w:rsidRPr="00E73DFC">
              <w:rPr>
                <w:rFonts w:ascii="Calibri" w:hAnsi="Calibri" w:cs="Calibri"/>
                <w:sz w:val="22"/>
                <w:szCs w:val="22"/>
              </w:rPr>
              <w:t>43 810 048 Ft</w:t>
            </w:r>
          </w:p>
        </w:tc>
      </w:tr>
      <w:tr w:rsidR="00E73DFC" w:rsidRPr="00E73DFC" w:rsidTr="00E73DFC">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bottom"/>
            <w:hideMark/>
          </w:tcPr>
          <w:p w:rsidR="00E73DFC" w:rsidRPr="00E73DFC" w:rsidRDefault="00E73DFC" w:rsidP="00E73DFC">
            <w:pPr>
              <w:overflowPunct/>
              <w:autoSpaceDE/>
              <w:autoSpaceDN/>
              <w:adjustRightInd/>
              <w:textAlignment w:val="auto"/>
              <w:rPr>
                <w:rFonts w:ascii="Calibri" w:hAnsi="Calibri" w:cs="Calibri"/>
                <w:sz w:val="22"/>
                <w:szCs w:val="22"/>
              </w:rPr>
            </w:pPr>
            <w:r w:rsidRPr="00E73DFC">
              <w:rPr>
                <w:rFonts w:ascii="Calibri" w:hAnsi="Calibri" w:cs="Calibri"/>
                <w:sz w:val="22"/>
                <w:szCs w:val="22"/>
              </w:rPr>
              <w:t xml:space="preserve"> K355 </w:t>
            </w:r>
          </w:p>
        </w:tc>
        <w:tc>
          <w:tcPr>
            <w:tcW w:w="6000" w:type="dxa"/>
            <w:tcBorders>
              <w:top w:val="nil"/>
              <w:left w:val="nil"/>
              <w:bottom w:val="single" w:sz="4" w:space="0" w:color="auto"/>
              <w:right w:val="single" w:sz="4" w:space="0" w:color="auto"/>
            </w:tcBorders>
            <w:shd w:val="clear" w:color="auto" w:fill="auto"/>
            <w:vAlign w:val="bottom"/>
            <w:hideMark/>
          </w:tcPr>
          <w:p w:rsidR="00E73DFC" w:rsidRPr="00E73DFC" w:rsidRDefault="00E73DFC" w:rsidP="00E73DFC">
            <w:pPr>
              <w:overflowPunct/>
              <w:autoSpaceDE/>
              <w:autoSpaceDN/>
              <w:adjustRightInd/>
              <w:textAlignment w:val="auto"/>
              <w:rPr>
                <w:rFonts w:ascii="Calibri" w:hAnsi="Calibri" w:cs="Calibri"/>
                <w:sz w:val="22"/>
                <w:szCs w:val="22"/>
              </w:rPr>
            </w:pPr>
            <w:r w:rsidRPr="00E73DFC">
              <w:rPr>
                <w:rFonts w:ascii="Calibri" w:hAnsi="Calibri" w:cs="Calibri"/>
                <w:sz w:val="22"/>
                <w:szCs w:val="22"/>
              </w:rPr>
              <w:t>Egyéb dologi kiadások:</w:t>
            </w:r>
          </w:p>
        </w:tc>
        <w:tc>
          <w:tcPr>
            <w:tcW w:w="1580" w:type="dxa"/>
            <w:tcBorders>
              <w:top w:val="nil"/>
              <w:left w:val="nil"/>
              <w:bottom w:val="single" w:sz="4" w:space="0" w:color="auto"/>
              <w:right w:val="single" w:sz="4" w:space="0" w:color="auto"/>
            </w:tcBorders>
            <w:shd w:val="clear" w:color="auto" w:fill="auto"/>
            <w:vAlign w:val="bottom"/>
            <w:hideMark/>
          </w:tcPr>
          <w:p w:rsidR="00E73DFC" w:rsidRPr="00E73DFC" w:rsidRDefault="00E73DFC" w:rsidP="00E73DFC">
            <w:pPr>
              <w:overflowPunct/>
              <w:autoSpaceDE/>
              <w:autoSpaceDN/>
              <w:adjustRightInd/>
              <w:jc w:val="right"/>
              <w:textAlignment w:val="auto"/>
              <w:rPr>
                <w:rFonts w:ascii="Calibri" w:hAnsi="Calibri" w:cs="Calibri"/>
                <w:sz w:val="22"/>
                <w:szCs w:val="22"/>
              </w:rPr>
            </w:pPr>
            <w:r w:rsidRPr="00E73DFC">
              <w:rPr>
                <w:rFonts w:ascii="Calibri" w:hAnsi="Calibri" w:cs="Calibri"/>
                <w:sz w:val="22"/>
                <w:szCs w:val="22"/>
              </w:rPr>
              <w:t>306 000 Ft</w:t>
            </w:r>
          </w:p>
        </w:tc>
      </w:tr>
      <w:tr w:rsidR="00E73DFC" w:rsidRPr="00E73DFC" w:rsidTr="00E73DFC">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bottom"/>
            <w:hideMark/>
          </w:tcPr>
          <w:p w:rsidR="00E73DFC" w:rsidRPr="00E73DFC" w:rsidRDefault="00E73DFC" w:rsidP="00E73DFC">
            <w:pPr>
              <w:overflowPunct/>
              <w:autoSpaceDE/>
              <w:autoSpaceDN/>
              <w:adjustRightInd/>
              <w:textAlignment w:val="auto"/>
              <w:rPr>
                <w:rFonts w:ascii="Calibri" w:hAnsi="Calibri" w:cs="Calibri"/>
                <w:sz w:val="22"/>
                <w:szCs w:val="22"/>
              </w:rPr>
            </w:pPr>
            <w:r w:rsidRPr="00E73DFC">
              <w:rPr>
                <w:rFonts w:ascii="Calibri" w:hAnsi="Calibri" w:cs="Calibri"/>
                <w:sz w:val="22"/>
                <w:szCs w:val="22"/>
              </w:rPr>
              <w:t xml:space="preserve"> K61 </w:t>
            </w:r>
          </w:p>
        </w:tc>
        <w:tc>
          <w:tcPr>
            <w:tcW w:w="6000" w:type="dxa"/>
            <w:tcBorders>
              <w:top w:val="nil"/>
              <w:left w:val="nil"/>
              <w:bottom w:val="single" w:sz="4" w:space="0" w:color="auto"/>
              <w:right w:val="single" w:sz="4" w:space="0" w:color="auto"/>
            </w:tcBorders>
            <w:shd w:val="clear" w:color="auto" w:fill="auto"/>
            <w:vAlign w:val="bottom"/>
            <w:hideMark/>
          </w:tcPr>
          <w:p w:rsidR="00E73DFC" w:rsidRPr="00E73DFC" w:rsidRDefault="00E73DFC" w:rsidP="00E73DFC">
            <w:pPr>
              <w:overflowPunct/>
              <w:autoSpaceDE/>
              <w:autoSpaceDN/>
              <w:adjustRightInd/>
              <w:textAlignment w:val="auto"/>
              <w:rPr>
                <w:rFonts w:ascii="Calibri" w:hAnsi="Calibri" w:cs="Calibri"/>
                <w:sz w:val="22"/>
                <w:szCs w:val="22"/>
              </w:rPr>
            </w:pPr>
            <w:r w:rsidRPr="00E73DFC">
              <w:rPr>
                <w:rFonts w:ascii="Calibri" w:hAnsi="Calibri" w:cs="Calibri"/>
                <w:sz w:val="22"/>
                <w:szCs w:val="22"/>
              </w:rPr>
              <w:t>Immateriális javak beszerzése</w:t>
            </w:r>
          </w:p>
        </w:tc>
        <w:tc>
          <w:tcPr>
            <w:tcW w:w="1580" w:type="dxa"/>
            <w:tcBorders>
              <w:top w:val="nil"/>
              <w:left w:val="nil"/>
              <w:bottom w:val="single" w:sz="4" w:space="0" w:color="auto"/>
              <w:right w:val="single" w:sz="4" w:space="0" w:color="auto"/>
            </w:tcBorders>
            <w:shd w:val="clear" w:color="auto" w:fill="auto"/>
            <w:vAlign w:val="bottom"/>
            <w:hideMark/>
          </w:tcPr>
          <w:p w:rsidR="00E73DFC" w:rsidRPr="00E73DFC" w:rsidRDefault="00E73DFC" w:rsidP="00E73DFC">
            <w:pPr>
              <w:overflowPunct/>
              <w:autoSpaceDE/>
              <w:autoSpaceDN/>
              <w:adjustRightInd/>
              <w:jc w:val="right"/>
              <w:textAlignment w:val="auto"/>
              <w:rPr>
                <w:rFonts w:ascii="Calibri" w:hAnsi="Calibri" w:cs="Calibri"/>
                <w:sz w:val="22"/>
                <w:szCs w:val="22"/>
              </w:rPr>
            </w:pPr>
            <w:r w:rsidRPr="00E73DFC">
              <w:rPr>
                <w:rFonts w:ascii="Calibri" w:hAnsi="Calibri" w:cs="Calibri"/>
                <w:sz w:val="22"/>
                <w:szCs w:val="22"/>
              </w:rPr>
              <w:t>460 000 Ft</w:t>
            </w:r>
          </w:p>
        </w:tc>
      </w:tr>
      <w:tr w:rsidR="00E73DFC" w:rsidRPr="00E73DFC" w:rsidTr="00E73DFC">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bottom"/>
            <w:hideMark/>
          </w:tcPr>
          <w:p w:rsidR="00E73DFC" w:rsidRPr="00E73DFC" w:rsidRDefault="00E73DFC" w:rsidP="00E73DFC">
            <w:pPr>
              <w:overflowPunct/>
              <w:autoSpaceDE/>
              <w:autoSpaceDN/>
              <w:adjustRightInd/>
              <w:textAlignment w:val="auto"/>
              <w:rPr>
                <w:rFonts w:ascii="Calibri" w:hAnsi="Calibri" w:cs="Calibri"/>
                <w:sz w:val="22"/>
                <w:szCs w:val="22"/>
              </w:rPr>
            </w:pPr>
            <w:r w:rsidRPr="00E73DFC">
              <w:rPr>
                <w:rFonts w:ascii="Calibri" w:hAnsi="Calibri" w:cs="Calibri"/>
                <w:sz w:val="22"/>
                <w:szCs w:val="22"/>
              </w:rPr>
              <w:t xml:space="preserve"> K62 </w:t>
            </w:r>
          </w:p>
        </w:tc>
        <w:tc>
          <w:tcPr>
            <w:tcW w:w="6000" w:type="dxa"/>
            <w:tcBorders>
              <w:top w:val="nil"/>
              <w:left w:val="nil"/>
              <w:bottom w:val="single" w:sz="4" w:space="0" w:color="auto"/>
              <w:right w:val="single" w:sz="4" w:space="0" w:color="auto"/>
            </w:tcBorders>
            <w:shd w:val="clear" w:color="auto" w:fill="auto"/>
            <w:vAlign w:val="bottom"/>
            <w:hideMark/>
          </w:tcPr>
          <w:p w:rsidR="00E73DFC" w:rsidRPr="00E73DFC" w:rsidRDefault="00E73DFC" w:rsidP="00E73DFC">
            <w:pPr>
              <w:overflowPunct/>
              <w:autoSpaceDE/>
              <w:autoSpaceDN/>
              <w:adjustRightInd/>
              <w:textAlignment w:val="auto"/>
              <w:rPr>
                <w:rFonts w:ascii="Calibri" w:hAnsi="Calibri" w:cs="Calibri"/>
                <w:sz w:val="22"/>
                <w:szCs w:val="22"/>
              </w:rPr>
            </w:pPr>
            <w:r w:rsidRPr="00E73DFC">
              <w:rPr>
                <w:rFonts w:ascii="Calibri" w:hAnsi="Calibri" w:cs="Calibri"/>
                <w:sz w:val="22"/>
                <w:szCs w:val="22"/>
              </w:rPr>
              <w:t>Ingatlanok beszerzése, létesítése</w:t>
            </w:r>
          </w:p>
        </w:tc>
        <w:tc>
          <w:tcPr>
            <w:tcW w:w="1580" w:type="dxa"/>
            <w:tcBorders>
              <w:top w:val="nil"/>
              <w:left w:val="nil"/>
              <w:bottom w:val="single" w:sz="4" w:space="0" w:color="auto"/>
              <w:right w:val="single" w:sz="4" w:space="0" w:color="auto"/>
            </w:tcBorders>
            <w:shd w:val="clear" w:color="auto" w:fill="auto"/>
            <w:vAlign w:val="bottom"/>
            <w:hideMark/>
          </w:tcPr>
          <w:p w:rsidR="00E73DFC" w:rsidRPr="00E73DFC" w:rsidRDefault="00E73DFC" w:rsidP="00E73DFC">
            <w:pPr>
              <w:overflowPunct/>
              <w:autoSpaceDE/>
              <w:autoSpaceDN/>
              <w:adjustRightInd/>
              <w:jc w:val="right"/>
              <w:textAlignment w:val="auto"/>
              <w:rPr>
                <w:rFonts w:ascii="Calibri" w:hAnsi="Calibri" w:cs="Calibri"/>
                <w:sz w:val="22"/>
                <w:szCs w:val="22"/>
              </w:rPr>
            </w:pPr>
            <w:r w:rsidRPr="00E73DFC">
              <w:rPr>
                <w:rFonts w:ascii="Calibri" w:hAnsi="Calibri" w:cs="Calibri"/>
                <w:sz w:val="22"/>
                <w:szCs w:val="22"/>
              </w:rPr>
              <w:t>-99 693 863 Ft</w:t>
            </w:r>
          </w:p>
        </w:tc>
      </w:tr>
      <w:tr w:rsidR="00E73DFC" w:rsidRPr="00E73DFC" w:rsidTr="00E73DFC">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bottom"/>
            <w:hideMark/>
          </w:tcPr>
          <w:p w:rsidR="00E73DFC" w:rsidRPr="00E73DFC" w:rsidRDefault="00E73DFC" w:rsidP="00E73DFC">
            <w:pPr>
              <w:overflowPunct/>
              <w:autoSpaceDE/>
              <w:autoSpaceDN/>
              <w:adjustRightInd/>
              <w:textAlignment w:val="auto"/>
              <w:rPr>
                <w:rFonts w:ascii="Calibri" w:hAnsi="Calibri" w:cs="Calibri"/>
                <w:sz w:val="22"/>
                <w:szCs w:val="22"/>
              </w:rPr>
            </w:pPr>
            <w:r w:rsidRPr="00E73DFC">
              <w:rPr>
                <w:rFonts w:ascii="Calibri" w:hAnsi="Calibri" w:cs="Calibri"/>
                <w:sz w:val="22"/>
                <w:szCs w:val="22"/>
              </w:rPr>
              <w:t xml:space="preserve"> K67 </w:t>
            </w:r>
          </w:p>
        </w:tc>
        <w:tc>
          <w:tcPr>
            <w:tcW w:w="6000" w:type="dxa"/>
            <w:tcBorders>
              <w:top w:val="nil"/>
              <w:left w:val="nil"/>
              <w:bottom w:val="single" w:sz="4" w:space="0" w:color="auto"/>
              <w:right w:val="single" w:sz="4" w:space="0" w:color="auto"/>
            </w:tcBorders>
            <w:shd w:val="clear" w:color="auto" w:fill="auto"/>
            <w:vAlign w:val="bottom"/>
            <w:hideMark/>
          </w:tcPr>
          <w:p w:rsidR="00E73DFC" w:rsidRPr="00E73DFC" w:rsidRDefault="00E73DFC" w:rsidP="00E73DFC">
            <w:pPr>
              <w:overflowPunct/>
              <w:autoSpaceDE/>
              <w:autoSpaceDN/>
              <w:adjustRightInd/>
              <w:textAlignment w:val="auto"/>
              <w:rPr>
                <w:rFonts w:ascii="Calibri" w:hAnsi="Calibri" w:cs="Calibri"/>
                <w:sz w:val="22"/>
                <w:szCs w:val="22"/>
              </w:rPr>
            </w:pPr>
            <w:r w:rsidRPr="00E73DFC">
              <w:rPr>
                <w:rFonts w:ascii="Calibri" w:hAnsi="Calibri" w:cs="Calibri"/>
                <w:sz w:val="22"/>
                <w:szCs w:val="22"/>
              </w:rPr>
              <w:t>Beruházási célú előzetes áfa</w:t>
            </w:r>
          </w:p>
        </w:tc>
        <w:tc>
          <w:tcPr>
            <w:tcW w:w="1580" w:type="dxa"/>
            <w:tcBorders>
              <w:top w:val="nil"/>
              <w:left w:val="nil"/>
              <w:bottom w:val="single" w:sz="4" w:space="0" w:color="auto"/>
              <w:right w:val="single" w:sz="4" w:space="0" w:color="auto"/>
            </w:tcBorders>
            <w:shd w:val="clear" w:color="auto" w:fill="auto"/>
            <w:vAlign w:val="bottom"/>
            <w:hideMark/>
          </w:tcPr>
          <w:p w:rsidR="00E73DFC" w:rsidRPr="00E73DFC" w:rsidRDefault="00E73DFC" w:rsidP="00E73DFC">
            <w:pPr>
              <w:overflowPunct/>
              <w:autoSpaceDE/>
              <w:autoSpaceDN/>
              <w:adjustRightInd/>
              <w:jc w:val="right"/>
              <w:textAlignment w:val="auto"/>
              <w:rPr>
                <w:rFonts w:ascii="Calibri" w:hAnsi="Calibri" w:cs="Calibri"/>
                <w:sz w:val="22"/>
                <w:szCs w:val="22"/>
              </w:rPr>
            </w:pPr>
            <w:r w:rsidRPr="00E73DFC">
              <w:rPr>
                <w:rFonts w:ascii="Calibri" w:hAnsi="Calibri" w:cs="Calibri"/>
                <w:sz w:val="22"/>
                <w:szCs w:val="22"/>
              </w:rPr>
              <w:t>-42 904 652 Ft</w:t>
            </w:r>
          </w:p>
        </w:tc>
      </w:tr>
      <w:tr w:rsidR="00E73DFC" w:rsidRPr="00E73DFC" w:rsidTr="00E73DFC">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bottom"/>
            <w:hideMark/>
          </w:tcPr>
          <w:p w:rsidR="00E73DFC" w:rsidRPr="00E73DFC" w:rsidRDefault="00E73DFC" w:rsidP="00E73DFC">
            <w:pPr>
              <w:overflowPunct/>
              <w:autoSpaceDE/>
              <w:autoSpaceDN/>
              <w:adjustRightInd/>
              <w:textAlignment w:val="auto"/>
              <w:rPr>
                <w:rFonts w:ascii="Calibri" w:hAnsi="Calibri" w:cs="Calibri"/>
                <w:sz w:val="22"/>
                <w:szCs w:val="22"/>
              </w:rPr>
            </w:pPr>
            <w:r w:rsidRPr="00E73DFC">
              <w:rPr>
                <w:rFonts w:ascii="Calibri" w:hAnsi="Calibri" w:cs="Calibri"/>
                <w:sz w:val="22"/>
                <w:szCs w:val="22"/>
              </w:rPr>
              <w:t xml:space="preserve"> K71 </w:t>
            </w:r>
          </w:p>
        </w:tc>
        <w:tc>
          <w:tcPr>
            <w:tcW w:w="6000" w:type="dxa"/>
            <w:tcBorders>
              <w:top w:val="nil"/>
              <w:left w:val="nil"/>
              <w:bottom w:val="single" w:sz="4" w:space="0" w:color="auto"/>
              <w:right w:val="single" w:sz="4" w:space="0" w:color="auto"/>
            </w:tcBorders>
            <w:shd w:val="clear" w:color="auto" w:fill="auto"/>
            <w:vAlign w:val="bottom"/>
            <w:hideMark/>
          </w:tcPr>
          <w:p w:rsidR="00E73DFC" w:rsidRPr="00E73DFC" w:rsidRDefault="00E73DFC" w:rsidP="00E73DFC">
            <w:pPr>
              <w:overflowPunct/>
              <w:autoSpaceDE/>
              <w:autoSpaceDN/>
              <w:adjustRightInd/>
              <w:textAlignment w:val="auto"/>
              <w:rPr>
                <w:rFonts w:ascii="Calibri" w:hAnsi="Calibri" w:cs="Calibri"/>
                <w:sz w:val="22"/>
                <w:szCs w:val="22"/>
              </w:rPr>
            </w:pPr>
            <w:r w:rsidRPr="00E73DFC">
              <w:rPr>
                <w:rFonts w:ascii="Calibri" w:hAnsi="Calibri" w:cs="Calibri"/>
                <w:sz w:val="22"/>
                <w:szCs w:val="22"/>
              </w:rPr>
              <w:t>Ingatlanok felújítása:</w:t>
            </w:r>
          </w:p>
        </w:tc>
        <w:tc>
          <w:tcPr>
            <w:tcW w:w="1580" w:type="dxa"/>
            <w:tcBorders>
              <w:top w:val="nil"/>
              <w:left w:val="nil"/>
              <w:bottom w:val="single" w:sz="4" w:space="0" w:color="auto"/>
              <w:right w:val="single" w:sz="4" w:space="0" w:color="auto"/>
            </w:tcBorders>
            <w:shd w:val="clear" w:color="auto" w:fill="auto"/>
            <w:vAlign w:val="bottom"/>
            <w:hideMark/>
          </w:tcPr>
          <w:p w:rsidR="00E73DFC" w:rsidRPr="00E73DFC" w:rsidRDefault="00E73DFC" w:rsidP="00E73DFC">
            <w:pPr>
              <w:overflowPunct/>
              <w:autoSpaceDE/>
              <w:autoSpaceDN/>
              <w:adjustRightInd/>
              <w:jc w:val="right"/>
              <w:textAlignment w:val="auto"/>
              <w:rPr>
                <w:rFonts w:ascii="Calibri" w:hAnsi="Calibri" w:cs="Calibri"/>
                <w:sz w:val="22"/>
                <w:szCs w:val="22"/>
              </w:rPr>
            </w:pPr>
            <w:r w:rsidRPr="00E73DFC">
              <w:rPr>
                <w:rFonts w:ascii="Calibri" w:hAnsi="Calibri" w:cs="Calibri"/>
                <w:sz w:val="22"/>
                <w:szCs w:val="22"/>
              </w:rPr>
              <w:t>101 513 834 Ft</w:t>
            </w:r>
          </w:p>
        </w:tc>
      </w:tr>
      <w:tr w:rsidR="00E73DFC" w:rsidRPr="00E73DFC" w:rsidTr="00E73DFC">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bottom"/>
            <w:hideMark/>
          </w:tcPr>
          <w:p w:rsidR="00E73DFC" w:rsidRPr="00E73DFC" w:rsidRDefault="00E73DFC" w:rsidP="00E73DFC">
            <w:pPr>
              <w:overflowPunct/>
              <w:autoSpaceDE/>
              <w:autoSpaceDN/>
              <w:adjustRightInd/>
              <w:textAlignment w:val="auto"/>
              <w:rPr>
                <w:rFonts w:ascii="Calibri" w:hAnsi="Calibri" w:cs="Calibri"/>
                <w:sz w:val="22"/>
                <w:szCs w:val="22"/>
              </w:rPr>
            </w:pPr>
            <w:r w:rsidRPr="00E73DFC">
              <w:rPr>
                <w:rFonts w:ascii="Calibri" w:hAnsi="Calibri" w:cs="Calibri"/>
                <w:sz w:val="22"/>
                <w:szCs w:val="22"/>
              </w:rPr>
              <w:t xml:space="preserve"> K74 </w:t>
            </w:r>
          </w:p>
        </w:tc>
        <w:tc>
          <w:tcPr>
            <w:tcW w:w="6000" w:type="dxa"/>
            <w:tcBorders>
              <w:top w:val="nil"/>
              <w:left w:val="nil"/>
              <w:bottom w:val="single" w:sz="4" w:space="0" w:color="auto"/>
              <w:right w:val="single" w:sz="4" w:space="0" w:color="auto"/>
            </w:tcBorders>
            <w:shd w:val="clear" w:color="auto" w:fill="auto"/>
            <w:vAlign w:val="bottom"/>
            <w:hideMark/>
          </w:tcPr>
          <w:p w:rsidR="00E73DFC" w:rsidRPr="00E73DFC" w:rsidRDefault="00E73DFC" w:rsidP="00E73DFC">
            <w:pPr>
              <w:overflowPunct/>
              <w:autoSpaceDE/>
              <w:autoSpaceDN/>
              <w:adjustRightInd/>
              <w:textAlignment w:val="auto"/>
              <w:rPr>
                <w:rFonts w:ascii="Calibri" w:hAnsi="Calibri" w:cs="Calibri"/>
                <w:sz w:val="22"/>
                <w:szCs w:val="22"/>
              </w:rPr>
            </w:pPr>
            <w:r w:rsidRPr="00E73DFC">
              <w:rPr>
                <w:rFonts w:ascii="Calibri" w:hAnsi="Calibri" w:cs="Calibri"/>
                <w:sz w:val="22"/>
                <w:szCs w:val="22"/>
              </w:rPr>
              <w:t>Felújítási célú előzetesen felszámított ÁFA</w:t>
            </w:r>
          </w:p>
        </w:tc>
        <w:tc>
          <w:tcPr>
            <w:tcW w:w="1580" w:type="dxa"/>
            <w:tcBorders>
              <w:top w:val="nil"/>
              <w:left w:val="nil"/>
              <w:bottom w:val="single" w:sz="4" w:space="0" w:color="auto"/>
              <w:right w:val="single" w:sz="4" w:space="0" w:color="auto"/>
            </w:tcBorders>
            <w:shd w:val="clear" w:color="auto" w:fill="auto"/>
            <w:vAlign w:val="bottom"/>
            <w:hideMark/>
          </w:tcPr>
          <w:p w:rsidR="00E73DFC" w:rsidRPr="00E73DFC" w:rsidRDefault="00E73DFC" w:rsidP="00E73DFC">
            <w:pPr>
              <w:overflowPunct/>
              <w:autoSpaceDE/>
              <w:autoSpaceDN/>
              <w:adjustRightInd/>
              <w:jc w:val="right"/>
              <w:textAlignment w:val="auto"/>
              <w:rPr>
                <w:rFonts w:ascii="Calibri" w:hAnsi="Calibri" w:cs="Calibri"/>
                <w:sz w:val="22"/>
                <w:szCs w:val="22"/>
              </w:rPr>
            </w:pPr>
            <w:r w:rsidRPr="00E73DFC">
              <w:rPr>
                <w:rFonts w:ascii="Calibri" w:hAnsi="Calibri" w:cs="Calibri"/>
                <w:sz w:val="22"/>
                <w:szCs w:val="22"/>
              </w:rPr>
              <w:t>188 982 Ft</w:t>
            </w:r>
          </w:p>
        </w:tc>
      </w:tr>
      <w:tr w:rsidR="00E73DFC" w:rsidRPr="00E73DFC" w:rsidTr="00E73DFC">
        <w:trPr>
          <w:trHeight w:val="300"/>
          <w:jc w:val="center"/>
        </w:trPr>
        <w:tc>
          <w:tcPr>
            <w:tcW w:w="940" w:type="dxa"/>
            <w:tcBorders>
              <w:top w:val="nil"/>
              <w:left w:val="nil"/>
              <w:bottom w:val="nil"/>
              <w:right w:val="nil"/>
            </w:tcBorders>
            <w:shd w:val="clear" w:color="auto" w:fill="auto"/>
            <w:noWrap/>
            <w:vAlign w:val="center"/>
            <w:hideMark/>
          </w:tcPr>
          <w:p w:rsidR="00E73DFC" w:rsidRDefault="00E73DFC" w:rsidP="00E73DFC">
            <w:pPr>
              <w:overflowPunct/>
              <w:autoSpaceDE/>
              <w:autoSpaceDN/>
              <w:adjustRightInd/>
              <w:textAlignment w:val="auto"/>
              <w:rPr>
                <w:rFonts w:ascii="Calibri" w:hAnsi="Calibri" w:cs="Calibri"/>
                <w:b/>
                <w:bCs/>
                <w:sz w:val="22"/>
                <w:szCs w:val="22"/>
              </w:rPr>
            </w:pPr>
          </w:p>
          <w:p w:rsidR="00E73DFC" w:rsidRPr="00E73DFC" w:rsidRDefault="00E73DFC" w:rsidP="00E73DFC">
            <w:pPr>
              <w:overflowPunct/>
              <w:autoSpaceDE/>
              <w:autoSpaceDN/>
              <w:adjustRightInd/>
              <w:textAlignment w:val="auto"/>
              <w:rPr>
                <w:rFonts w:ascii="Calibri" w:hAnsi="Calibri" w:cs="Calibri"/>
                <w:b/>
                <w:bCs/>
                <w:sz w:val="22"/>
                <w:szCs w:val="22"/>
              </w:rPr>
            </w:pPr>
            <w:r w:rsidRPr="00E73DFC">
              <w:rPr>
                <w:rFonts w:ascii="Calibri" w:hAnsi="Calibri" w:cs="Calibri"/>
                <w:b/>
                <w:bCs/>
                <w:sz w:val="22"/>
                <w:szCs w:val="22"/>
              </w:rPr>
              <w:t>900060</w:t>
            </w:r>
          </w:p>
        </w:tc>
        <w:tc>
          <w:tcPr>
            <w:tcW w:w="7580" w:type="dxa"/>
            <w:gridSpan w:val="2"/>
            <w:tcBorders>
              <w:top w:val="nil"/>
              <w:left w:val="nil"/>
              <w:bottom w:val="single" w:sz="4" w:space="0" w:color="auto"/>
              <w:right w:val="nil"/>
            </w:tcBorders>
            <w:shd w:val="clear" w:color="auto" w:fill="auto"/>
            <w:vAlign w:val="center"/>
            <w:hideMark/>
          </w:tcPr>
          <w:p w:rsidR="00E73DFC" w:rsidRDefault="00E73DFC" w:rsidP="00E73DFC">
            <w:pPr>
              <w:overflowPunct/>
              <w:autoSpaceDE/>
              <w:autoSpaceDN/>
              <w:adjustRightInd/>
              <w:jc w:val="center"/>
              <w:textAlignment w:val="auto"/>
              <w:rPr>
                <w:rFonts w:ascii="Calibri" w:hAnsi="Calibri" w:cs="Calibri"/>
                <w:b/>
                <w:bCs/>
                <w:sz w:val="22"/>
                <w:szCs w:val="22"/>
              </w:rPr>
            </w:pPr>
          </w:p>
          <w:p w:rsidR="00E73DFC" w:rsidRPr="00E73DFC" w:rsidRDefault="00E73DFC" w:rsidP="00E73DFC">
            <w:pPr>
              <w:overflowPunct/>
              <w:autoSpaceDE/>
              <w:autoSpaceDN/>
              <w:adjustRightInd/>
              <w:jc w:val="center"/>
              <w:textAlignment w:val="auto"/>
              <w:rPr>
                <w:rFonts w:ascii="Calibri" w:hAnsi="Calibri" w:cs="Calibri"/>
                <w:b/>
                <w:bCs/>
                <w:sz w:val="22"/>
                <w:szCs w:val="22"/>
              </w:rPr>
            </w:pPr>
            <w:r w:rsidRPr="00E73DFC">
              <w:rPr>
                <w:rFonts w:ascii="Calibri" w:hAnsi="Calibri" w:cs="Calibri"/>
                <w:b/>
                <w:bCs/>
                <w:sz w:val="22"/>
                <w:szCs w:val="22"/>
              </w:rPr>
              <w:t>Forgatási és befektetési célú finanszírozási műveletek kormányzati funkción</w:t>
            </w:r>
          </w:p>
        </w:tc>
      </w:tr>
      <w:tr w:rsidR="00E73DFC" w:rsidRPr="00E73DFC" w:rsidTr="00E73DFC">
        <w:trPr>
          <w:trHeight w:val="300"/>
          <w:jc w:val="center"/>
        </w:trPr>
        <w:tc>
          <w:tcPr>
            <w:tcW w:w="9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E73DFC" w:rsidRPr="00E73DFC" w:rsidRDefault="00E73DFC" w:rsidP="00E73DFC">
            <w:pPr>
              <w:overflowPunct/>
              <w:autoSpaceDE/>
              <w:autoSpaceDN/>
              <w:adjustRightInd/>
              <w:textAlignment w:val="auto"/>
              <w:rPr>
                <w:rFonts w:ascii="Calibri" w:hAnsi="Calibri" w:cs="Calibri"/>
                <w:b/>
                <w:bCs/>
                <w:sz w:val="22"/>
                <w:szCs w:val="22"/>
              </w:rPr>
            </w:pPr>
            <w:r w:rsidRPr="00E73DFC">
              <w:rPr>
                <w:rFonts w:ascii="Calibri" w:hAnsi="Calibri" w:cs="Calibri"/>
                <w:b/>
                <w:bCs/>
                <w:sz w:val="22"/>
                <w:szCs w:val="22"/>
              </w:rPr>
              <w:t>rovat</w:t>
            </w:r>
          </w:p>
        </w:tc>
        <w:tc>
          <w:tcPr>
            <w:tcW w:w="6000" w:type="dxa"/>
            <w:tcBorders>
              <w:top w:val="nil"/>
              <w:left w:val="nil"/>
              <w:bottom w:val="single" w:sz="4" w:space="0" w:color="auto"/>
              <w:right w:val="single" w:sz="4" w:space="0" w:color="auto"/>
            </w:tcBorders>
            <w:shd w:val="clear" w:color="auto" w:fill="auto"/>
            <w:vAlign w:val="bottom"/>
            <w:hideMark/>
          </w:tcPr>
          <w:p w:rsidR="00E73DFC" w:rsidRPr="00E73DFC" w:rsidRDefault="00E73DFC" w:rsidP="00E73DFC">
            <w:pPr>
              <w:overflowPunct/>
              <w:autoSpaceDE/>
              <w:autoSpaceDN/>
              <w:adjustRightInd/>
              <w:textAlignment w:val="auto"/>
              <w:rPr>
                <w:rFonts w:ascii="Calibri" w:hAnsi="Calibri" w:cs="Calibri"/>
                <w:b/>
                <w:bCs/>
                <w:sz w:val="22"/>
                <w:szCs w:val="22"/>
              </w:rPr>
            </w:pPr>
            <w:r w:rsidRPr="00E73DFC">
              <w:rPr>
                <w:rFonts w:ascii="Calibri" w:hAnsi="Calibri" w:cs="Calibri"/>
                <w:b/>
                <w:bCs/>
                <w:sz w:val="22"/>
                <w:szCs w:val="22"/>
              </w:rPr>
              <w:t>rovat megnevezése</w:t>
            </w:r>
          </w:p>
        </w:tc>
        <w:tc>
          <w:tcPr>
            <w:tcW w:w="1580" w:type="dxa"/>
            <w:tcBorders>
              <w:top w:val="nil"/>
              <w:left w:val="nil"/>
              <w:bottom w:val="single" w:sz="4" w:space="0" w:color="auto"/>
              <w:right w:val="single" w:sz="4" w:space="0" w:color="auto"/>
            </w:tcBorders>
            <w:shd w:val="clear" w:color="auto" w:fill="auto"/>
            <w:vAlign w:val="bottom"/>
            <w:hideMark/>
          </w:tcPr>
          <w:p w:rsidR="00E73DFC" w:rsidRPr="00E73DFC" w:rsidRDefault="00E73DFC" w:rsidP="00E73DFC">
            <w:pPr>
              <w:overflowPunct/>
              <w:autoSpaceDE/>
              <w:autoSpaceDN/>
              <w:adjustRightInd/>
              <w:textAlignment w:val="auto"/>
              <w:rPr>
                <w:rFonts w:ascii="Calibri" w:hAnsi="Calibri" w:cs="Calibri"/>
                <w:b/>
                <w:bCs/>
                <w:sz w:val="22"/>
                <w:szCs w:val="22"/>
              </w:rPr>
            </w:pPr>
            <w:r w:rsidRPr="00E73DFC">
              <w:rPr>
                <w:rFonts w:ascii="Calibri" w:hAnsi="Calibri" w:cs="Calibri"/>
                <w:b/>
                <w:bCs/>
                <w:sz w:val="22"/>
                <w:szCs w:val="22"/>
              </w:rPr>
              <w:t>összeg</w:t>
            </w:r>
          </w:p>
        </w:tc>
      </w:tr>
      <w:tr w:rsidR="00E73DFC" w:rsidRPr="00E73DFC" w:rsidTr="00E73DFC">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bottom"/>
            <w:hideMark/>
          </w:tcPr>
          <w:p w:rsidR="00E73DFC" w:rsidRPr="00E73DFC" w:rsidRDefault="00E73DFC" w:rsidP="00E73DFC">
            <w:pPr>
              <w:overflowPunct/>
              <w:autoSpaceDE/>
              <w:autoSpaceDN/>
              <w:adjustRightInd/>
              <w:textAlignment w:val="auto"/>
              <w:rPr>
                <w:rFonts w:ascii="Calibri" w:hAnsi="Calibri" w:cs="Calibri"/>
                <w:sz w:val="22"/>
                <w:szCs w:val="22"/>
              </w:rPr>
            </w:pPr>
            <w:r w:rsidRPr="00E73DFC">
              <w:rPr>
                <w:rFonts w:ascii="Calibri" w:hAnsi="Calibri" w:cs="Calibri"/>
                <w:sz w:val="22"/>
                <w:szCs w:val="22"/>
              </w:rPr>
              <w:t xml:space="preserve"> K513 </w:t>
            </w:r>
          </w:p>
        </w:tc>
        <w:tc>
          <w:tcPr>
            <w:tcW w:w="6000" w:type="dxa"/>
            <w:tcBorders>
              <w:top w:val="nil"/>
              <w:left w:val="nil"/>
              <w:bottom w:val="single" w:sz="4" w:space="0" w:color="auto"/>
              <w:right w:val="single" w:sz="4" w:space="0" w:color="auto"/>
            </w:tcBorders>
            <w:shd w:val="clear" w:color="auto" w:fill="auto"/>
            <w:vAlign w:val="bottom"/>
            <w:hideMark/>
          </w:tcPr>
          <w:p w:rsidR="00E73DFC" w:rsidRPr="00E73DFC" w:rsidRDefault="00E73DFC" w:rsidP="00E73DFC">
            <w:pPr>
              <w:overflowPunct/>
              <w:autoSpaceDE/>
              <w:autoSpaceDN/>
              <w:adjustRightInd/>
              <w:textAlignment w:val="auto"/>
              <w:rPr>
                <w:rFonts w:ascii="Calibri" w:hAnsi="Calibri" w:cs="Calibri"/>
                <w:sz w:val="22"/>
                <w:szCs w:val="22"/>
              </w:rPr>
            </w:pPr>
            <w:r w:rsidRPr="00E73DFC">
              <w:rPr>
                <w:rFonts w:ascii="Calibri" w:hAnsi="Calibri" w:cs="Calibri"/>
                <w:sz w:val="22"/>
                <w:szCs w:val="22"/>
              </w:rPr>
              <w:t>Tartalék (céltartalék)</w:t>
            </w:r>
          </w:p>
        </w:tc>
        <w:tc>
          <w:tcPr>
            <w:tcW w:w="1580" w:type="dxa"/>
            <w:tcBorders>
              <w:top w:val="nil"/>
              <w:left w:val="nil"/>
              <w:bottom w:val="single" w:sz="4" w:space="0" w:color="auto"/>
              <w:right w:val="single" w:sz="4" w:space="0" w:color="auto"/>
            </w:tcBorders>
            <w:shd w:val="clear" w:color="auto" w:fill="auto"/>
            <w:vAlign w:val="bottom"/>
            <w:hideMark/>
          </w:tcPr>
          <w:p w:rsidR="00E73DFC" w:rsidRPr="00E73DFC" w:rsidRDefault="00E73DFC" w:rsidP="00E73DFC">
            <w:pPr>
              <w:overflowPunct/>
              <w:autoSpaceDE/>
              <w:autoSpaceDN/>
              <w:adjustRightInd/>
              <w:jc w:val="right"/>
              <w:textAlignment w:val="auto"/>
              <w:rPr>
                <w:rFonts w:ascii="Calibri" w:hAnsi="Calibri" w:cs="Calibri"/>
                <w:sz w:val="22"/>
                <w:szCs w:val="22"/>
              </w:rPr>
            </w:pPr>
            <w:r w:rsidRPr="00E73DFC">
              <w:rPr>
                <w:rFonts w:ascii="Calibri" w:hAnsi="Calibri" w:cs="Calibri"/>
                <w:sz w:val="22"/>
                <w:szCs w:val="22"/>
              </w:rPr>
              <w:t>-6 350 000 Ft</w:t>
            </w:r>
          </w:p>
        </w:tc>
      </w:tr>
      <w:tr w:rsidR="00E73DFC" w:rsidRPr="00E73DFC" w:rsidTr="00E73DFC">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bottom"/>
            <w:hideMark/>
          </w:tcPr>
          <w:p w:rsidR="00E73DFC" w:rsidRPr="00E73DFC" w:rsidRDefault="00E73DFC" w:rsidP="00E73DFC">
            <w:pPr>
              <w:overflowPunct/>
              <w:autoSpaceDE/>
              <w:autoSpaceDN/>
              <w:adjustRightInd/>
              <w:textAlignment w:val="auto"/>
              <w:rPr>
                <w:rFonts w:ascii="Calibri" w:hAnsi="Calibri" w:cs="Calibri"/>
                <w:sz w:val="22"/>
                <w:szCs w:val="22"/>
              </w:rPr>
            </w:pPr>
            <w:r w:rsidRPr="00E73DFC">
              <w:rPr>
                <w:rFonts w:ascii="Calibri" w:hAnsi="Calibri" w:cs="Calibri"/>
                <w:sz w:val="22"/>
                <w:szCs w:val="22"/>
              </w:rPr>
              <w:t xml:space="preserve"> K513 </w:t>
            </w:r>
          </w:p>
        </w:tc>
        <w:tc>
          <w:tcPr>
            <w:tcW w:w="6000" w:type="dxa"/>
            <w:tcBorders>
              <w:top w:val="nil"/>
              <w:left w:val="nil"/>
              <w:bottom w:val="single" w:sz="4" w:space="0" w:color="auto"/>
              <w:right w:val="single" w:sz="4" w:space="0" w:color="auto"/>
            </w:tcBorders>
            <w:shd w:val="clear" w:color="auto" w:fill="auto"/>
            <w:vAlign w:val="bottom"/>
            <w:hideMark/>
          </w:tcPr>
          <w:p w:rsidR="00E73DFC" w:rsidRPr="00E73DFC" w:rsidRDefault="00E73DFC" w:rsidP="00E73DFC">
            <w:pPr>
              <w:overflowPunct/>
              <w:autoSpaceDE/>
              <w:autoSpaceDN/>
              <w:adjustRightInd/>
              <w:textAlignment w:val="auto"/>
              <w:rPr>
                <w:rFonts w:ascii="Calibri" w:hAnsi="Calibri" w:cs="Calibri"/>
                <w:sz w:val="22"/>
                <w:szCs w:val="22"/>
              </w:rPr>
            </w:pPr>
            <w:r w:rsidRPr="00E73DFC">
              <w:rPr>
                <w:rFonts w:ascii="Calibri" w:hAnsi="Calibri" w:cs="Calibri"/>
                <w:sz w:val="22"/>
                <w:szCs w:val="22"/>
              </w:rPr>
              <w:t>Tartalék (általános)</w:t>
            </w:r>
          </w:p>
        </w:tc>
        <w:tc>
          <w:tcPr>
            <w:tcW w:w="1580" w:type="dxa"/>
            <w:tcBorders>
              <w:top w:val="nil"/>
              <w:left w:val="nil"/>
              <w:bottom w:val="single" w:sz="4" w:space="0" w:color="auto"/>
              <w:right w:val="single" w:sz="4" w:space="0" w:color="auto"/>
            </w:tcBorders>
            <w:shd w:val="clear" w:color="auto" w:fill="auto"/>
            <w:vAlign w:val="bottom"/>
            <w:hideMark/>
          </w:tcPr>
          <w:p w:rsidR="00E73DFC" w:rsidRPr="00E73DFC" w:rsidRDefault="00E73DFC" w:rsidP="00E73DFC">
            <w:pPr>
              <w:overflowPunct/>
              <w:autoSpaceDE/>
              <w:autoSpaceDN/>
              <w:adjustRightInd/>
              <w:jc w:val="right"/>
              <w:textAlignment w:val="auto"/>
              <w:rPr>
                <w:rFonts w:ascii="Calibri" w:hAnsi="Calibri" w:cs="Calibri"/>
                <w:sz w:val="22"/>
                <w:szCs w:val="22"/>
              </w:rPr>
            </w:pPr>
            <w:r w:rsidRPr="00E73DFC">
              <w:rPr>
                <w:rFonts w:ascii="Calibri" w:hAnsi="Calibri" w:cs="Calibri"/>
                <w:sz w:val="22"/>
                <w:szCs w:val="22"/>
              </w:rPr>
              <w:t>-1 460 034 Ft</w:t>
            </w:r>
          </w:p>
        </w:tc>
      </w:tr>
    </w:tbl>
    <w:p w:rsidR="004A49D7" w:rsidRDefault="004A49D7" w:rsidP="00DA1F0D">
      <w:pPr>
        <w:pStyle w:val="Intzmny"/>
      </w:pPr>
    </w:p>
    <w:p w:rsidR="003016DA" w:rsidRPr="0054568B" w:rsidRDefault="003016DA" w:rsidP="00FA2D4F">
      <w:pPr>
        <w:pStyle w:val="Listaszerbekezds"/>
        <w:rPr>
          <w:rFonts w:asciiTheme="minorHAnsi" w:hAnsiTheme="minorHAnsi" w:cstheme="minorHAnsi"/>
        </w:rPr>
      </w:pPr>
      <w:r w:rsidRPr="0054568B">
        <w:rPr>
          <w:rFonts w:asciiTheme="minorHAnsi" w:hAnsiTheme="minorHAnsi" w:cstheme="minorHAnsi"/>
        </w:rPr>
        <w:t xml:space="preserve">2021. első félévében három képviselő mondott le összesen 10 havi </w:t>
      </w:r>
      <w:r w:rsidR="00FA2D4F" w:rsidRPr="0054568B">
        <w:rPr>
          <w:rFonts w:asciiTheme="minorHAnsi" w:hAnsiTheme="minorHAnsi" w:cstheme="minorHAnsi"/>
        </w:rPr>
        <w:t>tiszteletdíjáról</w:t>
      </w:r>
      <w:r w:rsidR="00B56387" w:rsidRPr="0054568B">
        <w:rPr>
          <w:rFonts w:asciiTheme="minorHAnsi" w:hAnsiTheme="minorHAnsi" w:cstheme="minorHAnsi"/>
        </w:rPr>
        <w:t xml:space="preserve"> </w:t>
      </w:r>
      <w:r w:rsidR="00FA2D4F" w:rsidRPr="0054568B">
        <w:rPr>
          <w:rFonts w:asciiTheme="minorHAnsi" w:hAnsiTheme="minorHAnsi" w:cstheme="minorHAnsi"/>
        </w:rPr>
        <w:t>összesen 690.537 Ft összegben. Emiatt az Önkormányzat költségvetésében az Önkormányzatok és önkormányzati hivatalok jogalkotó és általános igazgatási tevékenysége (011130-Köt.) kormányzati funkción a Választott tisztségviselők juttatásai (K121) kiadási előirányzatát 606.000 Ft-tal, és a Munkaadókat terhelő járulékok és szociális hozzájárulási adó (K2) kiadási előirányzatát 84.537 Ft-tal javaslom csökkenteni</w:t>
      </w:r>
      <w:r w:rsidR="00B56387" w:rsidRPr="0054568B">
        <w:rPr>
          <w:rFonts w:asciiTheme="minorHAnsi" w:hAnsiTheme="minorHAnsi" w:cstheme="minorHAnsi"/>
        </w:rPr>
        <w:t>.</w:t>
      </w:r>
      <w:r w:rsidR="00FA2D4F" w:rsidRPr="0054568B">
        <w:rPr>
          <w:rFonts w:asciiTheme="minorHAnsi" w:hAnsiTheme="minorHAnsi" w:cstheme="minorHAnsi"/>
        </w:rPr>
        <w:t xml:space="preserve"> </w:t>
      </w:r>
      <w:r w:rsidR="00B56387" w:rsidRPr="0054568B">
        <w:rPr>
          <w:rFonts w:asciiTheme="minorHAnsi" w:hAnsiTheme="minorHAnsi" w:cstheme="minorHAnsi"/>
        </w:rPr>
        <w:t>E</w:t>
      </w:r>
      <w:r w:rsidR="00FA2D4F" w:rsidRPr="0054568B">
        <w:rPr>
          <w:rFonts w:asciiTheme="minorHAnsi" w:hAnsiTheme="minorHAnsi" w:cstheme="minorHAnsi"/>
        </w:rPr>
        <w:t xml:space="preserve">zzel egyidőben a Civil szervezetek működési támogatása (084031-Köt) kormányzati funkción az Egyéb működési célú támogatások államháztartáson kívülre (K512) kiadási előirányzata </w:t>
      </w:r>
      <w:r w:rsidR="00B56387" w:rsidRPr="0054568B">
        <w:rPr>
          <w:rFonts w:asciiTheme="minorHAnsi" w:hAnsiTheme="minorHAnsi" w:cstheme="minorHAnsi"/>
        </w:rPr>
        <w:t>690.537 Ft-tal nő.</w:t>
      </w:r>
    </w:p>
    <w:p w:rsidR="004513FB" w:rsidRPr="0054568B" w:rsidRDefault="005631BC" w:rsidP="00FA2D4F">
      <w:pPr>
        <w:pStyle w:val="Listaszerbekezds"/>
        <w:rPr>
          <w:rFonts w:asciiTheme="minorHAnsi" w:hAnsiTheme="minorHAnsi" w:cstheme="minorHAnsi"/>
        </w:rPr>
      </w:pPr>
      <w:r w:rsidRPr="0054568B">
        <w:rPr>
          <w:rFonts w:asciiTheme="minorHAnsi" w:hAnsiTheme="minorHAnsi" w:cstheme="minorHAnsi"/>
        </w:rPr>
        <w:t xml:space="preserve">Tiszavasvári 3. számú felnőtt háziorvosi körzetben a háziorvos elhalálozott. Önkormányzatunk feladata a helyettesítéséről gondoskodni. A helyettes háziorvossal előre láthatóan Önkormányzatunk fog szerződést kötni, a NEAK finanszírozás is hozzánk fog érkezni, ezért az ezzel kapcsolatos bevételi és kiadási előirányzatot szükséges betervezni költségvetésünkbe. Fentieken túl a minimum tárgyi feltételek biztosításához egy keretet is be kell tervezni a költségvetésbe és előzetes egyeztetések alapján az </w:t>
      </w:r>
      <w:r w:rsidR="00155B56" w:rsidRPr="0054568B">
        <w:rPr>
          <w:rFonts w:asciiTheme="minorHAnsi" w:hAnsiTheme="minorHAnsi" w:cstheme="minorHAnsi"/>
        </w:rPr>
        <w:t>asszisztens az Önkormányzat munkavállalója lenne, így a bérét meg kell tervezni az álláshely emelése mellet.</w:t>
      </w:r>
      <w:r w:rsidR="008E1144" w:rsidRPr="0054568B">
        <w:rPr>
          <w:rFonts w:asciiTheme="minorHAnsi" w:hAnsiTheme="minorHAnsi" w:cstheme="minorHAnsi"/>
        </w:rPr>
        <w:t xml:space="preserve"> </w:t>
      </w:r>
      <w:r w:rsidR="004B45BF" w:rsidRPr="0054568B">
        <w:rPr>
          <w:rFonts w:asciiTheme="minorHAnsi" w:hAnsiTheme="minorHAnsi" w:cstheme="minorHAnsi"/>
        </w:rPr>
        <w:t>A rendelő költségei önkormányzatunkat fogják terhelni, mely kiadások továbbszámlázásra fognak kerülni.</w:t>
      </w:r>
    </w:p>
    <w:p w:rsidR="005631BC" w:rsidRPr="0054568B" w:rsidRDefault="00D6560A" w:rsidP="005631BC">
      <w:pPr>
        <w:pStyle w:val="Listaszerbekezds"/>
        <w:numPr>
          <w:ilvl w:val="0"/>
          <w:numId w:val="0"/>
        </w:numPr>
        <w:ind w:left="426"/>
        <w:rPr>
          <w:rFonts w:asciiTheme="minorHAnsi" w:hAnsiTheme="minorHAnsi" w:cstheme="minorHAnsi"/>
        </w:rPr>
      </w:pPr>
      <w:r w:rsidRPr="0054568B">
        <w:rPr>
          <w:rFonts w:asciiTheme="minorHAnsi" w:hAnsiTheme="minorHAnsi" w:cstheme="minorHAnsi"/>
        </w:rPr>
        <w:t>Leírt</w:t>
      </w:r>
      <w:r w:rsidR="00155B56" w:rsidRPr="0054568B">
        <w:rPr>
          <w:rFonts w:asciiTheme="minorHAnsi" w:hAnsiTheme="minorHAnsi" w:cstheme="minorHAnsi"/>
        </w:rPr>
        <w:t xml:space="preserve"> indokok miatt az Önkormányzat költségvetésében a Háziorvosi alapellátás (072111-Köt.) kormányzati funkción az alábbi táblázat szerinti módosítást javaslom végrehajtani:</w:t>
      </w:r>
    </w:p>
    <w:tbl>
      <w:tblPr>
        <w:tblW w:w="8443" w:type="dxa"/>
        <w:jc w:val="center"/>
        <w:tblInd w:w="55" w:type="dxa"/>
        <w:tblCellMar>
          <w:left w:w="70" w:type="dxa"/>
          <w:right w:w="70" w:type="dxa"/>
        </w:tblCellMar>
        <w:tblLook w:val="04A0" w:firstRow="1" w:lastRow="0" w:firstColumn="1" w:lastColumn="0" w:noHBand="0" w:noVBand="1"/>
      </w:tblPr>
      <w:tblGrid>
        <w:gridCol w:w="960"/>
        <w:gridCol w:w="6080"/>
        <w:gridCol w:w="1403"/>
      </w:tblGrid>
      <w:tr w:rsidR="00D6560A" w:rsidRPr="00D6560A" w:rsidTr="00D6560A">
        <w:trPr>
          <w:trHeight w:val="315"/>
          <w:jc w:val="center"/>
        </w:trPr>
        <w:tc>
          <w:tcPr>
            <w:tcW w:w="960"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rsidR="00D6560A" w:rsidRPr="00D6560A" w:rsidRDefault="00D6560A" w:rsidP="00D6560A">
            <w:pPr>
              <w:overflowPunct/>
              <w:autoSpaceDE/>
              <w:autoSpaceDN/>
              <w:adjustRightInd/>
              <w:jc w:val="center"/>
              <w:textAlignment w:val="auto"/>
              <w:rPr>
                <w:rFonts w:ascii="Calibri" w:hAnsi="Calibri" w:cs="Calibri"/>
                <w:color w:val="000000"/>
                <w:sz w:val="22"/>
                <w:szCs w:val="22"/>
              </w:rPr>
            </w:pPr>
            <w:r w:rsidRPr="00D6560A">
              <w:rPr>
                <w:rFonts w:ascii="Calibri" w:hAnsi="Calibri" w:cs="Calibri"/>
                <w:color w:val="000000"/>
                <w:sz w:val="22"/>
                <w:szCs w:val="22"/>
              </w:rPr>
              <w:t>rovat</w:t>
            </w:r>
          </w:p>
        </w:tc>
        <w:tc>
          <w:tcPr>
            <w:tcW w:w="6080" w:type="dxa"/>
            <w:tcBorders>
              <w:top w:val="single" w:sz="8" w:space="0" w:color="auto"/>
              <w:left w:val="nil"/>
              <w:bottom w:val="single" w:sz="8" w:space="0" w:color="auto"/>
              <w:right w:val="single" w:sz="4" w:space="0" w:color="auto"/>
            </w:tcBorders>
            <w:shd w:val="clear" w:color="auto" w:fill="auto"/>
            <w:noWrap/>
            <w:vAlign w:val="bottom"/>
            <w:hideMark/>
          </w:tcPr>
          <w:p w:rsidR="00D6560A" w:rsidRPr="00D6560A" w:rsidRDefault="00D6560A" w:rsidP="00D6560A">
            <w:pPr>
              <w:overflowPunct/>
              <w:autoSpaceDE/>
              <w:autoSpaceDN/>
              <w:adjustRightInd/>
              <w:jc w:val="center"/>
              <w:textAlignment w:val="auto"/>
              <w:rPr>
                <w:rFonts w:ascii="Calibri" w:hAnsi="Calibri" w:cs="Calibri"/>
                <w:color w:val="000000"/>
                <w:sz w:val="22"/>
                <w:szCs w:val="22"/>
              </w:rPr>
            </w:pPr>
            <w:r w:rsidRPr="00D6560A">
              <w:rPr>
                <w:rFonts w:ascii="Calibri" w:hAnsi="Calibri" w:cs="Calibri"/>
                <w:color w:val="000000"/>
                <w:sz w:val="22"/>
                <w:szCs w:val="22"/>
              </w:rPr>
              <w:t>rovat megnevezése</w:t>
            </w:r>
          </w:p>
        </w:tc>
        <w:tc>
          <w:tcPr>
            <w:tcW w:w="1403" w:type="dxa"/>
            <w:tcBorders>
              <w:top w:val="single" w:sz="8" w:space="0" w:color="auto"/>
              <w:left w:val="nil"/>
              <w:bottom w:val="single" w:sz="8" w:space="0" w:color="auto"/>
              <w:right w:val="single" w:sz="8" w:space="0" w:color="auto"/>
            </w:tcBorders>
            <w:shd w:val="clear" w:color="auto" w:fill="auto"/>
            <w:noWrap/>
            <w:vAlign w:val="bottom"/>
            <w:hideMark/>
          </w:tcPr>
          <w:p w:rsidR="00D6560A" w:rsidRPr="00D6560A" w:rsidRDefault="00D6560A" w:rsidP="00D6560A">
            <w:pPr>
              <w:overflowPunct/>
              <w:autoSpaceDE/>
              <w:autoSpaceDN/>
              <w:adjustRightInd/>
              <w:jc w:val="center"/>
              <w:textAlignment w:val="auto"/>
              <w:rPr>
                <w:rFonts w:ascii="Calibri" w:hAnsi="Calibri" w:cs="Calibri"/>
                <w:color w:val="000000"/>
                <w:sz w:val="22"/>
                <w:szCs w:val="22"/>
              </w:rPr>
            </w:pPr>
            <w:r w:rsidRPr="00D6560A">
              <w:rPr>
                <w:rFonts w:ascii="Calibri" w:hAnsi="Calibri" w:cs="Calibri"/>
                <w:color w:val="000000"/>
                <w:sz w:val="22"/>
                <w:szCs w:val="22"/>
              </w:rPr>
              <w:t>összeg</w:t>
            </w:r>
          </w:p>
        </w:tc>
      </w:tr>
      <w:tr w:rsidR="00D6560A" w:rsidRPr="00D6560A" w:rsidTr="00D6560A">
        <w:trPr>
          <w:trHeight w:val="300"/>
          <w:jc w:val="center"/>
        </w:trPr>
        <w:tc>
          <w:tcPr>
            <w:tcW w:w="960" w:type="dxa"/>
            <w:tcBorders>
              <w:top w:val="nil"/>
              <w:left w:val="single" w:sz="8" w:space="0" w:color="auto"/>
              <w:bottom w:val="nil"/>
              <w:right w:val="single" w:sz="4" w:space="0" w:color="auto"/>
            </w:tcBorders>
            <w:shd w:val="clear" w:color="auto" w:fill="auto"/>
            <w:noWrap/>
            <w:vAlign w:val="bottom"/>
            <w:hideMark/>
          </w:tcPr>
          <w:p w:rsidR="00D6560A" w:rsidRPr="00D6560A" w:rsidRDefault="00D6560A" w:rsidP="00D6560A">
            <w:pPr>
              <w:overflowPunct/>
              <w:autoSpaceDE/>
              <w:autoSpaceDN/>
              <w:adjustRightInd/>
              <w:textAlignment w:val="auto"/>
              <w:rPr>
                <w:rFonts w:ascii="Calibri" w:hAnsi="Calibri" w:cs="Calibri"/>
                <w:color w:val="000000"/>
                <w:sz w:val="22"/>
                <w:szCs w:val="22"/>
              </w:rPr>
            </w:pPr>
            <w:r w:rsidRPr="00D6560A">
              <w:rPr>
                <w:rFonts w:ascii="Calibri" w:hAnsi="Calibri" w:cs="Calibri"/>
                <w:color w:val="000000"/>
                <w:sz w:val="22"/>
                <w:szCs w:val="22"/>
              </w:rPr>
              <w:t>B16</w:t>
            </w:r>
          </w:p>
        </w:tc>
        <w:tc>
          <w:tcPr>
            <w:tcW w:w="6080" w:type="dxa"/>
            <w:tcBorders>
              <w:top w:val="nil"/>
              <w:left w:val="nil"/>
              <w:bottom w:val="nil"/>
              <w:right w:val="single" w:sz="4" w:space="0" w:color="auto"/>
            </w:tcBorders>
            <w:shd w:val="clear" w:color="000000" w:fill="FFFFFF"/>
            <w:hideMark/>
          </w:tcPr>
          <w:p w:rsidR="00D6560A" w:rsidRPr="00D6560A" w:rsidRDefault="00D6560A" w:rsidP="00D6560A">
            <w:pPr>
              <w:overflowPunct/>
              <w:autoSpaceDE/>
              <w:autoSpaceDN/>
              <w:adjustRightInd/>
              <w:textAlignment w:val="auto"/>
              <w:rPr>
                <w:rFonts w:ascii="Arial" w:hAnsi="Arial" w:cs="Arial"/>
                <w:color w:val="000000"/>
                <w:sz w:val="18"/>
                <w:szCs w:val="18"/>
              </w:rPr>
            </w:pPr>
            <w:r w:rsidRPr="00D6560A">
              <w:rPr>
                <w:rFonts w:ascii="Arial" w:hAnsi="Arial" w:cs="Arial"/>
                <w:color w:val="000000"/>
                <w:sz w:val="18"/>
                <w:szCs w:val="18"/>
              </w:rPr>
              <w:t>Egyéb működési célú támogatások bevételei államháztartáson belülről</w:t>
            </w:r>
          </w:p>
        </w:tc>
        <w:tc>
          <w:tcPr>
            <w:tcW w:w="1403" w:type="dxa"/>
            <w:tcBorders>
              <w:top w:val="nil"/>
              <w:left w:val="nil"/>
              <w:bottom w:val="nil"/>
              <w:right w:val="single" w:sz="8" w:space="0" w:color="auto"/>
            </w:tcBorders>
            <w:shd w:val="clear" w:color="auto" w:fill="auto"/>
            <w:noWrap/>
            <w:vAlign w:val="bottom"/>
            <w:hideMark/>
          </w:tcPr>
          <w:p w:rsidR="00D6560A" w:rsidRPr="00D6560A" w:rsidRDefault="00D6560A" w:rsidP="00D6560A">
            <w:pPr>
              <w:overflowPunct/>
              <w:autoSpaceDE/>
              <w:autoSpaceDN/>
              <w:adjustRightInd/>
              <w:jc w:val="right"/>
              <w:textAlignment w:val="auto"/>
              <w:rPr>
                <w:rFonts w:ascii="Calibri" w:hAnsi="Calibri" w:cs="Calibri"/>
                <w:color w:val="000000"/>
                <w:sz w:val="22"/>
                <w:szCs w:val="22"/>
              </w:rPr>
            </w:pPr>
            <w:r w:rsidRPr="00D6560A">
              <w:rPr>
                <w:rFonts w:ascii="Calibri" w:hAnsi="Calibri" w:cs="Calibri"/>
                <w:color w:val="000000"/>
                <w:sz w:val="22"/>
                <w:szCs w:val="22"/>
              </w:rPr>
              <w:t xml:space="preserve">16 000 </w:t>
            </w:r>
            <w:proofErr w:type="spellStart"/>
            <w:r w:rsidRPr="00D6560A">
              <w:rPr>
                <w:rFonts w:ascii="Calibri" w:hAnsi="Calibri" w:cs="Calibri"/>
                <w:color w:val="000000"/>
                <w:sz w:val="22"/>
                <w:szCs w:val="22"/>
              </w:rPr>
              <w:t>000</w:t>
            </w:r>
            <w:proofErr w:type="spellEnd"/>
            <w:r w:rsidRPr="00D6560A">
              <w:rPr>
                <w:rFonts w:ascii="Calibri" w:hAnsi="Calibri" w:cs="Calibri"/>
                <w:color w:val="000000"/>
                <w:sz w:val="22"/>
                <w:szCs w:val="22"/>
              </w:rPr>
              <w:t xml:space="preserve"> Ft</w:t>
            </w:r>
          </w:p>
        </w:tc>
      </w:tr>
      <w:tr w:rsidR="00D6560A" w:rsidRPr="00D6560A" w:rsidTr="00D6560A">
        <w:trPr>
          <w:trHeight w:val="300"/>
          <w:jc w:val="center"/>
        </w:trPr>
        <w:tc>
          <w:tcPr>
            <w:tcW w:w="960"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rsidR="00D6560A" w:rsidRPr="00D6560A" w:rsidRDefault="00D6560A" w:rsidP="00D6560A">
            <w:pPr>
              <w:overflowPunct/>
              <w:autoSpaceDE/>
              <w:autoSpaceDN/>
              <w:adjustRightInd/>
              <w:textAlignment w:val="auto"/>
              <w:rPr>
                <w:rFonts w:ascii="Calibri" w:hAnsi="Calibri" w:cs="Calibri"/>
                <w:color w:val="000000"/>
                <w:sz w:val="22"/>
                <w:szCs w:val="22"/>
              </w:rPr>
            </w:pPr>
            <w:r w:rsidRPr="00D6560A">
              <w:rPr>
                <w:rFonts w:ascii="Calibri" w:hAnsi="Calibri" w:cs="Calibri"/>
                <w:color w:val="000000"/>
                <w:sz w:val="22"/>
                <w:szCs w:val="22"/>
              </w:rPr>
              <w:t>B403</w:t>
            </w:r>
          </w:p>
        </w:tc>
        <w:tc>
          <w:tcPr>
            <w:tcW w:w="6080" w:type="dxa"/>
            <w:tcBorders>
              <w:top w:val="single" w:sz="4" w:space="0" w:color="auto"/>
              <w:left w:val="nil"/>
              <w:bottom w:val="single" w:sz="4" w:space="0" w:color="auto"/>
              <w:right w:val="single" w:sz="4" w:space="0" w:color="auto"/>
            </w:tcBorders>
            <w:shd w:val="clear" w:color="000000" w:fill="FFFFFF"/>
            <w:hideMark/>
          </w:tcPr>
          <w:p w:rsidR="00D6560A" w:rsidRPr="00D6560A" w:rsidRDefault="00D6560A" w:rsidP="00D6560A">
            <w:pPr>
              <w:overflowPunct/>
              <w:autoSpaceDE/>
              <w:autoSpaceDN/>
              <w:adjustRightInd/>
              <w:textAlignment w:val="auto"/>
              <w:rPr>
                <w:rFonts w:ascii="Arial" w:hAnsi="Arial" w:cs="Arial"/>
                <w:color w:val="000000"/>
                <w:sz w:val="18"/>
                <w:szCs w:val="18"/>
              </w:rPr>
            </w:pPr>
            <w:r w:rsidRPr="00D6560A">
              <w:rPr>
                <w:rFonts w:ascii="Arial" w:hAnsi="Arial" w:cs="Arial"/>
                <w:color w:val="000000"/>
                <w:sz w:val="18"/>
                <w:szCs w:val="18"/>
              </w:rPr>
              <w:t>Közvetített szolgáltatások ellenértéke</w:t>
            </w:r>
          </w:p>
        </w:tc>
        <w:tc>
          <w:tcPr>
            <w:tcW w:w="1403" w:type="dxa"/>
            <w:tcBorders>
              <w:top w:val="single" w:sz="4" w:space="0" w:color="auto"/>
              <w:left w:val="nil"/>
              <w:bottom w:val="single" w:sz="4" w:space="0" w:color="auto"/>
              <w:right w:val="single" w:sz="8" w:space="0" w:color="auto"/>
            </w:tcBorders>
            <w:shd w:val="clear" w:color="auto" w:fill="auto"/>
            <w:noWrap/>
            <w:vAlign w:val="bottom"/>
            <w:hideMark/>
          </w:tcPr>
          <w:p w:rsidR="00D6560A" w:rsidRPr="00D6560A" w:rsidRDefault="00D6560A" w:rsidP="00D6560A">
            <w:pPr>
              <w:overflowPunct/>
              <w:autoSpaceDE/>
              <w:autoSpaceDN/>
              <w:adjustRightInd/>
              <w:jc w:val="right"/>
              <w:textAlignment w:val="auto"/>
              <w:rPr>
                <w:rFonts w:ascii="Calibri" w:hAnsi="Calibri" w:cs="Calibri"/>
                <w:color w:val="000000"/>
                <w:sz w:val="22"/>
                <w:szCs w:val="22"/>
              </w:rPr>
            </w:pPr>
            <w:r w:rsidRPr="00D6560A">
              <w:rPr>
                <w:rFonts w:ascii="Calibri" w:hAnsi="Calibri" w:cs="Calibri"/>
                <w:color w:val="000000"/>
                <w:sz w:val="22"/>
                <w:szCs w:val="22"/>
              </w:rPr>
              <w:t>176 300 Ft</w:t>
            </w:r>
          </w:p>
        </w:tc>
      </w:tr>
      <w:tr w:rsidR="00D6560A" w:rsidRPr="00D6560A" w:rsidTr="00D6560A">
        <w:trPr>
          <w:trHeight w:val="315"/>
          <w:jc w:val="center"/>
        </w:trPr>
        <w:tc>
          <w:tcPr>
            <w:tcW w:w="960" w:type="dxa"/>
            <w:tcBorders>
              <w:top w:val="nil"/>
              <w:left w:val="single" w:sz="8" w:space="0" w:color="auto"/>
              <w:bottom w:val="single" w:sz="8" w:space="0" w:color="auto"/>
              <w:right w:val="single" w:sz="4" w:space="0" w:color="auto"/>
            </w:tcBorders>
            <w:shd w:val="clear" w:color="auto" w:fill="auto"/>
            <w:noWrap/>
            <w:vAlign w:val="bottom"/>
            <w:hideMark/>
          </w:tcPr>
          <w:p w:rsidR="00D6560A" w:rsidRPr="00D6560A" w:rsidRDefault="00D6560A" w:rsidP="00D6560A">
            <w:pPr>
              <w:overflowPunct/>
              <w:autoSpaceDE/>
              <w:autoSpaceDN/>
              <w:adjustRightInd/>
              <w:textAlignment w:val="auto"/>
              <w:rPr>
                <w:rFonts w:ascii="Calibri" w:hAnsi="Calibri" w:cs="Calibri"/>
                <w:color w:val="000000"/>
                <w:sz w:val="22"/>
                <w:szCs w:val="22"/>
              </w:rPr>
            </w:pPr>
            <w:r w:rsidRPr="00D6560A">
              <w:rPr>
                <w:rFonts w:ascii="Calibri" w:hAnsi="Calibri" w:cs="Calibri"/>
                <w:color w:val="000000"/>
                <w:sz w:val="22"/>
                <w:szCs w:val="22"/>
              </w:rPr>
              <w:t>B406</w:t>
            </w:r>
          </w:p>
        </w:tc>
        <w:tc>
          <w:tcPr>
            <w:tcW w:w="6080" w:type="dxa"/>
            <w:tcBorders>
              <w:top w:val="nil"/>
              <w:left w:val="nil"/>
              <w:bottom w:val="single" w:sz="8" w:space="0" w:color="auto"/>
              <w:right w:val="single" w:sz="4" w:space="0" w:color="auto"/>
            </w:tcBorders>
            <w:shd w:val="clear" w:color="000000" w:fill="FFFFFF"/>
            <w:hideMark/>
          </w:tcPr>
          <w:p w:rsidR="00D6560A" w:rsidRPr="00D6560A" w:rsidRDefault="00D6560A" w:rsidP="00D6560A">
            <w:pPr>
              <w:overflowPunct/>
              <w:autoSpaceDE/>
              <w:autoSpaceDN/>
              <w:adjustRightInd/>
              <w:textAlignment w:val="auto"/>
              <w:rPr>
                <w:rFonts w:ascii="Arial" w:hAnsi="Arial" w:cs="Arial"/>
                <w:color w:val="000000"/>
                <w:sz w:val="18"/>
                <w:szCs w:val="18"/>
              </w:rPr>
            </w:pPr>
            <w:r w:rsidRPr="00D6560A">
              <w:rPr>
                <w:rFonts w:ascii="Arial" w:hAnsi="Arial" w:cs="Arial"/>
                <w:color w:val="000000"/>
                <w:sz w:val="18"/>
                <w:szCs w:val="18"/>
              </w:rPr>
              <w:t>Kiszámlázott általános forgalmi adó</w:t>
            </w:r>
          </w:p>
        </w:tc>
        <w:tc>
          <w:tcPr>
            <w:tcW w:w="1403" w:type="dxa"/>
            <w:tcBorders>
              <w:top w:val="nil"/>
              <w:left w:val="nil"/>
              <w:bottom w:val="single" w:sz="8" w:space="0" w:color="auto"/>
              <w:right w:val="single" w:sz="8" w:space="0" w:color="auto"/>
            </w:tcBorders>
            <w:shd w:val="clear" w:color="auto" w:fill="auto"/>
            <w:noWrap/>
            <w:vAlign w:val="bottom"/>
            <w:hideMark/>
          </w:tcPr>
          <w:p w:rsidR="00D6560A" w:rsidRPr="00D6560A" w:rsidRDefault="00D6560A" w:rsidP="00D6560A">
            <w:pPr>
              <w:overflowPunct/>
              <w:autoSpaceDE/>
              <w:autoSpaceDN/>
              <w:adjustRightInd/>
              <w:jc w:val="right"/>
              <w:textAlignment w:val="auto"/>
              <w:rPr>
                <w:rFonts w:ascii="Calibri" w:hAnsi="Calibri" w:cs="Calibri"/>
                <w:color w:val="000000"/>
                <w:sz w:val="22"/>
                <w:szCs w:val="22"/>
              </w:rPr>
            </w:pPr>
            <w:r w:rsidRPr="00D6560A">
              <w:rPr>
                <w:rFonts w:ascii="Calibri" w:hAnsi="Calibri" w:cs="Calibri"/>
                <w:color w:val="000000"/>
                <w:sz w:val="22"/>
                <w:szCs w:val="22"/>
              </w:rPr>
              <w:t>47 601 Ft</w:t>
            </w:r>
          </w:p>
        </w:tc>
      </w:tr>
      <w:tr w:rsidR="00D6560A" w:rsidRPr="00D6560A" w:rsidTr="00D6560A">
        <w:trPr>
          <w:trHeight w:val="315"/>
          <w:jc w:val="center"/>
        </w:trPr>
        <w:tc>
          <w:tcPr>
            <w:tcW w:w="7040" w:type="dxa"/>
            <w:gridSpan w:val="2"/>
            <w:tcBorders>
              <w:top w:val="single" w:sz="8" w:space="0" w:color="auto"/>
              <w:left w:val="single" w:sz="8" w:space="0" w:color="auto"/>
              <w:bottom w:val="single" w:sz="8" w:space="0" w:color="auto"/>
              <w:right w:val="single" w:sz="4" w:space="0" w:color="000000"/>
            </w:tcBorders>
            <w:shd w:val="clear" w:color="auto" w:fill="auto"/>
            <w:noWrap/>
            <w:vAlign w:val="bottom"/>
            <w:hideMark/>
          </w:tcPr>
          <w:p w:rsidR="00D6560A" w:rsidRPr="00D6560A" w:rsidRDefault="00D6560A" w:rsidP="00D6560A">
            <w:pPr>
              <w:overflowPunct/>
              <w:autoSpaceDE/>
              <w:autoSpaceDN/>
              <w:adjustRightInd/>
              <w:jc w:val="right"/>
              <w:textAlignment w:val="auto"/>
              <w:rPr>
                <w:rFonts w:ascii="Calibri" w:hAnsi="Calibri" w:cs="Calibri"/>
                <w:b/>
                <w:bCs/>
                <w:color w:val="000000"/>
                <w:sz w:val="22"/>
                <w:szCs w:val="22"/>
              </w:rPr>
            </w:pPr>
            <w:r w:rsidRPr="00D6560A">
              <w:rPr>
                <w:rFonts w:ascii="Calibri" w:hAnsi="Calibri" w:cs="Calibri"/>
                <w:b/>
                <w:bCs/>
                <w:color w:val="000000"/>
                <w:sz w:val="22"/>
                <w:szCs w:val="22"/>
              </w:rPr>
              <w:t>Bevétel összesen:</w:t>
            </w:r>
          </w:p>
        </w:tc>
        <w:tc>
          <w:tcPr>
            <w:tcW w:w="1403" w:type="dxa"/>
            <w:tcBorders>
              <w:top w:val="nil"/>
              <w:left w:val="nil"/>
              <w:bottom w:val="single" w:sz="8" w:space="0" w:color="auto"/>
              <w:right w:val="single" w:sz="8" w:space="0" w:color="auto"/>
            </w:tcBorders>
            <w:shd w:val="clear" w:color="auto" w:fill="auto"/>
            <w:noWrap/>
            <w:vAlign w:val="bottom"/>
            <w:hideMark/>
          </w:tcPr>
          <w:p w:rsidR="00D6560A" w:rsidRPr="00D6560A" w:rsidRDefault="00D6560A" w:rsidP="00D6560A">
            <w:pPr>
              <w:overflowPunct/>
              <w:autoSpaceDE/>
              <w:autoSpaceDN/>
              <w:adjustRightInd/>
              <w:jc w:val="right"/>
              <w:textAlignment w:val="auto"/>
              <w:rPr>
                <w:rFonts w:ascii="Calibri" w:hAnsi="Calibri" w:cs="Calibri"/>
                <w:b/>
                <w:bCs/>
                <w:color w:val="000000"/>
                <w:sz w:val="22"/>
                <w:szCs w:val="22"/>
              </w:rPr>
            </w:pPr>
            <w:r w:rsidRPr="00D6560A">
              <w:rPr>
                <w:rFonts w:ascii="Calibri" w:hAnsi="Calibri" w:cs="Calibri"/>
                <w:b/>
                <w:bCs/>
                <w:color w:val="000000"/>
                <w:sz w:val="22"/>
                <w:szCs w:val="22"/>
              </w:rPr>
              <w:t>16 223 901 Ft</w:t>
            </w:r>
          </w:p>
        </w:tc>
      </w:tr>
      <w:tr w:rsidR="00D6560A" w:rsidRPr="00D6560A" w:rsidTr="00D6560A">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rsidR="00D6560A" w:rsidRPr="00D6560A" w:rsidRDefault="00D6560A" w:rsidP="00D6560A">
            <w:pPr>
              <w:overflowPunct/>
              <w:autoSpaceDE/>
              <w:autoSpaceDN/>
              <w:adjustRightInd/>
              <w:textAlignment w:val="auto"/>
              <w:rPr>
                <w:rFonts w:ascii="Calibri" w:hAnsi="Calibri" w:cs="Calibri"/>
                <w:color w:val="000000"/>
                <w:sz w:val="22"/>
                <w:szCs w:val="22"/>
              </w:rPr>
            </w:pPr>
            <w:r w:rsidRPr="00D6560A">
              <w:rPr>
                <w:rFonts w:ascii="Calibri" w:hAnsi="Calibri" w:cs="Calibri"/>
                <w:color w:val="000000"/>
                <w:sz w:val="22"/>
                <w:szCs w:val="22"/>
              </w:rPr>
              <w:t>K1101</w:t>
            </w:r>
          </w:p>
        </w:tc>
        <w:tc>
          <w:tcPr>
            <w:tcW w:w="6080" w:type="dxa"/>
            <w:tcBorders>
              <w:top w:val="nil"/>
              <w:left w:val="nil"/>
              <w:bottom w:val="single" w:sz="4" w:space="0" w:color="auto"/>
              <w:right w:val="single" w:sz="4" w:space="0" w:color="auto"/>
            </w:tcBorders>
            <w:shd w:val="clear" w:color="000000" w:fill="FFFFFF"/>
            <w:hideMark/>
          </w:tcPr>
          <w:p w:rsidR="00D6560A" w:rsidRPr="00D6560A" w:rsidRDefault="00D6560A" w:rsidP="00D6560A">
            <w:pPr>
              <w:overflowPunct/>
              <w:autoSpaceDE/>
              <w:autoSpaceDN/>
              <w:adjustRightInd/>
              <w:textAlignment w:val="auto"/>
              <w:rPr>
                <w:rFonts w:ascii="Arial" w:hAnsi="Arial" w:cs="Arial"/>
                <w:color w:val="000000"/>
                <w:sz w:val="18"/>
                <w:szCs w:val="18"/>
              </w:rPr>
            </w:pPr>
            <w:r w:rsidRPr="00D6560A">
              <w:rPr>
                <w:rFonts w:ascii="Arial" w:hAnsi="Arial" w:cs="Arial"/>
                <w:color w:val="000000"/>
                <w:sz w:val="18"/>
                <w:szCs w:val="18"/>
              </w:rPr>
              <w:t>Törvény szerinti illetmények, munkabérek</w:t>
            </w:r>
          </w:p>
        </w:tc>
        <w:tc>
          <w:tcPr>
            <w:tcW w:w="1403" w:type="dxa"/>
            <w:tcBorders>
              <w:top w:val="nil"/>
              <w:left w:val="nil"/>
              <w:bottom w:val="single" w:sz="4" w:space="0" w:color="auto"/>
              <w:right w:val="single" w:sz="8" w:space="0" w:color="auto"/>
            </w:tcBorders>
            <w:shd w:val="clear" w:color="auto" w:fill="auto"/>
            <w:noWrap/>
            <w:vAlign w:val="bottom"/>
            <w:hideMark/>
          </w:tcPr>
          <w:p w:rsidR="00D6560A" w:rsidRPr="00D6560A" w:rsidRDefault="00D6560A" w:rsidP="00D6560A">
            <w:pPr>
              <w:overflowPunct/>
              <w:autoSpaceDE/>
              <w:autoSpaceDN/>
              <w:adjustRightInd/>
              <w:jc w:val="right"/>
              <w:textAlignment w:val="auto"/>
              <w:rPr>
                <w:rFonts w:ascii="Calibri" w:hAnsi="Calibri" w:cs="Calibri"/>
                <w:color w:val="000000"/>
                <w:sz w:val="22"/>
                <w:szCs w:val="22"/>
              </w:rPr>
            </w:pPr>
            <w:r w:rsidRPr="00D6560A">
              <w:rPr>
                <w:rFonts w:ascii="Calibri" w:hAnsi="Calibri" w:cs="Calibri"/>
                <w:color w:val="000000"/>
                <w:sz w:val="22"/>
                <w:szCs w:val="22"/>
              </w:rPr>
              <w:t>1 500 000 Ft</w:t>
            </w:r>
          </w:p>
        </w:tc>
      </w:tr>
      <w:tr w:rsidR="00D6560A" w:rsidRPr="00D6560A" w:rsidTr="00D6560A">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rsidR="00D6560A" w:rsidRPr="00D6560A" w:rsidRDefault="00D6560A" w:rsidP="00D6560A">
            <w:pPr>
              <w:overflowPunct/>
              <w:autoSpaceDE/>
              <w:autoSpaceDN/>
              <w:adjustRightInd/>
              <w:textAlignment w:val="auto"/>
              <w:rPr>
                <w:rFonts w:ascii="Calibri" w:hAnsi="Calibri" w:cs="Calibri"/>
                <w:color w:val="000000"/>
                <w:sz w:val="22"/>
                <w:szCs w:val="22"/>
              </w:rPr>
            </w:pPr>
            <w:r w:rsidRPr="00D6560A">
              <w:rPr>
                <w:rFonts w:ascii="Calibri" w:hAnsi="Calibri" w:cs="Calibri"/>
                <w:color w:val="000000"/>
                <w:sz w:val="22"/>
                <w:szCs w:val="22"/>
              </w:rPr>
              <w:t>K123</w:t>
            </w:r>
          </w:p>
        </w:tc>
        <w:tc>
          <w:tcPr>
            <w:tcW w:w="6080" w:type="dxa"/>
            <w:tcBorders>
              <w:top w:val="nil"/>
              <w:left w:val="nil"/>
              <w:bottom w:val="single" w:sz="4" w:space="0" w:color="auto"/>
              <w:right w:val="single" w:sz="4" w:space="0" w:color="auto"/>
            </w:tcBorders>
            <w:shd w:val="clear" w:color="000000" w:fill="FFFFFF"/>
            <w:hideMark/>
          </w:tcPr>
          <w:p w:rsidR="00D6560A" w:rsidRPr="00D6560A" w:rsidRDefault="00D6560A" w:rsidP="00D6560A">
            <w:pPr>
              <w:overflowPunct/>
              <w:autoSpaceDE/>
              <w:autoSpaceDN/>
              <w:adjustRightInd/>
              <w:textAlignment w:val="auto"/>
              <w:rPr>
                <w:rFonts w:ascii="Arial" w:hAnsi="Arial" w:cs="Arial"/>
                <w:color w:val="000000"/>
                <w:sz w:val="18"/>
                <w:szCs w:val="18"/>
              </w:rPr>
            </w:pPr>
            <w:r w:rsidRPr="00D6560A">
              <w:rPr>
                <w:rFonts w:ascii="Arial" w:hAnsi="Arial" w:cs="Arial"/>
                <w:color w:val="000000"/>
                <w:sz w:val="18"/>
                <w:szCs w:val="18"/>
              </w:rPr>
              <w:t>Munkaadókat terhelő járulékok és szociális hozzájárulási adó</w:t>
            </w:r>
          </w:p>
        </w:tc>
        <w:tc>
          <w:tcPr>
            <w:tcW w:w="1403" w:type="dxa"/>
            <w:tcBorders>
              <w:top w:val="nil"/>
              <w:left w:val="nil"/>
              <w:bottom w:val="single" w:sz="4" w:space="0" w:color="auto"/>
              <w:right w:val="single" w:sz="8" w:space="0" w:color="auto"/>
            </w:tcBorders>
            <w:shd w:val="clear" w:color="auto" w:fill="auto"/>
            <w:noWrap/>
            <w:vAlign w:val="bottom"/>
            <w:hideMark/>
          </w:tcPr>
          <w:p w:rsidR="00D6560A" w:rsidRPr="00D6560A" w:rsidRDefault="00D6560A" w:rsidP="00D6560A">
            <w:pPr>
              <w:overflowPunct/>
              <w:autoSpaceDE/>
              <w:autoSpaceDN/>
              <w:adjustRightInd/>
              <w:jc w:val="right"/>
              <w:textAlignment w:val="auto"/>
              <w:rPr>
                <w:rFonts w:ascii="Calibri" w:hAnsi="Calibri" w:cs="Calibri"/>
                <w:color w:val="000000"/>
                <w:sz w:val="22"/>
                <w:szCs w:val="22"/>
              </w:rPr>
            </w:pPr>
            <w:r w:rsidRPr="00D6560A">
              <w:rPr>
                <w:rFonts w:ascii="Calibri" w:hAnsi="Calibri" w:cs="Calibri"/>
                <w:color w:val="000000"/>
                <w:sz w:val="22"/>
                <w:szCs w:val="22"/>
              </w:rPr>
              <w:t>232 500 Ft</w:t>
            </w:r>
          </w:p>
        </w:tc>
      </w:tr>
      <w:tr w:rsidR="00D6560A" w:rsidRPr="00D6560A" w:rsidTr="00D6560A">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rsidR="00D6560A" w:rsidRPr="00D6560A" w:rsidRDefault="00D6560A" w:rsidP="00D6560A">
            <w:pPr>
              <w:overflowPunct/>
              <w:autoSpaceDE/>
              <w:autoSpaceDN/>
              <w:adjustRightInd/>
              <w:textAlignment w:val="auto"/>
              <w:rPr>
                <w:rFonts w:ascii="Calibri" w:hAnsi="Calibri" w:cs="Calibri"/>
                <w:color w:val="000000"/>
                <w:sz w:val="22"/>
                <w:szCs w:val="22"/>
              </w:rPr>
            </w:pPr>
            <w:r w:rsidRPr="00D6560A">
              <w:rPr>
                <w:rFonts w:ascii="Calibri" w:hAnsi="Calibri" w:cs="Calibri"/>
                <w:color w:val="000000"/>
                <w:sz w:val="22"/>
                <w:szCs w:val="22"/>
              </w:rPr>
              <w:t>K335</w:t>
            </w:r>
          </w:p>
        </w:tc>
        <w:tc>
          <w:tcPr>
            <w:tcW w:w="6080" w:type="dxa"/>
            <w:tcBorders>
              <w:top w:val="nil"/>
              <w:left w:val="nil"/>
              <w:bottom w:val="single" w:sz="4" w:space="0" w:color="auto"/>
              <w:right w:val="single" w:sz="4" w:space="0" w:color="auto"/>
            </w:tcBorders>
            <w:shd w:val="clear" w:color="000000" w:fill="FFFFFF"/>
            <w:hideMark/>
          </w:tcPr>
          <w:p w:rsidR="00D6560A" w:rsidRPr="00D6560A" w:rsidRDefault="00D6560A" w:rsidP="00D6560A">
            <w:pPr>
              <w:overflowPunct/>
              <w:autoSpaceDE/>
              <w:autoSpaceDN/>
              <w:adjustRightInd/>
              <w:textAlignment w:val="auto"/>
              <w:rPr>
                <w:rFonts w:ascii="Arial" w:hAnsi="Arial" w:cs="Arial"/>
                <w:color w:val="000000"/>
                <w:sz w:val="18"/>
                <w:szCs w:val="18"/>
              </w:rPr>
            </w:pPr>
            <w:r w:rsidRPr="00D6560A">
              <w:rPr>
                <w:rFonts w:ascii="Arial" w:hAnsi="Arial" w:cs="Arial"/>
                <w:color w:val="000000"/>
                <w:sz w:val="18"/>
                <w:szCs w:val="18"/>
              </w:rPr>
              <w:t>Közvetített szolgáltatások</w:t>
            </w:r>
          </w:p>
        </w:tc>
        <w:tc>
          <w:tcPr>
            <w:tcW w:w="1403" w:type="dxa"/>
            <w:tcBorders>
              <w:top w:val="nil"/>
              <w:left w:val="nil"/>
              <w:bottom w:val="single" w:sz="4" w:space="0" w:color="auto"/>
              <w:right w:val="single" w:sz="8" w:space="0" w:color="auto"/>
            </w:tcBorders>
            <w:shd w:val="clear" w:color="auto" w:fill="auto"/>
            <w:noWrap/>
            <w:vAlign w:val="bottom"/>
            <w:hideMark/>
          </w:tcPr>
          <w:p w:rsidR="00D6560A" w:rsidRPr="00D6560A" w:rsidRDefault="00D6560A" w:rsidP="00D6560A">
            <w:pPr>
              <w:overflowPunct/>
              <w:autoSpaceDE/>
              <w:autoSpaceDN/>
              <w:adjustRightInd/>
              <w:jc w:val="right"/>
              <w:textAlignment w:val="auto"/>
              <w:rPr>
                <w:rFonts w:ascii="Calibri" w:hAnsi="Calibri" w:cs="Calibri"/>
                <w:color w:val="000000"/>
                <w:sz w:val="22"/>
                <w:szCs w:val="22"/>
              </w:rPr>
            </w:pPr>
            <w:r w:rsidRPr="00D6560A">
              <w:rPr>
                <w:rFonts w:ascii="Calibri" w:hAnsi="Calibri" w:cs="Calibri"/>
                <w:color w:val="000000"/>
                <w:sz w:val="22"/>
                <w:szCs w:val="22"/>
              </w:rPr>
              <w:t>176 300 Ft</w:t>
            </w:r>
          </w:p>
        </w:tc>
      </w:tr>
      <w:tr w:rsidR="00D6560A" w:rsidRPr="00D6560A" w:rsidTr="00D6560A">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rsidR="00D6560A" w:rsidRPr="00D6560A" w:rsidRDefault="00D6560A" w:rsidP="00D6560A">
            <w:pPr>
              <w:overflowPunct/>
              <w:autoSpaceDE/>
              <w:autoSpaceDN/>
              <w:adjustRightInd/>
              <w:textAlignment w:val="auto"/>
              <w:rPr>
                <w:rFonts w:ascii="Calibri" w:hAnsi="Calibri" w:cs="Calibri"/>
                <w:color w:val="000000"/>
                <w:sz w:val="22"/>
                <w:szCs w:val="22"/>
              </w:rPr>
            </w:pPr>
            <w:r w:rsidRPr="00D6560A">
              <w:rPr>
                <w:rFonts w:ascii="Calibri" w:hAnsi="Calibri" w:cs="Calibri"/>
                <w:color w:val="000000"/>
                <w:sz w:val="22"/>
                <w:szCs w:val="22"/>
              </w:rPr>
              <w:t>K336</w:t>
            </w:r>
          </w:p>
        </w:tc>
        <w:tc>
          <w:tcPr>
            <w:tcW w:w="6080" w:type="dxa"/>
            <w:tcBorders>
              <w:top w:val="nil"/>
              <w:left w:val="nil"/>
              <w:bottom w:val="single" w:sz="4" w:space="0" w:color="auto"/>
              <w:right w:val="single" w:sz="4" w:space="0" w:color="auto"/>
            </w:tcBorders>
            <w:shd w:val="clear" w:color="000000" w:fill="FFFFFF"/>
            <w:hideMark/>
          </w:tcPr>
          <w:p w:rsidR="00D6560A" w:rsidRPr="00D6560A" w:rsidRDefault="00D6560A" w:rsidP="00D6560A">
            <w:pPr>
              <w:overflowPunct/>
              <w:autoSpaceDE/>
              <w:autoSpaceDN/>
              <w:adjustRightInd/>
              <w:textAlignment w:val="auto"/>
              <w:rPr>
                <w:rFonts w:ascii="Arial" w:hAnsi="Arial" w:cs="Arial"/>
                <w:color w:val="000000"/>
                <w:sz w:val="18"/>
                <w:szCs w:val="18"/>
              </w:rPr>
            </w:pPr>
            <w:r w:rsidRPr="00D6560A">
              <w:rPr>
                <w:rFonts w:ascii="Arial" w:hAnsi="Arial" w:cs="Arial"/>
                <w:color w:val="000000"/>
                <w:sz w:val="18"/>
                <w:szCs w:val="18"/>
              </w:rPr>
              <w:t>Szakmai tevékenységet segítő szolgáltatások:</w:t>
            </w:r>
          </w:p>
        </w:tc>
        <w:tc>
          <w:tcPr>
            <w:tcW w:w="1403" w:type="dxa"/>
            <w:tcBorders>
              <w:top w:val="nil"/>
              <w:left w:val="nil"/>
              <w:bottom w:val="single" w:sz="4" w:space="0" w:color="auto"/>
              <w:right w:val="single" w:sz="8" w:space="0" w:color="auto"/>
            </w:tcBorders>
            <w:shd w:val="clear" w:color="auto" w:fill="auto"/>
            <w:noWrap/>
            <w:vAlign w:val="bottom"/>
            <w:hideMark/>
          </w:tcPr>
          <w:p w:rsidR="00D6560A" w:rsidRPr="00D6560A" w:rsidRDefault="00D6560A" w:rsidP="00D6560A">
            <w:pPr>
              <w:overflowPunct/>
              <w:autoSpaceDE/>
              <w:autoSpaceDN/>
              <w:adjustRightInd/>
              <w:jc w:val="right"/>
              <w:textAlignment w:val="auto"/>
              <w:rPr>
                <w:rFonts w:ascii="Calibri" w:hAnsi="Calibri" w:cs="Calibri"/>
                <w:color w:val="000000"/>
                <w:sz w:val="22"/>
                <w:szCs w:val="22"/>
              </w:rPr>
            </w:pPr>
            <w:r w:rsidRPr="00D6560A">
              <w:rPr>
                <w:rFonts w:ascii="Calibri" w:hAnsi="Calibri" w:cs="Calibri"/>
                <w:color w:val="000000"/>
                <w:sz w:val="22"/>
                <w:szCs w:val="22"/>
              </w:rPr>
              <w:t>14 267 500 Ft</w:t>
            </w:r>
          </w:p>
        </w:tc>
      </w:tr>
      <w:tr w:rsidR="00D6560A" w:rsidRPr="00D6560A" w:rsidTr="00D6560A">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rsidR="00D6560A" w:rsidRPr="00D6560A" w:rsidRDefault="00D6560A" w:rsidP="00D6560A">
            <w:pPr>
              <w:overflowPunct/>
              <w:autoSpaceDE/>
              <w:autoSpaceDN/>
              <w:adjustRightInd/>
              <w:textAlignment w:val="auto"/>
              <w:rPr>
                <w:rFonts w:ascii="Calibri" w:hAnsi="Calibri" w:cs="Calibri"/>
                <w:color w:val="000000"/>
                <w:sz w:val="22"/>
                <w:szCs w:val="22"/>
              </w:rPr>
            </w:pPr>
            <w:r w:rsidRPr="00D6560A">
              <w:rPr>
                <w:rFonts w:ascii="Calibri" w:hAnsi="Calibri" w:cs="Calibri"/>
                <w:color w:val="000000"/>
                <w:sz w:val="22"/>
                <w:szCs w:val="22"/>
              </w:rPr>
              <w:t>K337</w:t>
            </w:r>
          </w:p>
        </w:tc>
        <w:tc>
          <w:tcPr>
            <w:tcW w:w="6080" w:type="dxa"/>
            <w:tcBorders>
              <w:top w:val="nil"/>
              <w:left w:val="nil"/>
              <w:bottom w:val="single" w:sz="4" w:space="0" w:color="auto"/>
              <w:right w:val="single" w:sz="4" w:space="0" w:color="auto"/>
            </w:tcBorders>
            <w:shd w:val="clear" w:color="000000" w:fill="FFFFFF"/>
            <w:hideMark/>
          </w:tcPr>
          <w:p w:rsidR="00D6560A" w:rsidRPr="00D6560A" w:rsidRDefault="00D6560A" w:rsidP="00D6560A">
            <w:pPr>
              <w:overflowPunct/>
              <w:autoSpaceDE/>
              <w:autoSpaceDN/>
              <w:adjustRightInd/>
              <w:textAlignment w:val="auto"/>
              <w:rPr>
                <w:rFonts w:ascii="Arial" w:hAnsi="Arial" w:cs="Arial"/>
                <w:color w:val="000000"/>
                <w:sz w:val="18"/>
                <w:szCs w:val="18"/>
              </w:rPr>
            </w:pPr>
            <w:r w:rsidRPr="00D6560A">
              <w:rPr>
                <w:rFonts w:ascii="Arial" w:hAnsi="Arial" w:cs="Arial"/>
                <w:color w:val="000000"/>
                <w:sz w:val="18"/>
                <w:szCs w:val="18"/>
              </w:rPr>
              <w:t>Egyéb szolgáltatások</w:t>
            </w:r>
          </w:p>
        </w:tc>
        <w:tc>
          <w:tcPr>
            <w:tcW w:w="1403" w:type="dxa"/>
            <w:tcBorders>
              <w:top w:val="nil"/>
              <w:left w:val="nil"/>
              <w:bottom w:val="single" w:sz="4" w:space="0" w:color="auto"/>
              <w:right w:val="single" w:sz="8" w:space="0" w:color="auto"/>
            </w:tcBorders>
            <w:shd w:val="clear" w:color="auto" w:fill="auto"/>
            <w:noWrap/>
            <w:vAlign w:val="bottom"/>
            <w:hideMark/>
          </w:tcPr>
          <w:p w:rsidR="00D6560A" w:rsidRPr="00D6560A" w:rsidRDefault="00D6560A" w:rsidP="00D6560A">
            <w:pPr>
              <w:overflowPunct/>
              <w:autoSpaceDE/>
              <w:autoSpaceDN/>
              <w:adjustRightInd/>
              <w:jc w:val="right"/>
              <w:textAlignment w:val="auto"/>
              <w:rPr>
                <w:rFonts w:ascii="Calibri" w:hAnsi="Calibri" w:cs="Calibri"/>
                <w:color w:val="000000"/>
                <w:sz w:val="22"/>
                <w:szCs w:val="22"/>
              </w:rPr>
            </w:pPr>
            <w:r w:rsidRPr="00D6560A">
              <w:rPr>
                <w:rFonts w:ascii="Calibri" w:hAnsi="Calibri" w:cs="Calibri"/>
                <w:color w:val="000000"/>
                <w:sz w:val="22"/>
                <w:szCs w:val="22"/>
              </w:rPr>
              <w:t>30 000 Ft</w:t>
            </w:r>
          </w:p>
        </w:tc>
      </w:tr>
      <w:tr w:rsidR="00D6560A" w:rsidRPr="00D6560A" w:rsidTr="00D6560A">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rsidR="00D6560A" w:rsidRPr="00D6560A" w:rsidRDefault="00D6560A" w:rsidP="00D6560A">
            <w:pPr>
              <w:overflowPunct/>
              <w:autoSpaceDE/>
              <w:autoSpaceDN/>
              <w:adjustRightInd/>
              <w:textAlignment w:val="auto"/>
              <w:rPr>
                <w:rFonts w:ascii="Calibri" w:hAnsi="Calibri" w:cs="Calibri"/>
                <w:color w:val="000000"/>
                <w:sz w:val="22"/>
                <w:szCs w:val="22"/>
              </w:rPr>
            </w:pPr>
            <w:r w:rsidRPr="00D6560A">
              <w:rPr>
                <w:rFonts w:ascii="Calibri" w:hAnsi="Calibri" w:cs="Calibri"/>
                <w:color w:val="000000"/>
                <w:sz w:val="22"/>
                <w:szCs w:val="22"/>
              </w:rPr>
              <w:t>K351</w:t>
            </w:r>
          </w:p>
        </w:tc>
        <w:tc>
          <w:tcPr>
            <w:tcW w:w="6080" w:type="dxa"/>
            <w:tcBorders>
              <w:top w:val="nil"/>
              <w:left w:val="nil"/>
              <w:bottom w:val="single" w:sz="4" w:space="0" w:color="auto"/>
              <w:right w:val="single" w:sz="4" w:space="0" w:color="auto"/>
            </w:tcBorders>
            <w:shd w:val="clear" w:color="000000" w:fill="FFFFFF"/>
            <w:hideMark/>
          </w:tcPr>
          <w:p w:rsidR="00D6560A" w:rsidRPr="00D6560A" w:rsidRDefault="00D6560A" w:rsidP="00D6560A">
            <w:pPr>
              <w:overflowPunct/>
              <w:autoSpaceDE/>
              <w:autoSpaceDN/>
              <w:adjustRightInd/>
              <w:textAlignment w:val="auto"/>
              <w:rPr>
                <w:rFonts w:ascii="Arial" w:hAnsi="Arial" w:cs="Arial"/>
                <w:color w:val="000000"/>
                <w:sz w:val="18"/>
                <w:szCs w:val="18"/>
              </w:rPr>
            </w:pPr>
            <w:r w:rsidRPr="00D6560A">
              <w:rPr>
                <w:rFonts w:ascii="Arial" w:hAnsi="Arial" w:cs="Arial"/>
                <w:color w:val="000000"/>
                <w:sz w:val="18"/>
                <w:szCs w:val="18"/>
              </w:rPr>
              <w:t>Működési célú előzetesen felszámított általános forgalmi adó</w:t>
            </w:r>
          </w:p>
        </w:tc>
        <w:tc>
          <w:tcPr>
            <w:tcW w:w="1403" w:type="dxa"/>
            <w:tcBorders>
              <w:top w:val="nil"/>
              <w:left w:val="nil"/>
              <w:bottom w:val="single" w:sz="4" w:space="0" w:color="auto"/>
              <w:right w:val="single" w:sz="8" w:space="0" w:color="auto"/>
            </w:tcBorders>
            <w:shd w:val="clear" w:color="auto" w:fill="auto"/>
            <w:noWrap/>
            <w:vAlign w:val="bottom"/>
            <w:hideMark/>
          </w:tcPr>
          <w:p w:rsidR="00D6560A" w:rsidRPr="00D6560A" w:rsidRDefault="00D6560A" w:rsidP="00D6560A">
            <w:pPr>
              <w:overflowPunct/>
              <w:autoSpaceDE/>
              <w:autoSpaceDN/>
              <w:adjustRightInd/>
              <w:jc w:val="right"/>
              <w:textAlignment w:val="auto"/>
              <w:rPr>
                <w:rFonts w:ascii="Calibri" w:hAnsi="Calibri" w:cs="Calibri"/>
                <w:color w:val="000000"/>
                <w:sz w:val="22"/>
                <w:szCs w:val="22"/>
              </w:rPr>
            </w:pPr>
            <w:r w:rsidRPr="00D6560A">
              <w:rPr>
                <w:rFonts w:ascii="Calibri" w:hAnsi="Calibri" w:cs="Calibri"/>
                <w:color w:val="000000"/>
                <w:sz w:val="22"/>
                <w:szCs w:val="22"/>
              </w:rPr>
              <w:t>47 601 Ft</w:t>
            </w:r>
          </w:p>
        </w:tc>
      </w:tr>
      <w:tr w:rsidR="00D6560A" w:rsidRPr="00D6560A" w:rsidTr="00D6560A">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rsidR="00D6560A" w:rsidRPr="00D6560A" w:rsidRDefault="00D6560A" w:rsidP="00D6560A">
            <w:pPr>
              <w:overflowPunct/>
              <w:autoSpaceDE/>
              <w:autoSpaceDN/>
              <w:adjustRightInd/>
              <w:textAlignment w:val="auto"/>
              <w:rPr>
                <w:rFonts w:ascii="Calibri" w:hAnsi="Calibri" w:cs="Calibri"/>
                <w:color w:val="000000"/>
                <w:sz w:val="22"/>
                <w:szCs w:val="22"/>
              </w:rPr>
            </w:pPr>
            <w:r w:rsidRPr="00D6560A">
              <w:rPr>
                <w:rFonts w:ascii="Calibri" w:hAnsi="Calibri" w:cs="Calibri"/>
                <w:color w:val="000000"/>
                <w:sz w:val="22"/>
                <w:szCs w:val="22"/>
              </w:rPr>
              <w:t>K61</w:t>
            </w:r>
          </w:p>
        </w:tc>
        <w:tc>
          <w:tcPr>
            <w:tcW w:w="6080" w:type="dxa"/>
            <w:tcBorders>
              <w:top w:val="nil"/>
              <w:left w:val="nil"/>
              <w:bottom w:val="single" w:sz="4" w:space="0" w:color="auto"/>
              <w:right w:val="single" w:sz="4" w:space="0" w:color="auto"/>
            </w:tcBorders>
            <w:shd w:val="clear" w:color="000000" w:fill="FFFFFF"/>
            <w:hideMark/>
          </w:tcPr>
          <w:p w:rsidR="00D6560A" w:rsidRPr="00D6560A" w:rsidRDefault="00D6560A" w:rsidP="00D6560A">
            <w:pPr>
              <w:overflowPunct/>
              <w:autoSpaceDE/>
              <w:autoSpaceDN/>
              <w:adjustRightInd/>
              <w:textAlignment w:val="auto"/>
              <w:rPr>
                <w:rFonts w:ascii="Arial" w:hAnsi="Arial" w:cs="Arial"/>
                <w:color w:val="000000"/>
                <w:sz w:val="18"/>
                <w:szCs w:val="18"/>
              </w:rPr>
            </w:pPr>
            <w:r w:rsidRPr="00D6560A">
              <w:rPr>
                <w:rFonts w:ascii="Arial" w:hAnsi="Arial" w:cs="Arial"/>
                <w:color w:val="000000"/>
                <w:sz w:val="18"/>
                <w:szCs w:val="18"/>
              </w:rPr>
              <w:t>Immateriális javak beszerzése, létesítése</w:t>
            </w:r>
          </w:p>
        </w:tc>
        <w:tc>
          <w:tcPr>
            <w:tcW w:w="1403" w:type="dxa"/>
            <w:tcBorders>
              <w:top w:val="nil"/>
              <w:left w:val="nil"/>
              <w:bottom w:val="single" w:sz="4" w:space="0" w:color="auto"/>
              <w:right w:val="single" w:sz="8" w:space="0" w:color="auto"/>
            </w:tcBorders>
            <w:shd w:val="clear" w:color="auto" w:fill="auto"/>
            <w:noWrap/>
            <w:vAlign w:val="bottom"/>
            <w:hideMark/>
          </w:tcPr>
          <w:p w:rsidR="00D6560A" w:rsidRPr="00D6560A" w:rsidRDefault="00D6560A" w:rsidP="00D6560A">
            <w:pPr>
              <w:overflowPunct/>
              <w:autoSpaceDE/>
              <w:autoSpaceDN/>
              <w:adjustRightInd/>
              <w:jc w:val="right"/>
              <w:textAlignment w:val="auto"/>
              <w:rPr>
                <w:rFonts w:ascii="Calibri" w:hAnsi="Calibri" w:cs="Calibri"/>
                <w:color w:val="000000"/>
                <w:sz w:val="22"/>
                <w:szCs w:val="22"/>
              </w:rPr>
            </w:pPr>
            <w:r w:rsidRPr="00D6560A">
              <w:rPr>
                <w:rFonts w:ascii="Calibri" w:hAnsi="Calibri" w:cs="Calibri"/>
                <w:color w:val="000000"/>
                <w:sz w:val="22"/>
                <w:szCs w:val="22"/>
              </w:rPr>
              <w:t>196 850 Ft</w:t>
            </w:r>
          </w:p>
        </w:tc>
      </w:tr>
      <w:tr w:rsidR="00D6560A" w:rsidRPr="00D6560A" w:rsidTr="00D6560A">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rsidR="00D6560A" w:rsidRPr="00D6560A" w:rsidRDefault="00D6560A" w:rsidP="00D6560A">
            <w:pPr>
              <w:overflowPunct/>
              <w:autoSpaceDE/>
              <w:autoSpaceDN/>
              <w:adjustRightInd/>
              <w:textAlignment w:val="auto"/>
              <w:rPr>
                <w:rFonts w:ascii="Calibri" w:hAnsi="Calibri" w:cs="Calibri"/>
                <w:color w:val="000000"/>
                <w:sz w:val="22"/>
                <w:szCs w:val="22"/>
              </w:rPr>
            </w:pPr>
            <w:r w:rsidRPr="00D6560A">
              <w:rPr>
                <w:rFonts w:ascii="Calibri" w:hAnsi="Calibri" w:cs="Calibri"/>
                <w:color w:val="000000"/>
                <w:sz w:val="22"/>
                <w:szCs w:val="22"/>
              </w:rPr>
              <w:t>K64</w:t>
            </w:r>
          </w:p>
        </w:tc>
        <w:tc>
          <w:tcPr>
            <w:tcW w:w="6080" w:type="dxa"/>
            <w:tcBorders>
              <w:top w:val="nil"/>
              <w:left w:val="nil"/>
              <w:bottom w:val="single" w:sz="4" w:space="0" w:color="auto"/>
              <w:right w:val="single" w:sz="4" w:space="0" w:color="auto"/>
            </w:tcBorders>
            <w:shd w:val="clear" w:color="000000" w:fill="FFFFFF"/>
            <w:hideMark/>
          </w:tcPr>
          <w:p w:rsidR="00D6560A" w:rsidRPr="00D6560A" w:rsidRDefault="00D6560A" w:rsidP="00D6560A">
            <w:pPr>
              <w:overflowPunct/>
              <w:autoSpaceDE/>
              <w:autoSpaceDN/>
              <w:adjustRightInd/>
              <w:textAlignment w:val="auto"/>
              <w:rPr>
                <w:rFonts w:ascii="Arial" w:hAnsi="Arial" w:cs="Arial"/>
                <w:color w:val="000000"/>
                <w:sz w:val="18"/>
                <w:szCs w:val="18"/>
              </w:rPr>
            </w:pPr>
            <w:r w:rsidRPr="00D6560A">
              <w:rPr>
                <w:rFonts w:ascii="Arial" w:hAnsi="Arial" w:cs="Arial"/>
                <w:color w:val="000000"/>
                <w:sz w:val="18"/>
                <w:szCs w:val="18"/>
              </w:rPr>
              <w:t>Egyéb tárgyi eszközök beszerzése, létesítése</w:t>
            </w:r>
          </w:p>
        </w:tc>
        <w:tc>
          <w:tcPr>
            <w:tcW w:w="1403" w:type="dxa"/>
            <w:tcBorders>
              <w:top w:val="nil"/>
              <w:left w:val="nil"/>
              <w:bottom w:val="single" w:sz="4" w:space="0" w:color="auto"/>
              <w:right w:val="single" w:sz="8" w:space="0" w:color="auto"/>
            </w:tcBorders>
            <w:shd w:val="clear" w:color="auto" w:fill="auto"/>
            <w:noWrap/>
            <w:vAlign w:val="bottom"/>
            <w:hideMark/>
          </w:tcPr>
          <w:p w:rsidR="00D6560A" w:rsidRPr="00D6560A" w:rsidRDefault="00D6560A" w:rsidP="00D6560A">
            <w:pPr>
              <w:overflowPunct/>
              <w:autoSpaceDE/>
              <w:autoSpaceDN/>
              <w:adjustRightInd/>
              <w:jc w:val="right"/>
              <w:textAlignment w:val="auto"/>
              <w:rPr>
                <w:rFonts w:ascii="Calibri" w:hAnsi="Calibri" w:cs="Calibri"/>
                <w:color w:val="000000"/>
                <w:sz w:val="22"/>
                <w:szCs w:val="22"/>
              </w:rPr>
            </w:pPr>
            <w:r w:rsidRPr="00D6560A">
              <w:rPr>
                <w:rFonts w:ascii="Calibri" w:hAnsi="Calibri" w:cs="Calibri"/>
                <w:color w:val="000000"/>
                <w:sz w:val="22"/>
                <w:szCs w:val="22"/>
              </w:rPr>
              <w:t>196 850 Ft</w:t>
            </w:r>
          </w:p>
        </w:tc>
      </w:tr>
      <w:tr w:rsidR="00D6560A" w:rsidRPr="00D6560A" w:rsidTr="00D6560A">
        <w:trPr>
          <w:trHeight w:val="315"/>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rsidR="00D6560A" w:rsidRPr="00D6560A" w:rsidRDefault="00D6560A" w:rsidP="00D6560A">
            <w:pPr>
              <w:overflowPunct/>
              <w:autoSpaceDE/>
              <w:autoSpaceDN/>
              <w:adjustRightInd/>
              <w:textAlignment w:val="auto"/>
              <w:rPr>
                <w:rFonts w:ascii="Calibri" w:hAnsi="Calibri" w:cs="Calibri"/>
                <w:color w:val="000000"/>
                <w:sz w:val="22"/>
                <w:szCs w:val="22"/>
              </w:rPr>
            </w:pPr>
            <w:r w:rsidRPr="00D6560A">
              <w:rPr>
                <w:rFonts w:ascii="Calibri" w:hAnsi="Calibri" w:cs="Calibri"/>
                <w:color w:val="000000"/>
                <w:sz w:val="22"/>
                <w:szCs w:val="22"/>
              </w:rPr>
              <w:t>K67</w:t>
            </w:r>
          </w:p>
        </w:tc>
        <w:tc>
          <w:tcPr>
            <w:tcW w:w="6080" w:type="dxa"/>
            <w:tcBorders>
              <w:top w:val="nil"/>
              <w:left w:val="nil"/>
              <w:bottom w:val="single" w:sz="4" w:space="0" w:color="auto"/>
              <w:right w:val="single" w:sz="4" w:space="0" w:color="auto"/>
            </w:tcBorders>
            <w:shd w:val="clear" w:color="000000" w:fill="FFFFFF"/>
            <w:hideMark/>
          </w:tcPr>
          <w:p w:rsidR="00D6560A" w:rsidRPr="00D6560A" w:rsidRDefault="00D6560A" w:rsidP="00D6560A">
            <w:pPr>
              <w:overflowPunct/>
              <w:autoSpaceDE/>
              <w:autoSpaceDN/>
              <w:adjustRightInd/>
              <w:textAlignment w:val="auto"/>
              <w:rPr>
                <w:rFonts w:ascii="Arial" w:hAnsi="Arial" w:cs="Arial"/>
                <w:color w:val="000000"/>
                <w:sz w:val="18"/>
                <w:szCs w:val="18"/>
              </w:rPr>
            </w:pPr>
            <w:r w:rsidRPr="00D6560A">
              <w:rPr>
                <w:rFonts w:ascii="Arial" w:hAnsi="Arial" w:cs="Arial"/>
                <w:color w:val="000000"/>
                <w:sz w:val="18"/>
                <w:szCs w:val="18"/>
              </w:rPr>
              <w:t>Beruházási célú előzetesen felszámított általános forgalmi adó</w:t>
            </w:r>
          </w:p>
        </w:tc>
        <w:tc>
          <w:tcPr>
            <w:tcW w:w="1403" w:type="dxa"/>
            <w:tcBorders>
              <w:top w:val="nil"/>
              <w:left w:val="nil"/>
              <w:bottom w:val="single" w:sz="4" w:space="0" w:color="auto"/>
              <w:right w:val="single" w:sz="8" w:space="0" w:color="auto"/>
            </w:tcBorders>
            <w:shd w:val="clear" w:color="auto" w:fill="auto"/>
            <w:noWrap/>
            <w:vAlign w:val="bottom"/>
            <w:hideMark/>
          </w:tcPr>
          <w:p w:rsidR="00D6560A" w:rsidRPr="00D6560A" w:rsidRDefault="00D6560A" w:rsidP="00D6560A">
            <w:pPr>
              <w:overflowPunct/>
              <w:autoSpaceDE/>
              <w:autoSpaceDN/>
              <w:adjustRightInd/>
              <w:jc w:val="right"/>
              <w:textAlignment w:val="auto"/>
              <w:rPr>
                <w:rFonts w:ascii="Calibri" w:hAnsi="Calibri" w:cs="Calibri"/>
                <w:color w:val="000000"/>
                <w:sz w:val="22"/>
                <w:szCs w:val="22"/>
              </w:rPr>
            </w:pPr>
            <w:r w:rsidRPr="00D6560A">
              <w:rPr>
                <w:rFonts w:ascii="Calibri" w:hAnsi="Calibri" w:cs="Calibri"/>
                <w:color w:val="000000"/>
                <w:sz w:val="22"/>
                <w:szCs w:val="22"/>
              </w:rPr>
              <w:t>106 300 Ft</w:t>
            </w:r>
          </w:p>
        </w:tc>
      </w:tr>
      <w:tr w:rsidR="00D6560A" w:rsidRPr="00D6560A" w:rsidTr="00D6560A">
        <w:trPr>
          <w:trHeight w:val="315"/>
          <w:jc w:val="center"/>
        </w:trPr>
        <w:tc>
          <w:tcPr>
            <w:tcW w:w="7040" w:type="dxa"/>
            <w:gridSpan w:val="2"/>
            <w:tcBorders>
              <w:top w:val="single" w:sz="8" w:space="0" w:color="auto"/>
              <w:left w:val="single" w:sz="8" w:space="0" w:color="auto"/>
              <w:bottom w:val="single" w:sz="8" w:space="0" w:color="auto"/>
              <w:right w:val="single" w:sz="4" w:space="0" w:color="000000"/>
            </w:tcBorders>
            <w:shd w:val="clear" w:color="auto" w:fill="auto"/>
            <w:noWrap/>
            <w:vAlign w:val="bottom"/>
            <w:hideMark/>
          </w:tcPr>
          <w:p w:rsidR="00D6560A" w:rsidRPr="00D6560A" w:rsidRDefault="00D6560A" w:rsidP="00D6560A">
            <w:pPr>
              <w:overflowPunct/>
              <w:autoSpaceDE/>
              <w:autoSpaceDN/>
              <w:adjustRightInd/>
              <w:jc w:val="right"/>
              <w:textAlignment w:val="auto"/>
              <w:rPr>
                <w:rFonts w:ascii="Calibri" w:hAnsi="Calibri" w:cs="Calibri"/>
                <w:b/>
                <w:bCs/>
                <w:color w:val="000000"/>
                <w:sz w:val="22"/>
                <w:szCs w:val="22"/>
              </w:rPr>
            </w:pPr>
            <w:r w:rsidRPr="00D6560A">
              <w:rPr>
                <w:rFonts w:ascii="Calibri" w:hAnsi="Calibri" w:cs="Calibri"/>
                <w:b/>
                <w:bCs/>
                <w:color w:val="000000"/>
                <w:sz w:val="22"/>
                <w:szCs w:val="22"/>
              </w:rPr>
              <w:t>Kiadás összesen:</w:t>
            </w:r>
          </w:p>
        </w:tc>
        <w:tc>
          <w:tcPr>
            <w:tcW w:w="1403" w:type="dxa"/>
            <w:tcBorders>
              <w:top w:val="single" w:sz="8" w:space="0" w:color="auto"/>
              <w:left w:val="nil"/>
              <w:bottom w:val="single" w:sz="8" w:space="0" w:color="auto"/>
              <w:right w:val="single" w:sz="8" w:space="0" w:color="auto"/>
            </w:tcBorders>
            <w:shd w:val="clear" w:color="auto" w:fill="auto"/>
            <w:noWrap/>
            <w:vAlign w:val="bottom"/>
            <w:hideMark/>
          </w:tcPr>
          <w:p w:rsidR="00D6560A" w:rsidRPr="00D6560A" w:rsidRDefault="00D6560A" w:rsidP="00D6560A">
            <w:pPr>
              <w:overflowPunct/>
              <w:autoSpaceDE/>
              <w:autoSpaceDN/>
              <w:adjustRightInd/>
              <w:jc w:val="right"/>
              <w:textAlignment w:val="auto"/>
              <w:rPr>
                <w:rFonts w:ascii="Calibri" w:hAnsi="Calibri" w:cs="Calibri"/>
                <w:b/>
                <w:bCs/>
                <w:color w:val="000000"/>
                <w:sz w:val="22"/>
                <w:szCs w:val="22"/>
              </w:rPr>
            </w:pPr>
            <w:r w:rsidRPr="00D6560A">
              <w:rPr>
                <w:rFonts w:ascii="Calibri" w:hAnsi="Calibri" w:cs="Calibri"/>
                <w:b/>
                <w:bCs/>
                <w:color w:val="000000"/>
                <w:sz w:val="22"/>
                <w:szCs w:val="22"/>
              </w:rPr>
              <w:t>16 753 901 Ft</w:t>
            </w:r>
          </w:p>
        </w:tc>
      </w:tr>
    </w:tbl>
    <w:p w:rsidR="00155B56" w:rsidRDefault="00D6560A" w:rsidP="005631BC">
      <w:pPr>
        <w:pStyle w:val="Listaszerbekezds"/>
        <w:numPr>
          <w:ilvl w:val="0"/>
          <w:numId w:val="0"/>
        </w:numPr>
        <w:ind w:left="426"/>
        <w:rPr>
          <w:rFonts w:asciiTheme="minorHAnsi" w:hAnsiTheme="minorHAnsi" w:cstheme="minorHAnsi"/>
        </w:rPr>
      </w:pPr>
      <w:r w:rsidRPr="0054568B">
        <w:rPr>
          <w:rFonts w:asciiTheme="minorHAnsi" w:hAnsiTheme="minorHAnsi" w:cstheme="minorHAnsi"/>
        </w:rPr>
        <w:t>A módosítások hatására az Általános tartalék előirányzata 530.000 Ft-tal csökken.</w:t>
      </w:r>
    </w:p>
    <w:p w:rsidR="00844CD6" w:rsidRDefault="00844CD6" w:rsidP="00844CD6">
      <w:pPr>
        <w:pStyle w:val="Listaszerbekezds"/>
      </w:pPr>
      <w:r>
        <w:t>A Fizikoterápiás szolgáltatással kapcsolatban új közbeszerzést szükséges kiírni, mivel az első eredménytelenül zárult. Ennek költségeit jelenleg költségvetésünk nem tartalmazza, ezért az alábbi módosítást javaslom végrehajtani:</w:t>
      </w:r>
    </w:p>
    <w:p w:rsidR="00844CD6" w:rsidRDefault="00844CD6" w:rsidP="00844CD6">
      <w:pPr>
        <w:pStyle w:val="Listaszerbekezds"/>
        <w:numPr>
          <w:ilvl w:val="0"/>
          <w:numId w:val="0"/>
        </w:numPr>
        <w:ind w:left="426"/>
      </w:pPr>
      <w:proofErr w:type="gramStart"/>
      <w:r>
        <w:lastRenderedPageBreak/>
        <w:t xml:space="preserve">Az Önkormányzat költségvetésében a </w:t>
      </w:r>
      <w:r w:rsidRPr="00844CD6">
        <w:t>Fizikoterápiás szolgáltatás</w:t>
      </w:r>
      <w:r>
        <w:t xml:space="preserve"> (072450-Önv.) kormányzati funkción a </w:t>
      </w:r>
      <w:r w:rsidRPr="00844CD6">
        <w:t>Szakmai tevékenységet segítő szolgáltatások</w:t>
      </w:r>
      <w:r>
        <w:t xml:space="preserve"> (K336) kiadási előirányzatát 200.000 Ft-tal, a </w:t>
      </w:r>
      <w:r w:rsidRPr="00844CD6">
        <w:t>Reklám- és propagandakiadáso</w:t>
      </w:r>
      <w:r>
        <w:t>k</w:t>
      </w:r>
      <w:r w:rsidRPr="00844CD6">
        <w:t xml:space="preserve"> </w:t>
      </w:r>
      <w:r>
        <w:t xml:space="preserve">(K342) kiadási előirányzatát 260.000 Ft-tal, az Egyéb dologi kiadások (K355) előirányzatát 40.000 Ft-tal és a </w:t>
      </w:r>
      <w:r w:rsidRPr="00844CD6">
        <w:t>Működési célú előzetesen felszámított általános forgalmi adó</w:t>
      </w:r>
      <w:r>
        <w:t xml:space="preserve"> (K351) kiadási előirányzatát 10.800 Ft-tal szükséges megemelni az általános tartalék 510.800 Ft-os csökkenése mellett.</w:t>
      </w:r>
      <w:proofErr w:type="gramEnd"/>
    </w:p>
    <w:p w:rsidR="00DA2CF7" w:rsidRDefault="00DA2CF7" w:rsidP="00DA2CF7">
      <w:pPr>
        <w:pStyle w:val="Listaszerbekezds"/>
        <w:rPr>
          <w:rFonts w:asciiTheme="minorHAnsi" w:hAnsiTheme="minorHAnsi" w:cstheme="minorHAnsi"/>
        </w:rPr>
      </w:pPr>
      <w:r w:rsidRPr="00DA2CF7">
        <w:rPr>
          <w:rFonts w:asciiTheme="minorHAnsi" w:hAnsiTheme="minorHAnsi" w:cstheme="minorHAnsi"/>
        </w:rPr>
        <w:t>A</w:t>
      </w:r>
      <w:r>
        <w:rPr>
          <w:rFonts w:asciiTheme="minorHAnsi" w:hAnsiTheme="minorHAnsi" w:cstheme="minorHAnsi"/>
        </w:rPr>
        <w:t>z intézmények módosításai miatt az Önkormányzat költségvetésében az alábbi táblázat szerint módosul a tartalék előirányzata:</w:t>
      </w:r>
    </w:p>
    <w:p w:rsidR="00DA2CF7" w:rsidRPr="00DA2CF7" w:rsidRDefault="00DA2CF7" w:rsidP="00DA2CF7">
      <w:pPr>
        <w:pStyle w:val="Listaszerbekezds"/>
        <w:numPr>
          <w:ilvl w:val="0"/>
          <w:numId w:val="0"/>
        </w:numPr>
        <w:ind w:left="426"/>
        <w:rPr>
          <w:rFonts w:asciiTheme="minorHAnsi" w:hAnsiTheme="minorHAnsi" w:cstheme="minorHAnsi"/>
        </w:rPr>
      </w:pPr>
    </w:p>
    <w:tbl>
      <w:tblPr>
        <w:tblW w:w="7709" w:type="dxa"/>
        <w:jc w:val="center"/>
        <w:tblInd w:w="55" w:type="dxa"/>
        <w:tblCellMar>
          <w:left w:w="70" w:type="dxa"/>
          <w:right w:w="70" w:type="dxa"/>
        </w:tblCellMar>
        <w:tblLook w:val="04A0" w:firstRow="1" w:lastRow="0" w:firstColumn="1" w:lastColumn="0" w:noHBand="0" w:noVBand="1"/>
      </w:tblPr>
      <w:tblGrid>
        <w:gridCol w:w="3620"/>
        <w:gridCol w:w="2520"/>
        <w:gridCol w:w="1569"/>
      </w:tblGrid>
      <w:tr w:rsidR="00384CE5" w:rsidRPr="00384CE5" w:rsidTr="00384CE5">
        <w:trPr>
          <w:trHeight w:val="315"/>
          <w:jc w:val="center"/>
        </w:trPr>
        <w:tc>
          <w:tcPr>
            <w:tcW w:w="362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384CE5" w:rsidRPr="00384CE5" w:rsidRDefault="00384CE5" w:rsidP="00384CE5">
            <w:pPr>
              <w:overflowPunct/>
              <w:autoSpaceDE/>
              <w:autoSpaceDN/>
              <w:adjustRightInd/>
              <w:jc w:val="center"/>
              <w:textAlignment w:val="auto"/>
              <w:rPr>
                <w:rFonts w:ascii="Calibri" w:hAnsi="Calibri" w:cs="Calibri"/>
                <w:b/>
                <w:bCs/>
                <w:color w:val="000000"/>
                <w:sz w:val="22"/>
                <w:szCs w:val="22"/>
              </w:rPr>
            </w:pPr>
            <w:proofErr w:type="spellStart"/>
            <w:r w:rsidRPr="00384CE5">
              <w:rPr>
                <w:rFonts w:ascii="Calibri" w:hAnsi="Calibri" w:cs="Calibri"/>
                <w:b/>
                <w:bCs/>
                <w:color w:val="000000"/>
                <w:sz w:val="22"/>
                <w:szCs w:val="22"/>
              </w:rPr>
              <w:t>Itézmény</w:t>
            </w:r>
            <w:proofErr w:type="spellEnd"/>
            <w:r w:rsidRPr="00384CE5">
              <w:rPr>
                <w:rFonts w:ascii="Calibri" w:hAnsi="Calibri" w:cs="Calibri"/>
                <w:b/>
                <w:bCs/>
                <w:color w:val="000000"/>
                <w:sz w:val="22"/>
                <w:szCs w:val="22"/>
              </w:rPr>
              <w:t xml:space="preserve"> megnevezése</w:t>
            </w:r>
          </w:p>
        </w:tc>
        <w:tc>
          <w:tcPr>
            <w:tcW w:w="2520" w:type="dxa"/>
            <w:tcBorders>
              <w:top w:val="single" w:sz="8" w:space="0" w:color="auto"/>
              <w:left w:val="nil"/>
              <w:bottom w:val="single" w:sz="8" w:space="0" w:color="auto"/>
              <w:right w:val="single" w:sz="8" w:space="0" w:color="auto"/>
            </w:tcBorders>
            <w:shd w:val="clear" w:color="auto" w:fill="auto"/>
            <w:noWrap/>
            <w:vAlign w:val="bottom"/>
            <w:hideMark/>
          </w:tcPr>
          <w:p w:rsidR="00384CE5" w:rsidRPr="00384CE5" w:rsidRDefault="00384CE5" w:rsidP="00384CE5">
            <w:pPr>
              <w:overflowPunct/>
              <w:autoSpaceDE/>
              <w:autoSpaceDN/>
              <w:adjustRightInd/>
              <w:jc w:val="center"/>
              <w:textAlignment w:val="auto"/>
              <w:rPr>
                <w:rFonts w:ascii="Calibri" w:hAnsi="Calibri" w:cs="Calibri"/>
                <w:b/>
                <w:bCs/>
                <w:color w:val="000000"/>
                <w:sz w:val="22"/>
                <w:szCs w:val="22"/>
              </w:rPr>
            </w:pPr>
            <w:r w:rsidRPr="00384CE5">
              <w:rPr>
                <w:rFonts w:ascii="Calibri" w:hAnsi="Calibri" w:cs="Calibri"/>
                <w:b/>
                <w:bCs/>
                <w:color w:val="000000"/>
                <w:sz w:val="22"/>
                <w:szCs w:val="22"/>
              </w:rPr>
              <w:t>Rovat</w:t>
            </w:r>
          </w:p>
        </w:tc>
        <w:tc>
          <w:tcPr>
            <w:tcW w:w="1569" w:type="dxa"/>
            <w:tcBorders>
              <w:top w:val="single" w:sz="8" w:space="0" w:color="auto"/>
              <w:left w:val="nil"/>
              <w:bottom w:val="single" w:sz="8" w:space="0" w:color="auto"/>
              <w:right w:val="single" w:sz="8" w:space="0" w:color="auto"/>
            </w:tcBorders>
            <w:shd w:val="clear" w:color="auto" w:fill="auto"/>
            <w:noWrap/>
            <w:vAlign w:val="bottom"/>
            <w:hideMark/>
          </w:tcPr>
          <w:p w:rsidR="00384CE5" w:rsidRPr="00384CE5" w:rsidRDefault="00384CE5" w:rsidP="00384CE5">
            <w:pPr>
              <w:overflowPunct/>
              <w:autoSpaceDE/>
              <w:autoSpaceDN/>
              <w:adjustRightInd/>
              <w:jc w:val="center"/>
              <w:textAlignment w:val="auto"/>
              <w:rPr>
                <w:rFonts w:ascii="Calibri" w:hAnsi="Calibri" w:cs="Calibri"/>
                <w:b/>
                <w:bCs/>
                <w:color w:val="000000"/>
                <w:sz w:val="22"/>
                <w:szCs w:val="22"/>
              </w:rPr>
            </w:pPr>
            <w:r w:rsidRPr="00384CE5">
              <w:rPr>
                <w:rFonts w:ascii="Calibri" w:hAnsi="Calibri" w:cs="Calibri"/>
                <w:b/>
                <w:bCs/>
                <w:color w:val="000000"/>
                <w:sz w:val="22"/>
                <w:szCs w:val="22"/>
              </w:rPr>
              <w:t>összeg</w:t>
            </w:r>
          </w:p>
        </w:tc>
      </w:tr>
      <w:tr w:rsidR="00384CE5" w:rsidRPr="00384CE5" w:rsidTr="00384CE5">
        <w:trPr>
          <w:trHeight w:val="300"/>
          <w:jc w:val="center"/>
        </w:trPr>
        <w:tc>
          <w:tcPr>
            <w:tcW w:w="3620" w:type="dxa"/>
            <w:tcBorders>
              <w:top w:val="nil"/>
              <w:left w:val="single" w:sz="8" w:space="0" w:color="auto"/>
              <w:bottom w:val="single" w:sz="4" w:space="0" w:color="auto"/>
              <w:right w:val="single" w:sz="4" w:space="0" w:color="auto"/>
            </w:tcBorders>
            <w:shd w:val="clear" w:color="auto" w:fill="auto"/>
            <w:vAlign w:val="bottom"/>
            <w:hideMark/>
          </w:tcPr>
          <w:p w:rsidR="00384CE5" w:rsidRPr="00384CE5" w:rsidRDefault="00384CE5" w:rsidP="00384CE5">
            <w:pPr>
              <w:overflowPunct/>
              <w:autoSpaceDE/>
              <w:autoSpaceDN/>
              <w:adjustRightInd/>
              <w:textAlignment w:val="auto"/>
              <w:rPr>
                <w:rFonts w:ascii="Calibri" w:hAnsi="Calibri" w:cs="Calibri"/>
                <w:color w:val="000000"/>
                <w:sz w:val="22"/>
                <w:szCs w:val="22"/>
              </w:rPr>
            </w:pPr>
            <w:r w:rsidRPr="00384CE5">
              <w:rPr>
                <w:rFonts w:ascii="Calibri" w:hAnsi="Calibri" w:cs="Calibri"/>
                <w:color w:val="000000"/>
                <w:sz w:val="22"/>
                <w:szCs w:val="22"/>
              </w:rPr>
              <w:t>Tiszavasvári Polgármesteri Hivatal</w:t>
            </w:r>
          </w:p>
        </w:tc>
        <w:tc>
          <w:tcPr>
            <w:tcW w:w="2520" w:type="dxa"/>
            <w:tcBorders>
              <w:top w:val="nil"/>
              <w:left w:val="nil"/>
              <w:bottom w:val="single" w:sz="4" w:space="0" w:color="auto"/>
              <w:right w:val="single" w:sz="4" w:space="0" w:color="auto"/>
            </w:tcBorders>
            <w:shd w:val="clear" w:color="000000" w:fill="FFFFFF"/>
            <w:hideMark/>
          </w:tcPr>
          <w:p w:rsidR="00384CE5" w:rsidRPr="00384CE5" w:rsidRDefault="00384CE5" w:rsidP="00384CE5">
            <w:pPr>
              <w:overflowPunct/>
              <w:autoSpaceDE/>
              <w:autoSpaceDN/>
              <w:adjustRightInd/>
              <w:textAlignment w:val="auto"/>
              <w:rPr>
                <w:rFonts w:ascii="Arial" w:hAnsi="Arial" w:cs="Arial"/>
                <w:color w:val="000000"/>
                <w:sz w:val="18"/>
                <w:szCs w:val="18"/>
              </w:rPr>
            </w:pPr>
            <w:r w:rsidRPr="00384CE5">
              <w:rPr>
                <w:rFonts w:ascii="Arial" w:hAnsi="Arial" w:cs="Arial"/>
                <w:color w:val="000000"/>
                <w:sz w:val="18"/>
                <w:szCs w:val="18"/>
              </w:rPr>
              <w:t xml:space="preserve">K513 - Tartalékok (általános) </w:t>
            </w:r>
          </w:p>
        </w:tc>
        <w:tc>
          <w:tcPr>
            <w:tcW w:w="1569" w:type="dxa"/>
            <w:tcBorders>
              <w:top w:val="nil"/>
              <w:left w:val="nil"/>
              <w:bottom w:val="single" w:sz="4" w:space="0" w:color="auto"/>
              <w:right w:val="single" w:sz="8" w:space="0" w:color="auto"/>
            </w:tcBorders>
            <w:shd w:val="clear" w:color="auto" w:fill="auto"/>
            <w:noWrap/>
            <w:vAlign w:val="bottom"/>
            <w:hideMark/>
          </w:tcPr>
          <w:p w:rsidR="00384CE5" w:rsidRPr="00384CE5" w:rsidRDefault="00384CE5" w:rsidP="00384CE5">
            <w:pPr>
              <w:overflowPunct/>
              <w:autoSpaceDE/>
              <w:autoSpaceDN/>
              <w:adjustRightInd/>
              <w:jc w:val="right"/>
              <w:textAlignment w:val="auto"/>
              <w:rPr>
                <w:rFonts w:ascii="Calibri" w:hAnsi="Calibri" w:cs="Calibri"/>
                <w:color w:val="000000"/>
                <w:sz w:val="22"/>
                <w:szCs w:val="22"/>
              </w:rPr>
            </w:pPr>
            <w:r w:rsidRPr="00384CE5">
              <w:rPr>
                <w:rFonts w:ascii="Calibri" w:hAnsi="Calibri" w:cs="Calibri"/>
                <w:color w:val="000000"/>
                <w:sz w:val="22"/>
                <w:szCs w:val="22"/>
              </w:rPr>
              <w:t>-36 785 200 Ft</w:t>
            </w:r>
          </w:p>
        </w:tc>
      </w:tr>
      <w:tr w:rsidR="00384CE5" w:rsidRPr="00384CE5" w:rsidTr="00384CE5">
        <w:trPr>
          <w:trHeight w:val="300"/>
          <w:jc w:val="center"/>
        </w:trPr>
        <w:tc>
          <w:tcPr>
            <w:tcW w:w="3620" w:type="dxa"/>
            <w:tcBorders>
              <w:top w:val="nil"/>
              <w:left w:val="single" w:sz="8" w:space="0" w:color="auto"/>
              <w:bottom w:val="single" w:sz="4" w:space="0" w:color="auto"/>
              <w:right w:val="single" w:sz="4" w:space="0" w:color="auto"/>
            </w:tcBorders>
            <w:shd w:val="clear" w:color="auto" w:fill="auto"/>
            <w:vAlign w:val="bottom"/>
            <w:hideMark/>
          </w:tcPr>
          <w:p w:rsidR="00384CE5" w:rsidRPr="00384CE5" w:rsidRDefault="00384CE5" w:rsidP="00384CE5">
            <w:pPr>
              <w:overflowPunct/>
              <w:autoSpaceDE/>
              <w:autoSpaceDN/>
              <w:adjustRightInd/>
              <w:textAlignment w:val="auto"/>
              <w:rPr>
                <w:rFonts w:ascii="Calibri" w:hAnsi="Calibri" w:cs="Calibri"/>
                <w:color w:val="000000"/>
                <w:sz w:val="22"/>
                <w:szCs w:val="22"/>
              </w:rPr>
            </w:pPr>
            <w:r w:rsidRPr="00384CE5">
              <w:rPr>
                <w:rFonts w:ascii="Calibri" w:hAnsi="Calibri" w:cs="Calibri"/>
                <w:color w:val="000000"/>
                <w:sz w:val="22"/>
                <w:szCs w:val="22"/>
              </w:rPr>
              <w:t>Városi Kincstár Tiszavasvári</w:t>
            </w:r>
          </w:p>
        </w:tc>
        <w:tc>
          <w:tcPr>
            <w:tcW w:w="2520" w:type="dxa"/>
            <w:tcBorders>
              <w:top w:val="nil"/>
              <w:left w:val="nil"/>
              <w:bottom w:val="single" w:sz="4" w:space="0" w:color="auto"/>
              <w:right w:val="single" w:sz="4" w:space="0" w:color="auto"/>
            </w:tcBorders>
            <w:shd w:val="clear" w:color="000000" w:fill="FFFFFF"/>
            <w:hideMark/>
          </w:tcPr>
          <w:p w:rsidR="00384CE5" w:rsidRPr="00384CE5" w:rsidRDefault="00384CE5" w:rsidP="00384CE5">
            <w:pPr>
              <w:overflowPunct/>
              <w:autoSpaceDE/>
              <w:autoSpaceDN/>
              <w:adjustRightInd/>
              <w:textAlignment w:val="auto"/>
              <w:rPr>
                <w:rFonts w:ascii="Arial" w:hAnsi="Arial" w:cs="Arial"/>
                <w:color w:val="000000"/>
                <w:sz w:val="18"/>
                <w:szCs w:val="18"/>
              </w:rPr>
            </w:pPr>
            <w:r w:rsidRPr="00384CE5">
              <w:rPr>
                <w:rFonts w:ascii="Arial" w:hAnsi="Arial" w:cs="Arial"/>
                <w:color w:val="000000"/>
                <w:sz w:val="18"/>
                <w:szCs w:val="18"/>
              </w:rPr>
              <w:t xml:space="preserve">K513 - Tartalékok (általános) </w:t>
            </w:r>
          </w:p>
        </w:tc>
        <w:tc>
          <w:tcPr>
            <w:tcW w:w="1569" w:type="dxa"/>
            <w:tcBorders>
              <w:top w:val="nil"/>
              <w:left w:val="nil"/>
              <w:bottom w:val="single" w:sz="4" w:space="0" w:color="auto"/>
              <w:right w:val="single" w:sz="8" w:space="0" w:color="auto"/>
            </w:tcBorders>
            <w:shd w:val="clear" w:color="auto" w:fill="auto"/>
            <w:noWrap/>
            <w:vAlign w:val="bottom"/>
            <w:hideMark/>
          </w:tcPr>
          <w:p w:rsidR="00384CE5" w:rsidRPr="00384CE5" w:rsidRDefault="00384CE5" w:rsidP="00384CE5">
            <w:pPr>
              <w:overflowPunct/>
              <w:autoSpaceDE/>
              <w:autoSpaceDN/>
              <w:adjustRightInd/>
              <w:jc w:val="right"/>
              <w:textAlignment w:val="auto"/>
              <w:rPr>
                <w:rFonts w:ascii="Calibri" w:hAnsi="Calibri" w:cs="Calibri"/>
                <w:color w:val="000000"/>
                <w:sz w:val="22"/>
                <w:szCs w:val="22"/>
              </w:rPr>
            </w:pPr>
            <w:r w:rsidRPr="00384CE5">
              <w:rPr>
                <w:rFonts w:ascii="Calibri" w:hAnsi="Calibri" w:cs="Calibri"/>
                <w:color w:val="000000"/>
                <w:sz w:val="22"/>
                <w:szCs w:val="22"/>
              </w:rPr>
              <w:t>51 490 300 Ft</w:t>
            </w:r>
          </w:p>
        </w:tc>
      </w:tr>
      <w:tr w:rsidR="00384CE5" w:rsidRPr="00384CE5" w:rsidTr="00384CE5">
        <w:trPr>
          <w:trHeight w:val="600"/>
          <w:jc w:val="center"/>
        </w:trPr>
        <w:tc>
          <w:tcPr>
            <w:tcW w:w="3620" w:type="dxa"/>
            <w:tcBorders>
              <w:top w:val="nil"/>
              <w:left w:val="single" w:sz="8" w:space="0" w:color="auto"/>
              <w:bottom w:val="single" w:sz="4" w:space="0" w:color="auto"/>
              <w:right w:val="single" w:sz="4" w:space="0" w:color="auto"/>
            </w:tcBorders>
            <w:shd w:val="clear" w:color="auto" w:fill="auto"/>
            <w:vAlign w:val="bottom"/>
            <w:hideMark/>
          </w:tcPr>
          <w:p w:rsidR="00384CE5" w:rsidRPr="00384CE5" w:rsidRDefault="00384CE5" w:rsidP="00384CE5">
            <w:pPr>
              <w:overflowPunct/>
              <w:autoSpaceDE/>
              <w:autoSpaceDN/>
              <w:adjustRightInd/>
              <w:textAlignment w:val="auto"/>
              <w:rPr>
                <w:rFonts w:ascii="Calibri" w:hAnsi="Calibri" w:cs="Calibri"/>
                <w:color w:val="000000"/>
                <w:sz w:val="22"/>
                <w:szCs w:val="22"/>
              </w:rPr>
            </w:pPr>
            <w:r w:rsidRPr="00384CE5">
              <w:rPr>
                <w:rFonts w:ascii="Calibri" w:hAnsi="Calibri" w:cs="Calibri"/>
                <w:color w:val="000000"/>
                <w:sz w:val="22"/>
                <w:szCs w:val="22"/>
              </w:rPr>
              <w:t>Tiszavasvári Egyesített Óvodai Intézmény</w:t>
            </w:r>
          </w:p>
        </w:tc>
        <w:tc>
          <w:tcPr>
            <w:tcW w:w="2520" w:type="dxa"/>
            <w:tcBorders>
              <w:top w:val="nil"/>
              <w:left w:val="nil"/>
              <w:bottom w:val="single" w:sz="4" w:space="0" w:color="auto"/>
              <w:right w:val="single" w:sz="4" w:space="0" w:color="auto"/>
            </w:tcBorders>
            <w:shd w:val="clear" w:color="000000" w:fill="FFFFFF"/>
            <w:hideMark/>
          </w:tcPr>
          <w:p w:rsidR="00384CE5" w:rsidRPr="00384CE5" w:rsidRDefault="00384CE5" w:rsidP="00384CE5">
            <w:pPr>
              <w:overflowPunct/>
              <w:autoSpaceDE/>
              <w:autoSpaceDN/>
              <w:adjustRightInd/>
              <w:textAlignment w:val="auto"/>
              <w:rPr>
                <w:rFonts w:ascii="Arial" w:hAnsi="Arial" w:cs="Arial"/>
                <w:color w:val="000000"/>
                <w:sz w:val="18"/>
                <w:szCs w:val="18"/>
              </w:rPr>
            </w:pPr>
            <w:r w:rsidRPr="00384CE5">
              <w:rPr>
                <w:rFonts w:ascii="Arial" w:hAnsi="Arial" w:cs="Arial"/>
                <w:color w:val="000000"/>
                <w:sz w:val="18"/>
                <w:szCs w:val="18"/>
              </w:rPr>
              <w:t xml:space="preserve">K513 - Tartalékok (általános) </w:t>
            </w:r>
          </w:p>
        </w:tc>
        <w:tc>
          <w:tcPr>
            <w:tcW w:w="1569" w:type="dxa"/>
            <w:tcBorders>
              <w:top w:val="nil"/>
              <w:left w:val="nil"/>
              <w:bottom w:val="single" w:sz="4" w:space="0" w:color="auto"/>
              <w:right w:val="single" w:sz="8" w:space="0" w:color="auto"/>
            </w:tcBorders>
            <w:shd w:val="clear" w:color="auto" w:fill="auto"/>
            <w:noWrap/>
            <w:vAlign w:val="bottom"/>
            <w:hideMark/>
          </w:tcPr>
          <w:p w:rsidR="00384CE5" w:rsidRPr="00384CE5" w:rsidRDefault="00384CE5" w:rsidP="00384CE5">
            <w:pPr>
              <w:overflowPunct/>
              <w:autoSpaceDE/>
              <w:autoSpaceDN/>
              <w:adjustRightInd/>
              <w:jc w:val="right"/>
              <w:textAlignment w:val="auto"/>
              <w:rPr>
                <w:rFonts w:ascii="Calibri" w:hAnsi="Calibri" w:cs="Calibri"/>
                <w:color w:val="000000"/>
                <w:sz w:val="22"/>
                <w:szCs w:val="22"/>
              </w:rPr>
            </w:pPr>
            <w:r w:rsidRPr="00384CE5">
              <w:rPr>
                <w:rFonts w:ascii="Calibri" w:hAnsi="Calibri" w:cs="Calibri"/>
                <w:color w:val="000000"/>
                <w:sz w:val="22"/>
                <w:szCs w:val="22"/>
              </w:rPr>
              <w:t>-2 722 139 Ft</w:t>
            </w:r>
          </w:p>
        </w:tc>
      </w:tr>
      <w:tr w:rsidR="00384CE5" w:rsidRPr="00384CE5" w:rsidTr="00384CE5">
        <w:trPr>
          <w:trHeight w:val="615"/>
          <w:jc w:val="center"/>
        </w:trPr>
        <w:tc>
          <w:tcPr>
            <w:tcW w:w="3620" w:type="dxa"/>
            <w:tcBorders>
              <w:top w:val="nil"/>
              <w:left w:val="single" w:sz="8" w:space="0" w:color="auto"/>
              <w:bottom w:val="single" w:sz="8" w:space="0" w:color="auto"/>
              <w:right w:val="single" w:sz="4" w:space="0" w:color="auto"/>
            </w:tcBorders>
            <w:shd w:val="clear" w:color="auto" w:fill="auto"/>
            <w:vAlign w:val="bottom"/>
            <w:hideMark/>
          </w:tcPr>
          <w:p w:rsidR="00384CE5" w:rsidRPr="00384CE5" w:rsidRDefault="00384CE5" w:rsidP="00384CE5">
            <w:pPr>
              <w:overflowPunct/>
              <w:autoSpaceDE/>
              <w:autoSpaceDN/>
              <w:adjustRightInd/>
              <w:textAlignment w:val="auto"/>
              <w:rPr>
                <w:rFonts w:ascii="Calibri" w:hAnsi="Calibri" w:cs="Calibri"/>
                <w:color w:val="000000"/>
                <w:sz w:val="22"/>
                <w:szCs w:val="22"/>
              </w:rPr>
            </w:pPr>
            <w:r w:rsidRPr="00384CE5">
              <w:rPr>
                <w:rFonts w:ascii="Calibri" w:hAnsi="Calibri" w:cs="Calibri"/>
                <w:color w:val="000000"/>
                <w:sz w:val="22"/>
                <w:szCs w:val="22"/>
              </w:rPr>
              <w:t>Kornisné Liptay Elza Szociális és Gyermekjóléti Központ</w:t>
            </w:r>
          </w:p>
        </w:tc>
        <w:tc>
          <w:tcPr>
            <w:tcW w:w="2520" w:type="dxa"/>
            <w:tcBorders>
              <w:top w:val="nil"/>
              <w:left w:val="nil"/>
              <w:bottom w:val="single" w:sz="8" w:space="0" w:color="auto"/>
              <w:right w:val="single" w:sz="4" w:space="0" w:color="auto"/>
            </w:tcBorders>
            <w:shd w:val="clear" w:color="000000" w:fill="FFFFFF"/>
            <w:hideMark/>
          </w:tcPr>
          <w:p w:rsidR="00384CE5" w:rsidRPr="00384CE5" w:rsidRDefault="00384CE5" w:rsidP="00384CE5">
            <w:pPr>
              <w:overflowPunct/>
              <w:autoSpaceDE/>
              <w:autoSpaceDN/>
              <w:adjustRightInd/>
              <w:textAlignment w:val="auto"/>
              <w:rPr>
                <w:rFonts w:ascii="Arial" w:hAnsi="Arial" w:cs="Arial"/>
                <w:color w:val="000000"/>
                <w:sz w:val="18"/>
                <w:szCs w:val="18"/>
              </w:rPr>
            </w:pPr>
            <w:r w:rsidRPr="00384CE5">
              <w:rPr>
                <w:rFonts w:ascii="Arial" w:hAnsi="Arial" w:cs="Arial"/>
                <w:color w:val="000000"/>
                <w:sz w:val="18"/>
                <w:szCs w:val="18"/>
              </w:rPr>
              <w:t xml:space="preserve">K513 - Tartalékok (általános) </w:t>
            </w:r>
          </w:p>
        </w:tc>
        <w:tc>
          <w:tcPr>
            <w:tcW w:w="1569" w:type="dxa"/>
            <w:tcBorders>
              <w:top w:val="nil"/>
              <w:left w:val="nil"/>
              <w:bottom w:val="single" w:sz="8" w:space="0" w:color="auto"/>
              <w:right w:val="single" w:sz="8" w:space="0" w:color="auto"/>
            </w:tcBorders>
            <w:shd w:val="clear" w:color="auto" w:fill="auto"/>
            <w:noWrap/>
            <w:vAlign w:val="bottom"/>
            <w:hideMark/>
          </w:tcPr>
          <w:p w:rsidR="00384CE5" w:rsidRPr="00384CE5" w:rsidRDefault="00384CE5" w:rsidP="00384CE5">
            <w:pPr>
              <w:overflowPunct/>
              <w:autoSpaceDE/>
              <w:autoSpaceDN/>
              <w:adjustRightInd/>
              <w:jc w:val="right"/>
              <w:textAlignment w:val="auto"/>
              <w:rPr>
                <w:rFonts w:ascii="Calibri" w:hAnsi="Calibri" w:cs="Calibri"/>
                <w:color w:val="000000"/>
                <w:sz w:val="22"/>
                <w:szCs w:val="22"/>
              </w:rPr>
            </w:pPr>
            <w:r w:rsidRPr="00384CE5">
              <w:rPr>
                <w:rFonts w:ascii="Calibri" w:hAnsi="Calibri" w:cs="Calibri"/>
                <w:color w:val="000000"/>
                <w:sz w:val="22"/>
                <w:szCs w:val="22"/>
              </w:rPr>
              <w:t>-8 205 636 Ft</w:t>
            </w:r>
          </w:p>
        </w:tc>
      </w:tr>
      <w:tr w:rsidR="00384CE5" w:rsidRPr="00384CE5" w:rsidTr="00384CE5">
        <w:trPr>
          <w:trHeight w:val="315"/>
          <w:jc w:val="center"/>
        </w:trPr>
        <w:tc>
          <w:tcPr>
            <w:tcW w:w="6140"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384CE5" w:rsidRPr="00384CE5" w:rsidRDefault="00384CE5" w:rsidP="00384CE5">
            <w:pPr>
              <w:overflowPunct/>
              <w:autoSpaceDE/>
              <w:autoSpaceDN/>
              <w:adjustRightInd/>
              <w:jc w:val="right"/>
              <w:textAlignment w:val="auto"/>
              <w:rPr>
                <w:rFonts w:ascii="Calibri" w:hAnsi="Calibri" w:cs="Calibri"/>
                <w:color w:val="000000"/>
                <w:sz w:val="22"/>
                <w:szCs w:val="22"/>
              </w:rPr>
            </w:pPr>
            <w:r w:rsidRPr="00384CE5">
              <w:rPr>
                <w:rFonts w:ascii="Calibri" w:hAnsi="Calibri" w:cs="Calibri"/>
                <w:color w:val="000000"/>
                <w:sz w:val="22"/>
                <w:szCs w:val="22"/>
              </w:rPr>
              <w:t>Összesen:</w:t>
            </w:r>
          </w:p>
        </w:tc>
        <w:tc>
          <w:tcPr>
            <w:tcW w:w="1569" w:type="dxa"/>
            <w:tcBorders>
              <w:top w:val="nil"/>
              <w:left w:val="nil"/>
              <w:bottom w:val="single" w:sz="8" w:space="0" w:color="auto"/>
              <w:right w:val="single" w:sz="8" w:space="0" w:color="auto"/>
            </w:tcBorders>
            <w:shd w:val="clear" w:color="auto" w:fill="auto"/>
            <w:noWrap/>
            <w:vAlign w:val="bottom"/>
            <w:hideMark/>
          </w:tcPr>
          <w:p w:rsidR="00384CE5" w:rsidRPr="00384CE5" w:rsidRDefault="00384CE5" w:rsidP="00384CE5">
            <w:pPr>
              <w:overflowPunct/>
              <w:autoSpaceDE/>
              <w:autoSpaceDN/>
              <w:adjustRightInd/>
              <w:jc w:val="right"/>
              <w:textAlignment w:val="auto"/>
              <w:rPr>
                <w:rFonts w:ascii="Calibri" w:hAnsi="Calibri" w:cs="Calibri"/>
                <w:color w:val="000000"/>
                <w:sz w:val="22"/>
                <w:szCs w:val="22"/>
              </w:rPr>
            </w:pPr>
            <w:r w:rsidRPr="00384CE5">
              <w:rPr>
                <w:rFonts w:ascii="Calibri" w:hAnsi="Calibri" w:cs="Calibri"/>
                <w:color w:val="000000"/>
                <w:sz w:val="22"/>
                <w:szCs w:val="22"/>
              </w:rPr>
              <w:t>3 777 325 Ft</w:t>
            </w:r>
          </w:p>
        </w:tc>
      </w:tr>
    </w:tbl>
    <w:p w:rsidR="00DA2CF7" w:rsidRDefault="00DA2CF7" w:rsidP="00C91F1A">
      <w:pPr>
        <w:spacing w:after="240"/>
        <w:jc w:val="both"/>
        <w:rPr>
          <w:rFonts w:asciiTheme="minorHAnsi" w:hAnsiTheme="minorHAnsi" w:cstheme="minorHAnsi"/>
          <w:sz w:val="24"/>
        </w:rPr>
      </w:pPr>
    </w:p>
    <w:p w:rsidR="005F5B60" w:rsidRPr="0054568B" w:rsidRDefault="005F5B60" w:rsidP="00C91F1A">
      <w:pPr>
        <w:spacing w:after="240"/>
        <w:jc w:val="both"/>
        <w:rPr>
          <w:rFonts w:asciiTheme="minorHAnsi" w:hAnsiTheme="minorHAnsi" w:cstheme="minorHAnsi"/>
          <w:sz w:val="24"/>
        </w:rPr>
      </w:pPr>
      <w:r w:rsidRPr="0054568B">
        <w:rPr>
          <w:rFonts w:asciiTheme="minorHAnsi" w:hAnsiTheme="minorHAnsi" w:cstheme="minorHAnsi"/>
          <w:sz w:val="24"/>
        </w:rPr>
        <w:t>Tiszavasvári,</w:t>
      </w:r>
      <w:r w:rsidR="00830A64" w:rsidRPr="0054568B">
        <w:rPr>
          <w:rFonts w:asciiTheme="minorHAnsi" w:hAnsiTheme="minorHAnsi" w:cstheme="minorHAnsi"/>
          <w:sz w:val="24"/>
        </w:rPr>
        <w:t xml:space="preserve"> 2</w:t>
      </w:r>
      <w:r w:rsidRPr="0054568B">
        <w:rPr>
          <w:rFonts w:asciiTheme="minorHAnsi" w:hAnsiTheme="minorHAnsi" w:cstheme="minorHAnsi"/>
          <w:sz w:val="24"/>
        </w:rPr>
        <w:t>0</w:t>
      </w:r>
      <w:r w:rsidR="00A6483F" w:rsidRPr="0054568B">
        <w:rPr>
          <w:rFonts w:asciiTheme="minorHAnsi" w:hAnsiTheme="minorHAnsi" w:cstheme="minorHAnsi"/>
          <w:sz w:val="24"/>
        </w:rPr>
        <w:t>2</w:t>
      </w:r>
      <w:r w:rsidR="006D22D0" w:rsidRPr="0054568B">
        <w:rPr>
          <w:rFonts w:asciiTheme="minorHAnsi" w:hAnsiTheme="minorHAnsi" w:cstheme="minorHAnsi"/>
          <w:sz w:val="24"/>
        </w:rPr>
        <w:t>1. július 23.</w:t>
      </w:r>
    </w:p>
    <w:p w:rsidR="00676CC3" w:rsidRPr="0054568B" w:rsidRDefault="00676CC3" w:rsidP="00C91F1A">
      <w:pPr>
        <w:spacing w:after="240"/>
        <w:jc w:val="both"/>
        <w:rPr>
          <w:rFonts w:asciiTheme="minorHAnsi" w:hAnsiTheme="minorHAnsi" w:cstheme="minorHAnsi"/>
          <w:sz w:val="24"/>
        </w:rPr>
      </w:pPr>
    </w:p>
    <w:p w:rsidR="005F5B60" w:rsidRPr="0054568B" w:rsidRDefault="00347252" w:rsidP="00A6483F">
      <w:pPr>
        <w:tabs>
          <w:tab w:val="center" w:pos="6804"/>
        </w:tabs>
        <w:jc w:val="both"/>
        <w:rPr>
          <w:rFonts w:asciiTheme="minorHAnsi" w:hAnsiTheme="minorHAnsi" w:cstheme="minorHAnsi"/>
          <w:b/>
          <w:sz w:val="24"/>
        </w:rPr>
      </w:pPr>
      <w:r w:rsidRPr="0054568B">
        <w:rPr>
          <w:rFonts w:asciiTheme="minorHAnsi" w:hAnsiTheme="minorHAnsi" w:cstheme="minorHAnsi"/>
          <w:b/>
          <w:sz w:val="24"/>
        </w:rPr>
        <w:tab/>
      </w:r>
      <w:r w:rsidR="005F5B60" w:rsidRPr="0054568B">
        <w:rPr>
          <w:rFonts w:asciiTheme="minorHAnsi" w:hAnsiTheme="minorHAnsi" w:cstheme="minorHAnsi"/>
          <w:b/>
          <w:sz w:val="24"/>
        </w:rPr>
        <w:t>Szőke Zoltán</w:t>
      </w:r>
    </w:p>
    <w:p w:rsidR="003E4F8D" w:rsidRPr="00E36BD5" w:rsidRDefault="00347252" w:rsidP="00347252">
      <w:pPr>
        <w:tabs>
          <w:tab w:val="center" w:pos="6804"/>
        </w:tabs>
        <w:jc w:val="both"/>
        <w:rPr>
          <w:rFonts w:asciiTheme="minorHAnsi" w:hAnsiTheme="minorHAnsi" w:cstheme="minorHAnsi"/>
          <w:b/>
          <w:sz w:val="24"/>
        </w:rPr>
      </w:pPr>
      <w:r>
        <w:rPr>
          <w:rFonts w:asciiTheme="minorHAnsi" w:hAnsiTheme="minorHAnsi" w:cstheme="minorHAnsi"/>
          <w:b/>
          <w:sz w:val="24"/>
        </w:rPr>
        <w:tab/>
      </w:r>
      <w:proofErr w:type="gramStart"/>
      <w:r w:rsidR="005F5B60" w:rsidRPr="00E36BD5">
        <w:rPr>
          <w:rFonts w:asciiTheme="minorHAnsi" w:hAnsiTheme="minorHAnsi" w:cstheme="minorHAnsi"/>
          <w:b/>
          <w:sz w:val="24"/>
        </w:rPr>
        <w:t>polgármester</w:t>
      </w:r>
      <w:proofErr w:type="gramEnd"/>
      <w:r w:rsidR="00A6483F" w:rsidRPr="00E36BD5">
        <w:rPr>
          <w:rFonts w:asciiTheme="minorHAnsi" w:hAnsiTheme="minorHAnsi" w:cstheme="minorHAnsi"/>
          <w:b/>
          <w:sz w:val="24"/>
        </w:rPr>
        <w:br w:type="page"/>
      </w:r>
    </w:p>
    <w:p w:rsidR="003E4F8D" w:rsidRPr="00E36BD5" w:rsidRDefault="00AD1D98" w:rsidP="00AD1D98">
      <w:pPr>
        <w:overflowPunct/>
        <w:autoSpaceDE/>
        <w:autoSpaceDN/>
        <w:adjustRightInd/>
        <w:jc w:val="right"/>
        <w:textAlignment w:val="auto"/>
        <w:rPr>
          <w:rFonts w:asciiTheme="minorHAnsi" w:hAnsiTheme="minorHAnsi" w:cstheme="minorHAnsi"/>
          <w:sz w:val="24"/>
        </w:rPr>
      </w:pPr>
      <w:r w:rsidRPr="00E36BD5">
        <w:rPr>
          <w:rFonts w:asciiTheme="minorHAnsi" w:hAnsiTheme="minorHAnsi" w:cstheme="minorHAnsi"/>
          <w:sz w:val="24"/>
        </w:rPr>
        <w:lastRenderedPageBreak/>
        <w:t>Előterjesztés</w:t>
      </w:r>
      <w:r w:rsidR="009D3FF2" w:rsidRPr="00E36BD5">
        <w:rPr>
          <w:rFonts w:asciiTheme="minorHAnsi" w:hAnsiTheme="minorHAnsi" w:cstheme="minorHAnsi"/>
          <w:sz w:val="24"/>
        </w:rPr>
        <w:t xml:space="preserve"> </w:t>
      </w:r>
      <w:r w:rsidR="0009206E">
        <w:rPr>
          <w:rFonts w:asciiTheme="minorHAnsi" w:hAnsiTheme="minorHAnsi" w:cstheme="minorHAnsi"/>
          <w:sz w:val="24"/>
        </w:rPr>
        <w:t>1</w:t>
      </w:r>
      <w:r w:rsidR="009D3FF2" w:rsidRPr="00E36BD5">
        <w:rPr>
          <w:rFonts w:asciiTheme="minorHAnsi" w:hAnsiTheme="minorHAnsi" w:cstheme="minorHAnsi"/>
          <w:sz w:val="24"/>
        </w:rPr>
        <w:t>. számú</w:t>
      </w:r>
      <w:r w:rsidRPr="00E36BD5">
        <w:rPr>
          <w:rFonts w:asciiTheme="minorHAnsi" w:hAnsiTheme="minorHAnsi" w:cstheme="minorHAnsi"/>
          <w:sz w:val="24"/>
        </w:rPr>
        <w:t xml:space="preserve"> mellékle</w:t>
      </w:r>
      <w:r w:rsidR="00347252">
        <w:rPr>
          <w:rFonts w:asciiTheme="minorHAnsi" w:hAnsiTheme="minorHAnsi" w:cstheme="minorHAnsi"/>
          <w:sz w:val="24"/>
        </w:rPr>
        <w:t>te</w:t>
      </w:r>
      <w:r w:rsidR="00347252">
        <w:rPr>
          <w:rFonts w:asciiTheme="minorHAnsi" w:hAnsiTheme="minorHAnsi" w:cstheme="minorHAnsi"/>
          <w:sz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75pt;height:641.25pt">
            <v:imagedata r:id="rId9" o:title="Előirányzat módosítási kérelem végleges_Oldal_1"/>
          </v:shape>
        </w:pict>
      </w:r>
    </w:p>
    <w:p w:rsidR="00AD1D98" w:rsidRDefault="00AD1D98">
      <w:pPr>
        <w:overflowPunct/>
        <w:autoSpaceDE/>
        <w:autoSpaceDN/>
        <w:adjustRightInd/>
        <w:textAlignment w:val="auto"/>
        <w:rPr>
          <w:b/>
          <w:sz w:val="24"/>
        </w:rPr>
      </w:pPr>
      <w:r>
        <w:rPr>
          <w:b/>
          <w:sz w:val="24"/>
        </w:rPr>
        <w:br w:type="page"/>
      </w:r>
    </w:p>
    <w:p w:rsidR="00B76CCE" w:rsidRDefault="00347252">
      <w:pPr>
        <w:overflowPunct/>
        <w:autoSpaceDE/>
        <w:autoSpaceDN/>
        <w:adjustRightInd/>
        <w:textAlignment w:val="auto"/>
        <w:rPr>
          <w:b/>
          <w:sz w:val="24"/>
        </w:rPr>
      </w:pPr>
      <w:r>
        <w:rPr>
          <w:b/>
          <w:sz w:val="24"/>
        </w:rPr>
        <w:lastRenderedPageBreak/>
        <w:pict>
          <v:shape id="_x0000_i1026" type="#_x0000_t75" style="width:453.75pt;height:641.25pt">
            <v:imagedata r:id="rId10" o:title="Előirányzat módosítási kérelem végleges_Oldal_2"/>
          </v:shape>
        </w:pict>
      </w:r>
    </w:p>
    <w:p w:rsidR="00E26025" w:rsidRDefault="00E26025">
      <w:pPr>
        <w:overflowPunct/>
        <w:autoSpaceDE/>
        <w:autoSpaceDN/>
        <w:adjustRightInd/>
        <w:textAlignment w:val="auto"/>
        <w:rPr>
          <w:b/>
          <w:sz w:val="24"/>
        </w:rPr>
      </w:pPr>
    </w:p>
    <w:p w:rsidR="00E26025" w:rsidRDefault="00E26025">
      <w:pPr>
        <w:overflowPunct/>
        <w:autoSpaceDE/>
        <w:autoSpaceDN/>
        <w:adjustRightInd/>
        <w:textAlignment w:val="auto"/>
        <w:rPr>
          <w:b/>
          <w:sz w:val="24"/>
        </w:rPr>
      </w:pPr>
    </w:p>
    <w:p w:rsidR="00E26025" w:rsidRDefault="00E26025">
      <w:pPr>
        <w:overflowPunct/>
        <w:autoSpaceDE/>
        <w:autoSpaceDN/>
        <w:adjustRightInd/>
        <w:textAlignment w:val="auto"/>
        <w:rPr>
          <w:b/>
          <w:sz w:val="24"/>
        </w:rPr>
      </w:pPr>
    </w:p>
    <w:p w:rsidR="00E26025" w:rsidRDefault="00E26025">
      <w:pPr>
        <w:overflowPunct/>
        <w:autoSpaceDE/>
        <w:autoSpaceDN/>
        <w:adjustRightInd/>
        <w:textAlignment w:val="auto"/>
        <w:rPr>
          <w:b/>
          <w:sz w:val="24"/>
        </w:rPr>
      </w:pPr>
    </w:p>
    <w:p w:rsidR="00E26025" w:rsidRDefault="00347252">
      <w:pPr>
        <w:overflowPunct/>
        <w:autoSpaceDE/>
        <w:autoSpaceDN/>
        <w:adjustRightInd/>
        <w:textAlignment w:val="auto"/>
        <w:rPr>
          <w:b/>
          <w:sz w:val="24"/>
        </w:rPr>
      </w:pPr>
      <w:r>
        <w:rPr>
          <w:b/>
          <w:sz w:val="24"/>
        </w:rPr>
        <w:lastRenderedPageBreak/>
        <w:pict>
          <v:shape id="_x0000_i1027" type="#_x0000_t75" style="width:453.75pt;height:641.25pt">
            <v:imagedata r:id="rId11" o:title="Előirányzat módosítási kérelem végleges_Oldal_3"/>
          </v:shape>
        </w:pict>
      </w:r>
    </w:p>
    <w:p w:rsidR="00E26025" w:rsidRDefault="00E26025">
      <w:pPr>
        <w:overflowPunct/>
        <w:autoSpaceDE/>
        <w:autoSpaceDN/>
        <w:adjustRightInd/>
        <w:textAlignment w:val="auto"/>
        <w:rPr>
          <w:b/>
          <w:sz w:val="24"/>
        </w:rPr>
      </w:pPr>
    </w:p>
    <w:p w:rsidR="00E26025" w:rsidRDefault="00E26025">
      <w:pPr>
        <w:overflowPunct/>
        <w:autoSpaceDE/>
        <w:autoSpaceDN/>
        <w:adjustRightInd/>
        <w:textAlignment w:val="auto"/>
        <w:rPr>
          <w:b/>
          <w:sz w:val="24"/>
        </w:rPr>
      </w:pPr>
    </w:p>
    <w:p w:rsidR="00E26025" w:rsidRDefault="00E26025">
      <w:pPr>
        <w:overflowPunct/>
        <w:autoSpaceDE/>
        <w:autoSpaceDN/>
        <w:adjustRightInd/>
        <w:textAlignment w:val="auto"/>
        <w:rPr>
          <w:b/>
          <w:sz w:val="24"/>
        </w:rPr>
      </w:pPr>
    </w:p>
    <w:p w:rsidR="00E26025" w:rsidRDefault="00E26025">
      <w:pPr>
        <w:overflowPunct/>
        <w:autoSpaceDE/>
        <w:autoSpaceDN/>
        <w:adjustRightInd/>
        <w:textAlignment w:val="auto"/>
        <w:rPr>
          <w:b/>
          <w:sz w:val="24"/>
        </w:rPr>
      </w:pPr>
    </w:p>
    <w:p w:rsidR="00E26025" w:rsidRDefault="00E26025">
      <w:pPr>
        <w:overflowPunct/>
        <w:autoSpaceDE/>
        <w:autoSpaceDN/>
        <w:adjustRightInd/>
        <w:textAlignment w:val="auto"/>
        <w:rPr>
          <w:b/>
          <w:sz w:val="24"/>
        </w:rPr>
      </w:pPr>
    </w:p>
    <w:p w:rsidR="00E26025" w:rsidRDefault="00E26025">
      <w:pPr>
        <w:overflowPunct/>
        <w:autoSpaceDE/>
        <w:autoSpaceDN/>
        <w:adjustRightInd/>
        <w:textAlignment w:val="auto"/>
        <w:rPr>
          <w:b/>
          <w:sz w:val="24"/>
        </w:rPr>
      </w:pPr>
    </w:p>
    <w:p w:rsidR="00E26025" w:rsidRDefault="00347252">
      <w:pPr>
        <w:overflowPunct/>
        <w:autoSpaceDE/>
        <w:autoSpaceDN/>
        <w:adjustRightInd/>
        <w:textAlignment w:val="auto"/>
        <w:rPr>
          <w:b/>
          <w:sz w:val="24"/>
        </w:rPr>
      </w:pPr>
      <w:r>
        <w:rPr>
          <w:b/>
          <w:sz w:val="24"/>
        </w:rPr>
        <w:pict>
          <v:shape id="_x0000_i1028" type="#_x0000_t75" style="width:453.75pt;height:641.25pt">
            <v:imagedata r:id="rId12" o:title="Előirányzat módosítási kérelem végleges_Oldal_4"/>
          </v:shape>
        </w:pict>
      </w:r>
    </w:p>
    <w:p w:rsidR="00347252" w:rsidRDefault="00347252">
      <w:pPr>
        <w:overflowPunct/>
        <w:autoSpaceDE/>
        <w:autoSpaceDN/>
        <w:adjustRightInd/>
        <w:textAlignment w:val="auto"/>
        <w:rPr>
          <w:b/>
          <w:sz w:val="24"/>
        </w:rPr>
      </w:pPr>
    </w:p>
    <w:p w:rsidR="00347252" w:rsidRDefault="00347252">
      <w:pPr>
        <w:overflowPunct/>
        <w:autoSpaceDE/>
        <w:autoSpaceDN/>
        <w:adjustRightInd/>
        <w:textAlignment w:val="auto"/>
        <w:rPr>
          <w:b/>
          <w:sz w:val="24"/>
        </w:rPr>
      </w:pPr>
    </w:p>
    <w:p w:rsidR="00347252" w:rsidRDefault="00347252">
      <w:pPr>
        <w:overflowPunct/>
        <w:autoSpaceDE/>
        <w:autoSpaceDN/>
        <w:adjustRightInd/>
        <w:textAlignment w:val="auto"/>
        <w:rPr>
          <w:b/>
          <w:sz w:val="24"/>
        </w:rPr>
      </w:pPr>
      <w:r>
        <w:rPr>
          <w:b/>
          <w:sz w:val="24"/>
        </w:rPr>
        <w:lastRenderedPageBreak/>
        <w:pict>
          <v:shape id="_x0000_i1029" type="#_x0000_t75" style="width:453.75pt;height:641.25pt">
            <v:imagedata r:id="rId13" o:title="Előirányzat módosítási kérelem végleges_Oldal_5"/>
          </v:shape>
        </w:pict>
      </w:r>
    </w:p>
    <w:p w:rsidR="00347252" w:rsidRDefault="00347252">
      <w:pPr>
        <w:overflowPunct/>
        <w:autoSpaceDE/>
        <w:autoSpaceDN/>
        <w:adjustRightInd/>
        <w:textAlignment w:val="auto"/>
        <w:rPr>
          <w:b/>
          <w:sz w:val="24"/>
        </w:rPr>
      </w:pPr>
    </w:p>
    <w:p w:rsidR="00347252" w:rsidRDefault="00347252">
      <w:pPr>
        <w:overflowPunct/>
        <w:autoSpaceDE/>
        <w:autoSpaceDN/>
        <w:adjustRightInd/>
        <w:textAlignment w:val="auto"/>
        <w:rPr>
          <w:b/>
          <w:sz w:val="24"/>
        </w:rPr>
        <w:sectPr w:rsidR="00347252" w:rsidSect="001965E1">
          <w:footerReference w:type="even" r:id="rId14"/>
          <w:footerReference w:type="default" r:id="rId15"/>
          <w:pgSz w:w="11907" w:h="16840" w:code="9"/>
          <w:pgMar w:top="1417" w:right="1417" w:bottom="1417" w:left="1417" w:header="708" w:footer="708" w:gutter="0"/>
          <w:cols w:space="708"/>
          <w:titlePg/>
          <w:docGrid w:linePitch="272"/>
        </w:sectPr>
      </w:pPr>
    </w:p>
    <w:p w:rsidR="00E26025" w:rsidRDefault="00347252" w:rsidP="00E26025">
      <w:pPr>
        <w:overflowPunct/>
        <w:autoSpaceDE/>
        <w:autoSpaceDN/>
        <w:adjustRightInd/>
        <w:textAlignment w:val="auto"/>
        <w:rPr>
          <w:b/>
          <w:sz w:val="24"/>
        </w:rPr>
      </w:pPr>
      <w:r>
        <w:rPr>
          <w:b/>
          <w:sz w:val="24"/>
        </w:rPr>
        <w:lastRenderedPageBreak/>
        <w:pict>
          <v:shape id="_x0000_i1030" type="#_x0000_t75" style="width:641.25pt;height:453.75pt">
            <v:imagedata r:id="rId16" o:title="Előirányzat módosítási kérelem végleges_Oldal_6"/>
          </v:shape>
        </w:pict>
      </w:r>
    </w:p>
    <w:p w:rsidR="00347252" w:rsidRDefault="00347252" w:rsidP="00E26025">
      <w:pPr>
        <w:overflowPunct/>
        <w:autoSpaceDE/>
        <w:autoSpaceDN/>
        <w:adjustRightInd/>
        <w:textAlignment w:val="auto"/>
        <w:rPr>
          <w:b/>
          <w:sz w:val="24"/>
        </w:rPr>
        <w:sectPr w:rsidR="00347252" w:rsidSect="003E4F8D">
          <w:pgSz w:w="16840" w:h="11907" w:orient="landscape" w:code="9"/>
          <w:pgMar w:top="1417" w:right="1417" w:bottom="1417" w:left="1417" w:header="708" w:footer="708" w:gutter="0"/>
          <w:cols w:space="708"/>
          <w:titlePg/>
          <w:docGrid w:linePitch="272"/>
        </w:sectPr>
      </w:pPr>
      <w:r>
        <w:rPr>
          <w:b/>
          <w:sz w:val="24"/>
        </w:rPr>
        <w:lastRenderedPageBreak/>
        <w:pict>
          <v:shape id="_x0000_i1031" type="#_x0000_t75" style="width:641.25pt;height:453.75pt">
            <v:imagedata r:id="rId17" o:title="Előirányzat módosítási kérelem végleges_Oldal_7"/>
          </v:shape>
        </w:pict>
      </w:r>
    </w:p>
    <w:p w:rsidR="00A93BD4" w:rsidRPr="00C96792" w:rsidRDefault="00A93BD4" w:rsidP="0097760C">
      <w:pPr>
        <w:overflowPunct/>
        <w:autoSpaceDE/>
        <w:autoSpaceDN/>
        <w:adjustRightInd/>
        <w:textAlignment w:val="auto"/>
      </w:pPr>
      <w:bookmarkStart w:id="0" w:name="_GoBack"/>
      <w:bookmarkEnd w:id="0"/>
    </w:p>
    <w:sectPr w:rsidR="00A93BD4" w:rsidRPr="00C96792" w:rsidSect="001965E1">
      <w:pgSz w:w="11907" w:h="16840" w:code="9"/>
      <w:pgMar w:top="1417" w:right="1417" w:bottom="1417" w:left="1417" w:header="708" w:footer="708" w:gutter="0"/>
      <w:cols w:space="708"/>
      <w:titlePg/>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473EA" w:rsidRDefault="004473EA">
      <w:r>
        <w:separator/>
      </w:r>
    </w:p>
  </w:endnote>
  <w:endnote w:type="continuationSeparator" w:id="0">
    <w:p w:rsidR="004473EA" w:rsidRDefault="004473E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Cambria">
    <w:panose1 w:val="02040503050406030204"/>
    <w:charset w:val="EE"/>
    <w:family w:val="roman"/>
    <w:pitch w:val="variable"/>
    <w:sig w:usb0="E00006FF" w:usb1="420024FF" w:usb2="02000000" w:usb3="00000000" w:csb0="0000019F" w:csb1="00000000"/>
  </w:font>
  <w:font w:name="Bookman Old Style">
    <w:panose1 w:val="02050604050505020204"/>
    <w:charset w:val="EE"/>
    <w:family w:val="roman"/>
    <w:pitch w:val="variable"/>
    <w:sig w:usb0="000002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659D" w:rsidRDefault="00F8659D">
    <w:pPr>
      <w:pStyle w:val="llb"/>
      <w:framePr w:wrap="around" w:vAnchor="text" w:hAnchor="margin" w:xAlign="center" w:y="1"/>
      <w:rPr>
        <w:rStyle w:val="Oldalszm"/>
      </w:rPr>
    </w:pPr>
    <w:r>
      <w:rPr>
        <w:rStyle w:val="Oldalszm"/>
      </w:rPr>
      <w:fldChar w:fldCharType="begin"/>
    </w:r>
    <w:r>
      <w:rPr>
        <w:rStyle w:val="Oldalszm"/>
      </w:rPr>
      <w:instrText xml:space="preserve">PAGE  </w:instrText>
    </w:r>
    <w:r>
      <w:rPr>
        <w:rStyle w:val="Oldalszm"/>
      </w:rPr>
      <w:fldChar w:fldCharType="separate"/>
    </w:r>
    <w:r>
      <w:rPr>
        <w:rStyle w:val="Oldalszm"/>
        <w:noProof/>
      </w:rPr>
      <w:t>1</w:t>
    </w:r>
    <w:r>
      <w:rPr>
        <w:rStyle w:val="Oldalszm"/>
      </w:rPr>
      <w:fldChar w:fldCharType="end"/>
    </w:r>
  </w:p>
  <w:p w:rsidR="00F8659D" w:rsidRDefault="00F8659D">
    <w:pPr>
      <w:pStyle w:val="llb"/>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659D" w:rsidRDefault="00F8659D">
    <w:pPr>
      <w:pStyle w:val="llb"/>
      <w:framePr w:wrap="around" w:vAnchor="text" w:hAnchor="margin" w:xAlign="center" w:y="1"/>
      <w:rPr>
        <w:rStyle w:val="Oldalszm"/>
      </w:rPr>
    </w:pPr>
    <w:r>
      <w:rPr>
        <w:rStyle w:val="Oldalszm"/>
      </w:rPr>
      <w:fldChar w:fldCharType="begin"/>
    </w:r>
    <w:r>
      <w:rPr>
        <w:rStyle w:val="Oldalszm"/>
      </w:rPr>
      <w:instrText xml:space="preserve">PAGE  </w:instrText>
    </w:r>
    <w:r>
      <w:rPr>
        <w:rStyle w:val="Oldalszm"/>
      </w:rPr>
      <w:fldChar w:fldCharType="separate"/>
    </w:r>
    <w:r w:rsidR="0097760C">
      <w:rPr>
        <w:rStyle w:val="Oldalszm"/>
        <w:noProof/>
      </w:rPr>
      <w:t>10</w:t>
    </w:r>
    <w:r>
      <w:rPr>
        <w:rStyle w:val="Oldalszm"/>
      </w:rPr>
      <w:fldChar w:fldCharType="end"/>
    </w:r>
  </w:p>
  <w:p w:rsidR="00F8659D" w:rsidRDefault="00F8659D">
    <w:pPr>
      <w:pStyle w:val="ll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473EA" w:rsidRDefault="004473EA">
      <w:r>
        <w:separator/>
      </w:r>
    </w:p>
  </w:footnote>
  <w:footnote w:type="continuationSeparator" w:id="0">
    <w:p w:rsidR="004473EA" w:rsidRDefault="004473EA">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6693A95"/>
    <w:multiLevelType w:val="hybridMultilevel"/>
    <w:tmpl w:val="F0B037AA"/>
    <w:lvl w:ilvl="0" w:tplc="025A9E2E">
      <w:start w:val="1"/>
      <w:numFmt w:val="decimal"/>
      <w:pStyle w:val="Listaszerbekezds"/>
      <w:lvlText w:val="%1."/>
      <w:lvlJc w:val="left"/>
      <w:pPr>
        <w:ind w:left="1145" w:hanging="360"/>
      </w:pPr>
    </w:lvl>
    <w:lvl w:ilvl="1" w:tplc="040E0019" w:tentative="1">
      <w:start w:val="1"/>
      <w:numFmt w:val="lowerLetter"/>
      <w:lvlText w:val="%2."/>
      <w:lvlJc w:val="left"/>
      <w:pPr>
        <w:ind w:left="1865" w:hanging="360"/>
      </w:pPr>
    </w:lvl>
    <w:lvl w:ilvl="2" w:tplc="040E001B" w:tentative="1">
      <w:start w:val="1"/>
      <w:numFmt w:val="lowerRoman"/>
      <w:lvlText w:val="%3."/>
      <w:lvlJc w:val="right"/>
      <w:pPr>
        <w:ind w:left="2585" w:hanging="180"/>
      </w:pPr>
    </w:lvl>
    <w:lvl w:ilvl="3" w:tplc="040E000F" w:tentative="1">
      <w:start w:val="1"/>
      <w:numFmt w:val="decimal"/>
      <w:lvlText w:val="%4."/>
      <w:lvlJc w:val="left"/>
      <w:pPr>
        <w:ind w:left="3305" w:hanging="360"/>
      </w:pPr>
    </w:lvl>
    <w:lvl w:ilvl="4" w:tplc="040E0019" w:tentative="1">
      <w:start w:val="1"/>
      <w:numFmt w:val="lowerLetter"/>
      <w:lvlText w:val="%5."/>
      <w:lvlJc w:val="left"/>
      <w:pPr>
        <w:ind w:left="4025" w:hanging="360"/>
      </w:pPr>
    </w:lvl>
    <w:lvl w:ilvl="5" w:tplc="040E001B" w:tentative="1">
      <w:start w:val="1"/>
      <w:numFmt w:val="lowerRoman"/>
      <w:lvlText w:val="%6."/>
      <w:lvlJc w:val="right"/>
      <w:pPr>
        <w:ind w:left="4745" w:hanging="180"/>
      </w:pPr>
    </w:lvl>
    <w:lvl w:ilvl="6" w:tplc="040E000F" w:tentative="1">
      <w:start w:val="1"/>
      <w:numFmt w:val="decimal"/>
      <w:lvlText w:val="%7."/>
      <w:lvlJc w:val="left"/>
      <w:pPr>
        <w:ind w:left="5465" w:hanging="360"/>
      </w:pPr>
    </w:lvl>
    <w:lvl w:ilvl="7" w:tplc="040E0019" w:tentative="1">
      <w:start w:val="1"/>
      <w:numFmt w:val="lowerLetter"/>
      <w:lvlText w:val="%8."/>
      <w:lvlJc w:val="left"/>
      <w:pPr>
        <w:ind w:left="6185" w:hanging="360"/>
      </w:pPr>
    </w:lvl>
    <w:lvl w:ilvl="8" w:tplc="040E001B" w:tentative="1">
      <w:start w:val="1"/>
      <w:numFmt w:val="lowerRoman"/>
      <w:lvlText w:val="%9."/>
      <w:lvlJc w:val="right"/>
      <w:pPr>
        <w:ind w:left="6905" w:hanging="180"/>
      </w:pPr>
    </w:lvl>
  </w:abstractNum>
  <w:abstractNum w:abstractNumId="1">
    <w:nsid w:val="34097C36"/>
    <w:multiLevelType w:val="hybridMultilevel"/>
    <w:tmpl w:val="90C69A30"/>
    <w:lvl w:ilvl="0" w:tplc="040E0001">
      <w:start w:val="1"/>
      <w:numFmt w:val="bullet"/>
      <w:lvlText w:val=""/>
      <w:lvlJc w:val="left"/>
      <w:pPr>
        <w:ind w:left="1865" w:hanging="360"/>
      </w:pPr>
      <w:rPr>
        <w:rFonts w:ascii="Symbol" w:hAnsi="Symbol" w:hint="default"/>
      </w:rPr>
    </w:lvl>
    <w:lvl w:ilvl="1" w:tplc="040E0003" w:tentative="1">
      <w:start w:val="1"/>
      <w:numFmt w:val="bullet"/>
      <w:lvlText w:val="o"/>
      <w:lvlJc w:val="left"/>
      <w:pPr>
        <w:ind w:left="2585" w:hanging="360"/>
      </w:pPr>
      <w:rPr>
        <w:rFonts w:ascii="Courier New" w:hAnsi="Courier New" w:cs="Courier New" w:hint="default"/>
      </w:rPr>
    </w:lvl>
    <w:lvl w:ilvl="2" w:tplc="040E0005" w:tentative="1">
      <w:start w:val="1"/>
      <w:numFmt w:val="bullet"/>
      <w:lvlText w:val=""/>
      <w:lvlJc w:val="left"/>
      <w:pPr>
        <w:ind w:left="3305" w:hanging="360"/>
      </w:pPr>
      <w:rPr>
        <w:rFonts w:ascii="Wingdings" w:hAnsi="Wingdings" w:hint="default"/>
      </w:rPr>
    </w:lvl>
    <w:lvl w:ilvl="3" w:tplc="040E0001" w:tentative="1">
      <w:start w:val="1"/>
      <w:numFmt w:val="bullet"/>
      <w:lvlText w:val=""/>
      <w:lvlJc w:val="left"/>
      <w:pPr>
        <w:ind w:left="4025" w:hanging="360"/>
      </w:pPr>
      <w:rPr>
        <w:rFonts w:ascii="Symbol" w:hAnsi="Symbol" w:hint="default"/>
      </w:rPr>
    </w:lvl>
    <w:lvl w:ilvl="4" w:tplc="040E0003" w:tentative="1">
      <w:start w:val="1"/>
      <w:numFmt w:val="bullet"/>
      <w:lvlText w:val="o"/>
      <w:lvlJc w:val="left"/>
      <w:pPr>
        <w:ind w:left="4745" w:hanging="360"/>
      </w:pPr>
      <w:rPr>
        <w:rFonts w:ascii="Courier New" w:hAnsi="Courier New" w:cs="Courier New" w:hint="default"/>
      </w:rPr>
    </w:lvl>
    <w:lvl w:ilvl="5" w:tplc="040E0005" w:tentative="1">
      <w:start w:val="1"/>
      <w:numFmt w:val="bullet"/>
      <w:lvlText w:val=""/>
      <w:lvlJc w:val="left"/>
      <w:pPr>
        <w:ind w:left="5465" w:hanging="360"/>
      </w:pPr>
      <w:rPr>
        <w:rFonts w:ascii="Wingdings" w:hAnsi="Wingdings" w:hint="default"/>
      </w:rPr>
    </w:lvl>
    <w:lvl w:ilvl="6" w:tplc="040E0001" w:tentative="1">
      <w:start w:val="1"/>
      <w:numFmt w:val="bullet"/>
      <w:lvlText w:val=""/>
      <w:lvlJc w:val="left"/>
      <w:pPr>
        <w:ind w:left="6185" w:hanging="360"/>
      </w:pPr>
      <w:rPr>
        <w:rFonts w:ascii="Symbol" w:hAnsi="Symbol" w:hint="default"/>
      </w:rPr>
    </w:lvl>
    <w:lvl w:ilvl="7" w:tplc="040E0003" w:tentative="1">
      <w:start w:val="1"/>
      <w:numFmt w:val="bullet"/>
      <w:lvlText w:val="o"/>
      <w:lvlJc w:val="left"/>
      <w:pPr>
        <w:ind w:left="6905" w:hanging="360"/>
      </w:pPr>
      <w:rPr>
        <w:rFonts w:ascii="Courier New" w:hAnsi="Courier New" w:cs="Courier New" w:hint="default"/>
      </w:rPr>
    </w:lvl>
    <w:lvl w:ilvl="8" w:tplc="040E0005" w:tentative="1">
      <w:start w:val="1"/>
      <w:numFmt w:val="bullet"/>
      <w:lvlText w:val=""/>
      <w:lvlJc w:val="left"/>
      <w:pPr>
        <w:ind w:left="7625" w:hanging="360"/>
      </w:pPr>
      <w:rPr>
        <w:rFonts w:ascii="Wingdings" w:hAnsi="Wingdings" w:hint="default"/>
      </w:rPr>
    </w:lvl>
  </w:abstractNum>
  <w:abstractNum w:abstractNumId="2">
    <w:nsid w:val="367143E1"/>
    <w:multiLevelType w:val="hybridMultilevel"/>
    <w:tmpl w:val="B4B046CC"/>
    <w:lvl w:ilvl="0" w:tplc="040E0001">
      <w:start w:val="1"/>
      <w:numFmt w:val="bullet"/>
      <w:lvlText w:val=""/>
      <w:lvlJc w:val="left"/>
      <w:pPr>
        <w:ind w:left="1200" w:hanging="360"/>
      </w:pPr>
      <w:rPr>
        <w:rFonts w:ascii="Symbol" w:hAnsi="Symbol" w:hint="default"/>
      </w:rPr>
    </w:lvl>
    <w:lvl w:ilvl="1" w:tplc="040E0003" w:tentative="1">
      <w:start w:val="1"/>
      <w:numFmt w:val="bullet"/>
      <w:lvlText w:val="o"/>
      <w:lvlJc w:val="left"/>
      <w:pPr>
        <w:ind w:left="1920" w:hanging="360"/>
      </w:pPr>
      <w:rPr>
        <w:rFonts w:ascii="Courier New" w:hAnsi="Courier New" w:cs="Courier New" w:hint="default"/>
      </w:rPr>
    </w:lvl>
    <w:lvl w:ilvl="2" w:tplc="040E0005" w:tentative="1">
      <w:start w:val="1"/>
      <w:numFmt w:val="bullet"/>
      <w:lvlText w:val=""/>
      <w:lvlJc w:val="left"/>
      <w:pPr>
        <w:ind w:left="2640" w:hanging="360"/>
      </w:pPr>
      <w:rPr>
        <w:rFonts w:ascii="Wingdings" w:hAnsi="Wingdings" w:hint="default"/>
      </w:rPr>
    </w:lvl>
    <w:lvl w:ilvl="3" w:tplc="040E0001" w:tentative="1">
      <w:start w:val="1"/>
      <w:numFmt w:val="bullet"/>
      <w:lvlText w:val=""/>
      <w:lvlJc w:val="left"/>
      <w:pPr>
        <w:ind w:left="3360" w:hanging="360"/>
      </w:pPr>
      <w:rPr>
        <w:rFonts w:ascii="Symbol" w:hAnsi="Symbol" w:hint="default"/>
      </w:rPr>
    </w:lvl>
    <w:lvl w:ilvl="4" w:tplc="040E0003" w:tentative="1">
      <w:start w:val="1"/>
      <w:numFmt w:val="bullet"/>
      <w:lvlText w:val="o"/>
      <w:lvlJc w:val="left"/>
      <w:pPr>
        <w:ind w:left="4080" w:hanging="360"/>
      </w:pPr>
      <w:rPr>
        <w:rFonts w:ascii="Courier New" w:hAnsi="Courier New" w:cs="Courier New" w:hint="default"/>
      </w:rPr>
    </w:lvl>
    <w:lvl w:ilvl="5" w:tplc="040E0005" w:tentative="1">
      <w:start w:val="1"/>
      <w:numFmt w:val="bullet"/>
      <w:lvlText w:val=""/>
      <w:lvlJc w:val="left"/>
      <w:pPr>
        <w:ind w:left="4800" w:hanging="360"/>
      </w:pPr>
      <w:rPr>
        <w:rFonts w:ascii="Wingdings" w:hAnsi="Wingdings" w:hint="default"/>
      </w:rPr>
    </w:lvl>
    <w:lvl w:ilvl="6" w:tplc="040E0001" w:tentative="1">
      <w:start w:val="1"/>
      <w:numFmt w:val="bullet"/>
      <w:lvlText w:val=""/>
      <w:lvlJc w:val="left"/>
      <w:pPr>
        <w:ind w:left="5520" w:hanging="360"/>
      </w:pPr>
      <w:rPr>
        <w:rFonts w:ascii="Symbol" w:hAnsi="Symbol" w:hint="default"/>
      </w:rPr>
    </w:lvl>
    <w:lvl w:ilvl="7" w:tplc="040E0003" w:tentative="1">
      <w:start w:val="1"/>
      <w:numFmt w:val="bullet"/>
      <w:lvlText w:val="o"/>
      <w:lvlJc w:val="left"/>
      <w:pPr>
        <w:ind w:left="6240" w:hanging="360"/>
      </w:pPr>
      <w:rPr>
        <w:rFonts w:ascii="Courier New" w:hAnsi="Courier New" w:cs="Courier New" w:hint="default"/>
      </w:rPr>
    </w:lvl>
    <w:lvl w:ilvl="8" w:tplc="040E0005" w:tentative="1">
      <w:start w:val="1"/>
      <w:numFmt w:val="bullet"/>
      <w:lvlText w:val=""/>
      <w:lvlJc w:val="left"/>
      <w:pPr>
        <w:ind w:left="6960" w:hanging="360"/>
      </w:pPr>
      <w:rPr>
        <w:rFonts w:ascii="Wingdings" w:hAnsi="Wingdings" w:hint="default"/>
      </w:rPr>
    </w:lvl>
  </w:abstractNum>
  <w:abstractNum w:abstractNumId="3">
    <w:nsid w:val="7B5D7054"/>
    <w:multiLevelType w:val="hybridMultilevel"/>
    <w:tmpl w:val="4E5234CE"/>
    <w:lvl w:ilvl="0" w:tplc="E960ACC0">
      <w:start w:val="1"/>
      <w:numFmt w:val="decimal"/>
      <w:lvlText w:val="%1."/>
      <w:lvlJc w:val="left"/>
      <w:pPr>
        <w:tabs>
          <w:tab w:val="num" w:pos="720"/>
        </w:tabs>
        <w:ind w:left="720" w:hanging="360"/>
      </w:pPr>
      <w:rPr>
        <w:rFonts w:hint="default"/>
      </w:rPr>
    </w:lvl>
    <w:lvl w:ilvl="1" w:tplc="BCEE7342" w:tentative="1">
      <w:start w:val="1"/>
      <w:numFmt w:val="lowerLetter"/>
      <w:lvlText w:val="%2."/>
      <w:lvlJc w:val="left"/>
      <w:pPr>
        <w:tabs>
          <w:tab w:val="num" w:pos="1440"/>
        </w:tabs>
        <w:ind w:left="1440" w:hanging="360"/>
      </w:pPr>
    </w:lvl>
    <w:lvl w:ilvl="2" w:tplc="2F7AA032" w:tentative="1">
      <w:start w:val="1"/>
      <w:numFmt w:val="lowerRoman"/>
      <w:lvlText w:val="%3."/>
      <w:lvlJc w:val="right"/>
      <w:pPr>
        <w:tabs>
          <w:tab w:val="num" w:pos="2160"/>
        </w:tabs>
        <w:ind w:left="2160" w:hanging="180"/>
      </w:pPr>
    </w:lvl>
    <w:lvl w:ilvl="3" w:tplc="1AA6C592" w:tentative="1">
      <w:start w:val="1"/>
      <w:numFmt w:val="decimal"/>
      <w:lvlText w:val="%4."/>
      <w:lvlJc w:val="left"/>
      <w:pPr>
        <w:tabs>
          <w:tab w:val="num" w:pos="2880"/>
        </w:tabs>
        <w:ind w:left="2880" w:hanging="360"/>
      </w:pPr>
    </w:lvl>
    <w:lvl w:ilvl="4" w:tplc="1AD6E720" w:tentative="1">
      <w:start w:val="1"/>
      <w:numFmt w:val="lowerLetter"/>
      <w:lvlText w:val="%5."/>
      <w:lvlJc w:val="left"/>
      <w:pPr>
        <w:tabs>
          <w:tab w:val="num" w:pos="3600"/>
        </w:tabs>
        <w:ind w:left="3600" w:hanging="360"/>
      </w:pPr>
    </w:lvl>
    <w:lvl w:ilvl="5" w:tplc="7382B888" w:tentative="1">
      <w:start w:val="1"/>
      <w:numFmt w:val="lowerRoman"/>
      <w:lvlText w:val="%6."/>
      <w:lvlJc w:val="right"/>
      <w:pPr>
        <w:tabs>
          <w:tab w:val="num" w:pos="4320"/>
        </w:tabs>
        <w:ind w:left="4320" w:hanging="180"/>
      </w:pPr>
    </w:lvl>
    <w:lvl w:ilvl="6" w:tplc="E63AE560" w:tentative="1">
      <w:start w:val="1"/>
      <w:numFmt w:val="decimal"/>
      <w:lvlText w:val="%7."/>
      <w:lvlJc w:val="left"/>
      <w:pPr>
        <w:tabs>
          <w:tab w:val="num" w:pos="5040"/>
        </w:tabs>
        <w:ind w:left="5040" w:hanging="360"/>
      </w:pPr>
    </w:lvl>
    <w:lvl w:ilvl="7" w:tplc="290612F2" w:tentative="1">
      <w:start w:val="1"/>
      <w:numFmt w:val="lowerLetter"/>
      <w:lvlText w:val="%8."/>
      <w:lvlJc w:val="left"/>
      <w:pPr>
        <w:tabs>
          <w:tab w:val="num" w:pos="5760"/>
        </w:tabs>
        <w:ind w:left="5760" w:hanging="360"/>
      </w:pPr>
    </w:lvl>
    <w:lvl w:ilvl="8" w:tplc="3E128810" w:tentative="1">
      <w:start w:val="1"/>
      <w:numFmt w:val="lowerRoman"/>
      <w:lvlText w:val="%9."/>
      <w:lvlJc w:val="right"/>
      <w:pPr>
        <w:tabs>
          <w:tab w:val="num" w:pos="6480"/>
        </w:tabs>
        <w:ind w:left="6480" w:hanging="180"/>
      </w:pPr>
    </w:lvl>
  </w:abstractNum>
  <w:num w:numId="1">
    <w:abstractNumId w:val="3"/>
  </w:num>
  <w:num w:numId="2">
    <w:abstractNumId w:val="0"/>
  </w:num>
  <w:num w:numId="3">
    <w:abstractNumId w:val="0"/>
    <w:lvlOverride w:ilvl="0">
      <w:startOverride w:val="1"/>
    </w:lvlOverride>
  </w:num>
  <w:num w:numId="4">
    <w:abstractNumId w:val="0"/>
    <w:lvlOverride w:ilvl="0">
      <w:startOverride w:val="1"/>
    </w:lvlOverride>
  </w:num>
  <w:num w:numId="5">
    <w:abstractNumId w:val="2"/>
  </w:num>
  <w:num w:numId="6">
    <w:abstractNumId w:val="0"/>
    <w:lvlOverride w:ilvl="0">
      <w:startOverride w:val="1"/>
    </w:lvlOverride>
  </w:num>
  <w:num w:numId="7">
    <w:abstractNumId w:val="1"/>
  </w:num>
  <w:num w:numId="8">
    <w:abstractNumId w:val="0"/>
    <w:lvlOverride w:ilvl="0">
      <w:startOverride w:val="1"/>
    </w:lvlOverride>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oNotHyphenateCaps/>
  <w:drawingGridHorizontalSpacing w:val="120"/>
  <w:drawingGridVerticalSpacing w:val="120"/>
  <w:displayVerticalDrawingGridEvery w:val="0"/>
  <w:doNotUseMarginsForDrawingGridOrigin/>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93BD4"/>
    <w:rsid w:val="00002173"/>
    <w:rsid w:val="00003F72"/>
    <w:rsid w:val="00003FA3"/>
    <w:rsid w:val="00004BCC"/>
    <w:rsid w:val="000056F5"/>
    <w:rsid w:val="00005C78"/>
    <w:rsid w:val="0000629D"/>
    <w:rsid w:val="00006356"/>
    <w:rsid w:val="00006582"/>
    <w:rsid w:val="000075D9"/>
    <w:rsid w:val="0000763E"/>
    <w:rsid w:val="00007D63"/>
    <w:rsid w:val="00007F2F"/>
    <w:rsid w:val="00010528"/>
    <w:rsid w:val="000105D2"/>
    <w:rsid w:val="00010888"/>
    <w:rsid w:val="00010983"/>
    <w:rsid w:val="00010BA1"/>
    <w:rsid w:val="00011060"/>
    <w:rsid w:val="000116B6"/>
    <w:rsid w:val="00011E4F"/>
    <w:rsid w:val="00011E82"/>
    <w:rsid w:val="00012090"/>
    <w:rsid w:val="00012098"/>
    <w:rsid w:val="00013A2E"/>
    <w:rsid w:val="00013BEA"/>
    <w:rsid w:val="00013D0E"/>
    <w:rsid w:val="000141E9"/>
    <w:rsid w:val="00014E67"/>
    <w:rsid w:val="00015017"/>
    <w:rsid w:val="0001566A"/>
    <w:rsid w:val="00016061"/>
    <w:rsid w:val="000161DC"/>
    <w:rsid w:val="000164DE"/>
    <w:rsid w:val="00016562"/>
    <w:rsid w:val="00020A62"/>
    <w:rsid w:val="000214A8"/>
    <w:rsid w:val="00021B4C"/>
    <w:rsid w:val="00021EBF"/>
    <w:rsid w:val="000221FC"/>
    <w:rsid w:val="00022496"/>
    <w:rsid w:val="00022DF2"/>
    <w:rsid w:val="00023159"/>
    <w:rsid w:val="00023D32"/>
    <w:rsid w:val="0002488D"/>
    <w:rsid w:val="00025673"/>
    <w:rsid w:val="00025674"/>
    <w:rsid w:val="00025822"/>
    <w:rsid w:val="000260CC"/>
    <w:rsid w:val="0002759D"/>
    <w:rsid w:val="000277E4"/>
    <w:rsid w:val="00030221"/>
    <w:rsid w:val="000303DE"/>
    <w:rsid w:val="00030E6D"/>
    <w:rsid w:val="0003106B"/>
    <w:rsid w:val="000312F1"/>
    <w:rsid w:val="0003163F"/>
    <w:rsid w:val="0003262D"/>
    <w:rsid w:val="00033079"/>
    <w:rsid w:val="000333D5"/>
    <w:rsid w:val="000337ED"/>
    <w:rsid w:val="00033912"/>
    <w:rsid w:val="000344BF"/>
    <w:rsid w:val="00034D55"/>
    <w:rsid w:val="0003533A"/>
    <w:rsid w:val="0003584D"/>
    <w:rsid w:val="00036475"/>
    <w:rsid w:val="00036860"/>
    <w:rsid w:val="00036A46"/>
    <w:rsid w:val="00037315"/>
    <w:rsid w:val="00037B53"/>
    <w:rsid w:val="0004040C"/>
    <w:rsid w:val="00040874"/>
    <w:rsid w:val="00040C74"/>
    <w:rsid w:val="00041B5F"/>
    <w:rsid w:val="00042242"/>
    <w:rsid w:val="0004294A"/>
    <w:rsid w:val="00043333"/>
    <w:rsid w:val="000433E0"/>
    <w:rsid w:val="0004394C"/>
    <w:rsid w:val="00043BEA"/>
    <w:rsid w:val="00043F4A"/>
    <w:rsid w:val="000440E1"/>
    <w:rsid w:val="000445B1"/>
    <w:rsid w:val="000446A6"/>
    <w:rsid w:val="00044BB9"/>
    <w:rsid w:val="0004518C"/>
    <w:rsid w:val="000452FB"/>
    <w:rsid w:val="00045858"/>
    <w:rsid w:val="00045AC3"/>
    <w:rsid w:val="000460C0"/>
    <w:rsid w:val="00046A79"/>
    <w:rsid w:val="00047333"/>
    <w:rsid w:val="000473D0"/>
    <w:rsid w:val="000502C9"/>
    <w:rsid w:val="00050E90"/>
    <w:rsid w:val="000522B7"/>
    <w:rsid w:val="0005234E"/>
    <w:rsid w:val="00053035"/>
    <w:rsid w:val="00053B89"/>
    <w:rsid w:val="000545ED"/>
    <w:rsid w:val="00054990"/>
    <w:rsid w:val="00054A17"/>
    <w:rsid w:val="00054CAE"/>
    <w:rsid w:val="000562C3"/>
    <w:rsid w:val="00056A54"/>
    <w:rsid w:val="00056E5F"/>
    <w:rsid w:val="0006126E"/>
    <w:rsid w:val="00061792"/>
    <w:rsid w:val="00062BE7"/>
    <w:rsid w:val="000637E7"/>
    <w:rsid w:val="000648CA"/>
    <w:rsid w:val="00064B9C"/>
    <w:rsid w:val="00064C2F"/>
    <w:rsid w:val="00065322"/>
    <w:rsid w:val="000656A0"/>
    <w:rsid w:val="00066564"/>
    <w:rsid w:val="000668A0"/>
    <w:rsid w:val="00066BDB"/>
    <w:rsid w:val="00067592"/>
    <w:rsid w:val="00067AA2"/>
    <w:rsid w:val="0007011A"/>
    <w:rsid w:val="000713AD"/>
    <w:rsid w:val="00071401"/>
    <w:rsid w:val="0007187D"/>
    <w:rsid w:val="00071E17"/>
    <w:rsid w:val="000721F2"/>
    <w:rsid w:val="0007240F"/>
    <w:rsid w:val="0007309E"/>
    <w:rsid w:val="00073290"/>
    <w:rsid w:val="0007483F"/>
    <w:rsid w:val="000748F6"/>
    <w:rsid w:val="00075351"/>
    <w:rsid w:val="00075904"/>
    <w:rsid w:val="000762DC"/>
    <w:rsid w:val="00076D4F"/>
    <w:rsid w:val="00076D9C"/>
    <w:rsid w:val="00077826"/>
    <w:rsid w:val="00080570"/>
    <w:rsid w:val="00081474"/>
    <w:rsid w:val="00081B9B"/>
    <w:rsid w:val="000821D7"/>
    <w:rsid w:val="00082FE4"/>
    <w:rsid w:val="0008394A"/>
    <w:rsid w:val="00084476"/>
    <w:rsid w:val="0008463C"/>
    <w:rsid w:val="0008549F"/>
    <w:rsid w:val="000859BE"/>
    <w:rsid w:val="00086C50"/>
    <w:rsid w:val="000875B9"/>
    <w:rsid w:val="0008781A"/>
    <w:rsid w:val="00087875"/>
    <w:rsid w:val="00087F6A"/>
    <w:rsid w:val="0009118F"/>
    <w:rsid w:val="00091294"/>
    <w:rsid w:val="00091BD9"/>
    <w:rsid w:val="0009206E"/>
    <w:rsid w:val="0009256B"/>
    <w:rsid w:val="00092DB3"/>
    <w:rsid w:val="000933DC"/>
    <w:rsid w:val="00093857"/>
    <w:rsid w:val="00094AAF"/>
    <w:rsid w:val="000957AB"/>
    <w:rsid w:val="00095974"/>
    <w:rsid w:val="00095BB4"/>
    <w:rsid w:val="000960B5"/>
    <w:rsid w:val="00096B0F"/>
    <w:rsid w:val="00096E4B"/>
    <w:rsid w:val="00097833"/>
    <w:rsid w:val="000A0AC0"/>
    <w:rsid w:val="000A1260"/>
    <w:rsid w:val="000A13C2"/>
    <w:rsid w:val="000A2119"/>
    <w:rsid w:val="000A3F04"/>
    <w:rsid w:val="000A3F70"/>
    <w:rsid w:val="000A4EE8"/>
    <w:rsid w:val="000A56AE"/>
    <w:rsid w:val="000A5D6E"/>
    <w:rsid w:val="000A6028"/>
    <w:rsid w:val="000A6456"/>
    <w:rsid w:val="000A6772"/>
    <w:rsid w:val="000A7B05"/>
    <w:rsid w:val="000A7C4C"/>
    <w:rsid w:val="000B0751"/>
    <w:rsid w:val="000B090E"/>
    <w:rsid w:val="000B10F6"/>
    <w:rsid w:val="000B1D58"/>
    <w:rsid w:val="000B2051"/>
    <w:rsid w:val="000B3057"/>
    <w:rsid w:val="000B314C"/>
    <w:rsid w:val="000B32F0"/>
    <w:rsid w:val="000B5329"/>
    <w:rsid w:val="000B5727"/>
    <w:rsid w:val="000B582F"/>
    <w:rsid w:val="000B586F"/>
    <w:rsid w:val="000B597F"/>
    <w:rsid w:val="000B5D85"/>
    <w:rsid w:val="000B616C"/>
    <w:rsid w:val="000B753C"/>
    <w:rsid w:val="000B7E92"/>
    <w:rsid w:val="000C098A"/>
    <w:rsid w:val="000C09BE"/>
    <w:rsid w:val="000C10A5"/>
    <w:rsid w:val="000C18E4"/>
    <w:rsid w:val="000C1946"/>
    <w:rsid w:val="000C28AA"/>
    <w:rsid w:val="000C2901"/>
    <w:rsid w:val="000C2CDF"/>
    <w:rsid w:val="000C32AC"/>
    <w:rsid w:val="000C3CE5"/>
    <w:rsid w:val="000C41C8"/>
    <w:rsid w:val="000C46FC"/>
    <w:rsid w:val="000C52AD"/>
    <w:rsid w:val="000C56FF"/>
    <w:rsid w:val="000C5F9C"/>
    <w:rsid w:val="000C6064"/>
    <w:rsid w:val="000C6852"/>
    <w:rsid w:val="000C75C6"/>
    <w:rsid w:val="000C75F7"/>
    <w:rsid w:val="000C77F5"/>
    <w:rsid w:val="000C7913"/>
    <w:rsid w:val="000D03D6"/>
    <w:rsid w:val="000D0856"/>
    <w:rsid w:val="000D0B3A"/>
    <w:rsid w:val="000D0BF5"/>
    <w:rsid w:val="000D0FB3"/>
    <w:rsid w:val="000D12F1"/>
    <w:rsid w:val="000D1949"/>
    <w:rsid w:val="000D2D54"/>
    <w:rsid w:val="000D375C"/>
    <w:rsid w:val="000D3A65"/>
    <w:rsid w:val="000D3B23"/>
    <w:rsid w:val="000D3D51"/>
    <w:rsid w:val="000D54BE"/>
    <w:rsid w:val="000D5B06"/>
    <w:rsid w:val="000E0049"/>
    <w:rsid w:val="000E0DE4"/>
    <w:rsid w:val="000E17D2"/>
    <w:rsid w:val="000E1CD1"/>
    <w:rsid w:val="000E1E59"/>
    <w:rsid w:val="000E44AA"/>
    <w:rsid w:val="000E516F"/>
    <w:rsid w:val="000E611F"/>
    <w:rsid w:val="000E623F"/>
    <w:rsid w:val="000E6292"/>
    <w:rsid w:val="000F08B6"/>
    <w:rsid w:val="000F21AD"/>
    <w:rsid w:val="000F28FB"/>
    <w:rsid w:val="000F3071"/>
    <w:rsid w:val="000F3478"/>
    <w:rsid w:val="000F3628"/>
    <w:rsid w:val="000F3B86"/>
    <w:rsid w:val="000F3E0C"/>
    <w:rsid w:val="000F3F57"/>
    <w:rsid w:val="000F4557"/>
    <w:rsid w:val="000F4989"/>
    <w:rsid w:val="000F552E"/>
    <w:rsid w:val="000F5668"/>
    <w:rsid w:val="000F56AC"/>
    <w:rsid w:val="000F5AA5"/>
    <w:rsid w:val="000F5CBB"/>
    <w:rsid w:val="000F640B"/>
    <w:rsid w:val="000F7166"/>
    <w:rsid w:val="000F717C"/>
    <w:rsid w:val="000F71A6"/>
    <w:rsid w:val="000F7F9C"/>
    <w:rsid w:val="001000EB"/>
    <w:rsid w:val="00100A67"/>
    <w:rsid w:val="00101698"/>
    <w:rsid w:val="00101AC8"/>
    <w:rsid w:val="00101E90"/>
    <w:rsid w:val="00101EAD"/>
    <w:rsid w:val="00102199"/>
    <w:rsid w:val="00102286"/>
    <w:rsid w:val="001025BE"/>
    <w:rsid w:val="00103436"/>
    <w:rsid w:val="001049C4"/>
    <w:rsid w:val="00105481"/>
    <w:rsid w:val="00106293"/>
    <w:rsid w:val="00107804"/>
    <w:rsid w:val="001100EA"/>
    <w:rsid w:val="00111579"/>
    <w:rsid w:val="00112174"/>
    <w:rsid w:val="001129F9"/>
    <w:rsid w:val="001134F6"/>
    <w:rsid w:val="00113D17"/>
    <w:rsid w:val="00114204"/>
    <w:rsid w:val="001145D3"/>
    <w:rsid w:val="0011460C"/>
    <w:rsid w:val="00114C59"/>
    <w:rsid w:val="00114E74"/>
    <w:rsid w:val="0011505A"/>
    <w:rsid w:val="0011528A"/>
    <w:rsid w:val="00115F53"/>
    <w:rsid w:val="0011620B"/>
    <w:rsid w:val="001165EC"/>
    <w:rsid w:val="00116862"/>
    <w:rsid w:val="00120C1E"/>
    <w:rsid w:val="00121233"/>
    <w:rsid w:val="001213DA"/>
    <w:rsid w:val="00121816"/>
    <w:rsid w:val="00121D1E"/>
    <w:rsid w:val="0012232C"/>
    <w:rsid w:val="00122371"/>
    <w:rsid w:val="00122598"/>
    <w:rsid w:val="0012352C"/>
    <w:rsid w:val="001236FA"/>
    <w:rsid w:val="00123C99"/>
    <w:rsid w:val="00124A44"/>
    <w:rsid w:val="00125144"/>
    <w:rsid w:val="001259B5"/>
    <w:rsid w:val="00125AF2"/>
    <w:rsid w:val="00125B54"/>
    <w:rsid w:val="00125D1D"/>
    <w:rsid w:val="00126482"/>
    <w:rsid w:val="00126C6A"/>
    <w:rsid w:val="00127018"/>
    <w:rsid w:val="0012725E"/>
    <w:rsid w:val="00127994"/>
    <w:rsid w:val="00127CCC"/>
    <w:rsid w:val="00130252"/>
    <w:rsid w:val="001305A3"/>
    <w:rsid w:val="00130A6F"/>
    <w:rsid w:val="00131C76"/>
    <w:rsid w:val="0013201F"/>
    <w:rsid w:val="00132EE9"/>
    <w:rsid w:val="00132F08"/>
    <w:rsid w:val="00132F28"/>
    <w:rsid w:val="0013327A"/>
    <w:rsid w:val="001339D3"/>
    <w:rsid w:val="00134CB9"/>
    <w:rsid w:val="001360BA"/>
    <w:rsid w:val="00136386"/>
    <w:rsid w:val="00136560"/>
    <w:rsid w:val="00136C3C"/>
    <w:rsid w:val="0014059C"/>
    <w:rsid w:val="00140658"/>
    <w:rsid w:val="00141061"/>
    <w:rsid w:val="001413F0"/>
    <w:rsid w:val="0014149A"/>
    <w:rsid w:val="0014179E"/>
    <w:rsid w:val="001417BD"/>
    <w:rsid w:val="001425A9"/>
    <w:rsid w:val="00143558"/>
    <w:rsid w:val="00144EEE"/>
    <w:rsid w:val="00144F76"/>
    <w:rsid w:val="00145708"/>
    <w:rsid w:val="00145868"/>
    <w:rsid w:val="00145947"/>
    <w:rsid w:val="0014765D"/>
    <w:rsid w:val="0014777A"/>
    <w:rsid w:val="00147B1C"/>
    <w:rsid w:val="001505C1"/>
    <w:rsid w:val="001510D0"/>
    <w:rsid w:val="0015180F"/>
    <w:rsid w:val="00151ECD"/>
    <w:rsid w:val="001521FB"/>
    <w:rsid w:val="001524DB"/>
    <w:rsid w:val="001526B9"/>
    <w:rsid w:val="00152FAD"/>
    <w:rsid w:val="00153155"/>
    <w:rsid w:val="001537C0"/>
    <w:rsid w:val="00153831"/>
    <w:rsid w:val="00153959"/>
    <w:rsid w:val="001539CE"/>
    <w:rsid w:val="00153EBC"/>
    <w:rsid w:val="001541A5"/>
    <w:rsid w:val="0015438E"/>
    <w:rsid w:val="001543D6"/>
    <w:rsid w:val="001547FB"/>
    <w:rsid w:val="00154976"/>
    <w:rsid w:val="00154AE7"/>
    <w:rsid w:val="001552D1"/>
    <w:rsid w:val="00155530"/>
    <w:rsid w:val="0015564C"/>
    <w:rsid w:val="00155B56"/>
    <w:rsid w:val="00155B7F"/>
    <w:rsid w:val="00156A1C"/>
    <w:rsid w:val="00156D5B"/>
    <w:rsid w:val="00157687"/>
    <w:rsid w:val="00160403"/>
    <w:rsid w:val="0016089B"/>
    <w:rsid w:val="00160A53"/>
    <w:rsid w:val="00162135"/>
    <w:rsid w:val="001628E8"/>
    <w:rsid w:val="0016298F"/>
    <w:rsid w:val="0016344D"/>
    <w:rsid w:val="00163ADC"/>
    <w:rsid w:val="00164292"/>
    <w:rsid w:val="00164C95"/>
    <w:rsid w:val="00165143"/>
    <w:rsid w:val="001651CF"/>
    <w:rsid w:val="00165210"/>
    <w:rsid w:val="001658DB"/>
    <w:rsid w:val="00166750"/>
    <w:rsid w:val="001703AC"/>
    <w:rsid w:val="001711BE"/>
    <w:rsid w:val="0017123C"/>
    <w:rsid w:val="00171EB4"/>
    <w:rsid w:val="00172AF7"/>
    <w:rsid w:val="001735EF"/>
    <w:rsid w:val="001757D5"/>
    <w:rsid w:val="0017587D"/>
    <w:rsid w:val="001761FE"/>
    <w:rsid w:val="0017667E"/>
    <w:rsid w:val="00176C12"/>
    <w:rsid w:val="00176D11"/>
    <w:rsid w:val="00177348"/>
    <w:rsid w:val="00177C05"/>
    <w:rsid w:val="001808FF"/>
    <w:rsid w:val="00180928"/>
    <w:rsid w:val="00180D54"/>
    <w:rsid w:val="00181576"/>
    <w:rsid w:val="00181653"/>
    <w:rsid w:val="00181B78"/>
    <w:rsid w:val="001821FC"/>
    <w:rsid w:val="00183237"/>
    <w:rsid w:val="00183316"/>
    <w:rsid w:val="001833C4"/>
    <w:rsid w:val="00183C2C"/>
    <w:rsid w:val="001849A8"/>
    <w:rsid w:val="00184AD2"/>
    <w:rsid w:val="00184CE4"/>
    <w:rsid w:val="00186592"/>
    <w:rsid w:val="0018671F"/>
    <w:rsid w:val="001870F0"/>
    <w:rsid w:val="00187D17"/>
    <w:rsid w:val="00190D99"/>
    <w:rsid w:val="00191711"/>
    <w:rsid w:val="00191E30"/>
    <w:rsid w:val="00191E82"/>
    <w:rsid w:val="00191FBB"/>
    <w:rsid w:val="00192084"/>
    <w:rsid w:val="00192894"/>
    <w:rsid w:val="00192C2B"/>
    <w:rsid w:val="00193A82"/>
    <w:rsid w:val="0019430E"/>
    <w:rsid w:val="00194886"/>
    <w:rsid w:val="00194C7F"/>
    <w:rsid w:val="00194F20"/>
    <w:rsid w:val="00195742"/>
    <w:rsid w:val="001965E1"/>
    <w:rsid w:val="001968D9"/>
    <w:rsid w:val="00197103"/>
    <w:rsid w:val="00197182"/>
    <w:rsid w:val="00197248"/>
    <w:rsid w:val="001A0953"/>
    <w:rsid w:val="001A1E2A"/>
    <w:rsid w:val="001A1F18"/>
    <w:rsid w:val="001A272D"/>
    <w:rsid w:val="001A33AE"/>
    <w:rsid w:val="001A3A16"/>
    <w:rsid w:val="001A3A74"/>
    <w:rsid w:val="001A49F7"/>
    <w:rsid w:val="001A4CE9"/>
    <w:rsid w:val="001A5EBF"/>
    <w:rsid w:val="001A5F3E"/>
    <w:rsid w:val="001A627D"/>
    <w:rsid w:val="001A684F"/>
    <w:rsid w:val="001A6F5E"/>
    <w:rsid w:val="001A703A"/>
    <w:rsid w:val="001A783A"/>
    <w:rsid w:val="001B21DE"/>
    <w:rsid w:val="001B2768"/>
    <w:rsid w:val="001B38B4"/>
    <w:rsid w:val="001B3C4F"/>
    <w:rsid w:val="001B4370"/>
    <w:rsid w:val="001B43C6"/>
    <w:rsid w:val="001B5135"/>
    <w:rsid w:val="001B5C90"/>
    <w:rsid w:val="001B618D"/>
    <w:rsid w:val="001B6314"/>
    <w:rsid w:val="001B680D"/>
    <w:rsid w:val="001B770A"/>
    <w:rsid w:val="001C00E6"/>
    <w:rsid w:val="001C02A2"/>
    <w:rsid w:val="001C0EB3"/>
    <w:rsid w:val="001C1361"/>
    <w:rsid w:val="001C1ADF"/>
    <w:rsid w:val="001C28A8"/>
    <w:rsid w:val="001C2E95"/>
    <w:rsid w:val="001C34D4"/>
    <w:rsid w:val="001C3680"/>
    <w:rsid w:val="001C414F"/>
    <w:rsid w:val="001C41CC"/>
    <w:rsid w:val="001C473F"/>
    <w:rsid w:val="001C4A2F"/>
    <w:rsid w:val="001C4EDD"/>
    <w:rsid w:val="001C52F9"/>
    <w:rsid w:val="001C5705"/>
    <w:rsid w:val="001C58B1"/>
    <w:rsid w:val="001C5C34"/>
    <w:rsid w:val="001C6639"/>
    <w:rsid w:val="001C6921"/>
    <w:rsid w:val="001C6B57"/>
    <w:rsid w:val="001C6D72"/>
    <w:rsid w:val="001C6F22"/>
    <w:rsid w:val="001C7154"/>
    <w:rsid w:val="001C7AE6"/>
    <w:rsid w:val="001C7DAF"/>
    <w:rsid w:val="001C7F2A"/>
    <w:rsid w:val="001D129B"/>
    <w:rsid w:val="001D1568"/>
    <w:rsid w:val="001D19A4"/>
    <w:rsid w:val="001D1A4F"/>
    <w:rsid w:val="001D1BB5"/>
    <w:rsid w:val="001D1FBC"/>
    <w:rsid w:val="001D25FA"/>
    <w:rsid w:val="001D2B22"/>
    <w:rsid w:val="001D2B39"/>
    <w:rsid w:val="001D2E01"/>
    <w:rsid w:val="001D3298"/>
    <w:rsid w:val="001D41C4"/>
    <w:rsid w:val="001D4B2F"/>
    <w:rsid w:val="001D4B5D"/>
    <w:rsid w:val="001D4C52"/>
    <w:rsid w:val="001D5181"/>
    <w:rsid w:val="001D52AB"/>
    <w:rsid w:val="001D6600"/>
    <w:rsid w:val="001D6B6F"/>
    <w:rsid w:val="001D6EBC"/>
    <w:rsid w:val="001D7AD6"/>
    <w:rsid w:val="001D7F09"/>
    <w:rsid w:val="001E007C"/>
    <w:rsid w:val="001E04FF"/>
    <w:rsid w:val="001E0D93"/>
    <w:rsid w:val="001E12A7"/>
    <w:rsid w:val="001E16D5"/>
    <w:rsid w:val="001E19F1"/>
    <w:rsid w:val="001E1A8C"/>
    <w:rsid w:val="001E2803"/>
    <w:rsid w:val="001E2B7E"/>
    <w:rsid w:val="001E2DC5"/>
    <w:rsid w:val="001E2F4C"/>
    <w:rsid w:val="001E32E7"/>
    <w:rsid w:val="001E3834"/>
    <w:rsid w:val="001E3BB1"/>
    <w:rsid w:val="001E3F9A"/>
    <w:rsid w:val="001E4429"/>
    <w:rsid w:val="001E470F"/>
    <w:rsid w:val="001E4840"/>
    <w:rsid w:val="001E492E"/>
    <w:rsid w:val="001E4C78"/>
    <w:rsid w:val="001E5650"/>
    <w:rsid w:val="001E5D5C"/>
    <w:rsid w:val="001E7422"/>
    <w:rsid w:val="001E7825"/>
    <w:rsid w:val="001E7CF3"/>
    <w:rsid w:val="001F049A"/>
    <w:rsid w:val="001F071C"/>
    <w:rsid w:val="001F0B23"/>
    <w:rsid w:val="001F0CD5"/>
    <w:rsid w:val="001F0D8F"/>
    <w:rsid w:val="001F2885"/>
    <w:rsid w:val="001F2EE3"/>
    <w:rsid w:val="001F36FB"/>
    <w:rsid w:val="001F3772"/>
    <w:rsid w:val="001F3AD6"/>
    <w:rsid w:val="001F475F"/>
    <w:rsid w:val="001F47A2"/>
    <w:rsid w:val="001F4BAB"/>
    <w:rsid w:val="001F4BE0"/>
    <w:rsid w:val="001F4CE2"/>
    <w:rsid w:val="001F4D91"/>
    <w:rsid w:val="001F6534"/>
    <w:rsid w:val="001F747B"/>
    <w:rsid w:val="00200989"/>
    <w:rsid w:val="00200E08"/>
    <w:rsid w:val="0020110D"/>
    <w:rsid w:val="00201433"/>
    <w:rsid w:val="002023C5"/>
    <w:rsid w:val="00202573"/>
    <w:rsid w:val="0020391A"/>
    <w:rsid w:val="0020400B"/>
    <w:rsid w:val="00204477"/>
    <w:rsid w:val="00204E8B"/>
    <w:rsid w:val="0020504F"/>
    <w:rsid w:val="0020532E"/>
    <w:rsid w:val="002066DE"/>
    <w:rsid w:val="00206749"/>
    <w:rsid w:val="002069B6"/>
    <w:rsid w:val="00210512"/>
    <w:rsid w:val="00210AA3"/>
    <w:rsid w:val="00210ADA"/>
    <w:rsid w:val="00210F12"/>
    <w:rsid w:val="00211AD7"/>
    <w:rsid w:val="0021363D"/>
    <w:rsid w:val="002137EE"/>
    <w:rsid w:val="00213A72"/>
    <w:rsid w:val="00214A57"/>
    <w:rsid w:val="00214BD2"/>
    <w:rsid w:val="00214E41"/>
    <w:rsid w:val="00214EE3"/>
    <w:rsid w:val="00215BE6"/>
    <w:rsid w:val="00215D61"/>
    <w:rsid w:val="00216023"/>
    <w:rsid w:val="00217206"/>
    <w:rsid w:val="00217406"/>
    <w:rsid w:val="0021741E"/>
    <w:rsid w:val="00217764"/>
    <w:rsid w:val="00217BDD"/>
    <w:rsid w:val="00217EA0"/>
    <w:rsid w:val="00220066"/>
    <w:rsid w:val="0022196A"/>
    <w:rsid w:val="00222172"/>
    <w:rsid w:val="00222314"/>
    <w:rsid w:val="00222419"/>
    <w:rsid w:val="00222733"/>
    <w:rsid w:val="00222E47"/>
    <w:rsid w:val="00222FCD"/>
    <w:rsid w:val="00223A02"/>
    <w:rsid w:val="002248BB"/>
    <w:rsid w:val="00224B4C"/>
    <w:rsid w:val="0022566B"/>
    <w:rsid w:val="002256CE"/>
    <w:rsid w:val="00226A76"/>
    <w:rsid w:val="002279BB"/>
    <w:rsid w:val="00227B7B"/>
    <w:rsid w:val="00227D0D"/>
    <w:rsid w:val="0023042A"/>
    <w:rsid w:val="00230667"/>
    <w:rsid w:val="00231817"/>
    <w:rsid w:val="002320B8"/>
    <w:rsid w:val="002321BE"/>
    <w:rsid w:val="00233254"/>
    <w:rsid w:val="0023434F"/>
    <w:rsid w:val="0023449C"/>
    <w:rsid w:val="00234657"/>
    <w:rsid w:val="00235080"/>
    <w:rsid w:val="002351CD"/>
    <w:rsid w:val="00235611"/>
    <w:rsid w:val="00236324"/>
    <w:rsid w:val="0023669E"/>
    <w:rsid w:val="00236765"/>
    <w:rsid w:val="0023718A"/>
    <w:rsid w:val="00237D5C"/>
    <w:rsid w:val="002405D3"/>
    <w:rsid w:val="00240836"/>
    <w:rsid w:val="00240C36"/>
    <w:rsid w:val="002413CD"/>
    <w:rsid w:val="00241CB6"/>
    <w:rsid w:val="00241CEF"/>
    <w:rsid w:val="00242777"/>
    <w:rsid w:val="00243518"/>
    <w:rsid w:val="00244AE1"/>
    <w:rsid w:val="002459FE"/>
    <w:rsid w:val="00246052"/>
    <w:rsid w:val="002462D2"/>
    <w:rsid w:val="002468F8"/>
    <w:rsid w:val="00246D55"/>
    <w:rsid w:val="00247174"/>
    <w:rsid w:val="0024723A"/>
    <w:rsid w:val="002475CB"/>
    <w:rsid w:val="00247708"/>
    <w:rsid w:val="00250BE0"/>
    <w:rsid w:val="00250EF2"/>
    <w:rsid w:val="00250FCA"/>
    <w:rsid w:val="00251574"/>
    <w:rsid w:val="002528D4"/>
    <w:rsid w:val="002551DE"/>
    <w:rsid w:val="00255279"/>
    <w:rsid w:val="0025583F"/>
    <w:rsid w:val="00256ACA"/>
    <w:rsid w:val="00257166"/>
    <w:rsid w:val="00257359"/>
    <w:rsid w:val="00257363"/>
    <w:rsid w:val="00257A41"/>
    <w:rsid w:val="00257D5B"/>
    <w:rsid w:val="00257EB8"/>
    <w:rsid w:val="0026213A"/>
    <w:rsid w:val="00262275"/>
    <w:rsid w:val="002623C0"/>
    <w:rsid w:val="002625E5"/>
    <w:rsid w:val="00262833"/>
    <w:rsid w:val="00262E4A"/>
    <w:rsid w:val="0026352F"/>
    <w:rsid w:val="002638BB"/>
    <w:rsid w:val="002639D6"/>
    <w:rsid w:val="00266415"/>
    <w:rsid w:val="00266B4E"/>
    <w:rsid w:val="00267120"/>
    <w:rsid w:val="002671D6"/>
    <w:rsid w:val="002671FF"/>
    <w:rsid w:val="00267656"/>
    <w:rsid w:val="00270A4C"/>
    <w:rsid w:val="00270B63"/>
    <w:rsid w:val="00270D62"/>
    <w:rsid w:val="00270D6B"/>
    <w:rsid w:val="00271951"/>
    <w:rsid w:val="00271D8B"/>
    <w:rsid w:val="00271EC6"/>
    <w:rsid w:val="00272E4B"/>
    <w:rsid w:val="00273719"/>
    <w:rsid w:val="002739B4"/>
    <w:rsid w:val="002744A8"/>
    <w:rsid w:val="002750A9"/>
    <w:rsid w:val="00275765"/>
    <w:rsid w:val="00275947"/>
    <w:rsid w:val="00276A2C"/>
    <w:rsid w:val="00277660"/>
    <w:rsid w:val="00277922"/>
    <w:rsid w:val="00277B84"/>
    <w:rsid w:val="00280817"/>
    <w:rsid w:val="00281945"/>
    <w:rsid w:val="002819D2"/>
    <w:rsid w:val="002829E6"/>
    <w:rsid w:val="00282B6D"/>
    <w:rsid w:val="0028353F"/>
    <w:rsid w:val="002839A3"/>
    <w:rsid w:val="002861B8"/>
    <w:rsid w:val="002871F9"/>
    <w:rsid w:val="00287501"/>
    <w:rsid w:val="00287B9E"/>
    <w:rsid w:val="00287EC9"/>
    <w:rsid w:val="002904AF"/>
    <w:rsid w:val="00290779"/>
    <w:rsid w:val="002909C5"/>
    <w:rsid w:val="00291B09"/>
    <w:rsid w:val="00293209"/>
    <w:rsid w:val="002932A4"/>
    <w:rsid w:val="0029395E"/>
    <w:rsid w:val="00293F30"/>
    <w:rsid w:val="0029445C"/>
    <w:rsid w:val="00294880"/>
    <w:rsid w:val="00294AD7"/>
    <w:rsid w:val="002959F0"/>
    <w:rsid w:val="00295F79"/>
    <w:rsid w:val="00296029"/>
    <w:rsid w:val="00296830"/>
    <w:rsid w:val="00296AD7"/>
    <w:rsid w:val="002A04BB"/>
    <w:rsid w:val="002A1AFD"/>
    <w:rsid w:val="002A2484"/>
    <w:rsid w:val="002A279F"/>
    <w:rsid w:val="002A2A29"/>
    <w:rsid w:val="002A32D8"/>
    <w:rsid w:val="002A35E3"/>
    <w:rsid w:val="002A38A8"/>
    <w:rsid w:val="002A45F6"/>
    <w:rsid w:val="002A465A"/>
    <w:rsid w:val="002A4F08"/>
    <w:rsid w:val="002A68EC"/>
    <w:rsid w:val="002A7371"/>
    <w:rsid w:val="002A74D0"/>
    <w:rsid w:val="002A74E3"/>
    <w:rsid w:val="002A7909"/>
    <w:rsid w:val="002B014F"/>
    <w:rsid w:val="002B09B3"/>
    <w:rsid w:val="002B2607"/>
    <w:rsid w:val="002B2CA9"/>
    <w:rsid w:val="002B31B5"/>
    <w:rsid w:val="002B323A"/>
    <w:rsid w:val="002B3426"/>
    <w:rsid w:val="002B3FC3"/>
    <w:rsid w:val="002B4BC5"/>
    <w:rsid w:val="002B53EF"/>
    <w:rsid w:val="002B5A63"/>
    <w:rsid w:val="002B6C5E"/>
    <w:rsid w:val="002B6C68"/>
    <w:rsid w:val="002B6CC7"/>
    <w:rsid w:val="002B786B"/>
    <w:rsid w:val="002C0187"/>
    <w:rsid w:val="002C095A"/>
    <w:rsid w:val="002C14B8"/>
    <w:rsid w:val="002C1BE5"/>
    <w:rsid w:val="002C1CEF"/>
    <w:rsid w:val="002C2D76"/>
    <w:rsid w:val="002C3A1D"/>
    <w:rsid w:val="002C3A69"/>
    <w:rsid w:val="002C3D4F"/>
    <w:rsid w:val="002C4637"/>
    <w:rsid w:val="002C4A13"/>
    <w:rsid w:val="002C4D83"/>
    <w:rsid w:val="002C58E2"/>
    <w:rsid w:val="002C59E4"/>
    <w:rsid w:val="002C5A19"/>
    <w:rsid w:val="002C5EC7"/>
    <w:rsid w:val="002C6570"/>
    <w:rsid w:val="002C657C"/>
    <w:rsid w:val="002C66EC"/>
    <w:rsid w:val="002C6961"/>
    <w:rsid w:val="002C70EF"/>
    <w:rsid w:val="002C7329"/>
    <w:rsid w:val="002C76EC"/>
    <w:rsid w:val="002C78F8"/>
    <w:rsid w:val="002C7AB4"/>
    <w:rsid w:val="002C7D42"/>
    <w:rsid w:val="002D1106"/>
    <w:rsid w:val="002D1219"/>
    <w:rsid w:val="002D1B95"/>
    <w:rsid w:val="002D2628"/>
    <w:rsid w:val="002D3055"/>
    <w:rsid w:val="002D4666"/>
    <w:rsid w:val="002D4A20"/>
    <w:rsid w:val="002D4BFA"/>
    <w:rsid w:val="002D4C7E"/>
    <w:rsid w:val="002D5000"/>
    <w:rsid w:val="002D5545"/>
    <w:rsid w:val="002D67FA"/>
    <w:rsid w:val="002D683F"/>
    <w:rsid w:val="002D6BE4"/>
    <w:rsid w:val="002D7ABB"/>
    <w:rsid w:val="002D7FE1"/>
    <w:rsid w:val="002E0A6E"/>
    <w:rsid w:val="002E0BC9"/>
    <w:rsid w:val="002E23E9"/>
    <w:rsid w:val="002E2C42"/>
    <w:rsid w:val="002E34F8"/>
    <w:rsid w:val="002E3CDE"/>
    <w:rsid w:val="002E3FC6"/>
    <w:rsid w:val="002E415D"/>
    <w:rsid w:val="002E4166"/>
    <w:rsid w:val="002E442F"/>
    <w:rsid w:val="002E4563"/>
    <w:rsid w:val="002E4D08"/>
    <w:rsid w:val="002E5D61"/>
    <w:rsid w:val="002E6427"/>
    <w:rsid w:val="002F0062"/>
    <w:rsid w:val="002F00DA"/>
    <w:rsid w:val="002F00F2"/>
    <w:rsid w:val="002F0882"/>
    <w:rsid w:val="002F1975"/>
    <w:rsid w:val="002F2CD4"/>
    <w:rsid w:val="002F2E0A"/>
    <w:rsid w:val="002F3ACE"/>
    <w:rsid w:val="002F3CF0"/>
    <w:rsid w:val="002F4384"/>
    <w:rsid w:val="002F495F"/>
    <w:rsid w:val="002F5368"/>
    <w:rsid w:val="002F56CF"/>
    <w:rsid w:val="002F604E"/>
    <w:rsid w:val="002F60A2"/>
    <w:rsid w:val="002F7940"/>
    <w:rsid w:val="002F7EA2"/>
    <w:rsid w:val="003001F3"/>
    <w:rsid w:val="00300453"/>
    <w:rsid w:val="003005EF"/>
    <w:rsid w:val="00300645"/>
    <w:rsid w:val="003010C6"/>
    <w:rsid w:val="003016DA"/>
    <w:rsid w:val="00302E79"/>
    <w:rsid w:val="00302FB4"/>
    <w:rsid w:val="00303419"/>
    <w:rsid w:val="00304331"/>
    <w:rsid w:val="00304813"/>
    <w:rsid w:val="00304AE9"/>
    <w:rsid w:val="0030517F"/>
    <w:rsid w:val="003054F5"/>
    <w:rsid w:val="00305877"/>
    <w:rsid w:val="00305E67"/>
    <w:rsid w:val="0030627F"/>
    <w:rsid w:val="0031018B"/>
    <w:rsid w:val="00310218"/>
    <w:rsid w:val="00310B2D"/>
    <w:rsid w:val="00310D23"/>
    <w:rsid w:val="00311372"/>
    <w:rsid w:val="0031197E"/>
    <w:rsid w:val="0031281E"/>
    <w:rsid w:val="00312B55"/>
    <w:rsid w:val="00312BB3"/>
    <w:rsid w:val="00313400"/>
    <w:rsid w:val="0031340C"/>
    <w:rsid w:val="00314262"/>
    <w:rsid w:val="003145D9"/>
    <w:rsid w:val="00314B0F"/>
    <w:rsid w:val="00315F2E"/>
    <w:rsid w:val="003160CE"/>
    <w:rsid w:val="0031685B"/>
    <w:rsid w:val="00316E58"/>
    <w:rsid w:val="00317150"/>
    <w:rsid w:val="00317170"/>
    <w:rsid w:val="00317695"/>
    <w:rsid w:val="003177F1"/>
    <w:rsid w:val="003178AF"/>
    <w:rsid w:val="00320F5F"/>
    <w:rsid w:val="00321355"/>
    <w:rsid w:val="00321905"/>
    <w:rsid w:val="00321F3E"/>
    <w:rsid w:val="00321F61"/>
    <w:rsid w:val="00322528"/>
    <w:rsid w:val="003228C0"/>
    <w:rsid w:val="00322BD2"/>
    <w:rsid w:val="003232E5"/>
    <w:rsid w:val="003232F6"/>
    <w:rsid w:val="00323826"/>
    <w:rsid w:val="00323834"/>
    <w:rsid w:val="00323DF2"/>
    <w:rsid w:val="00324684"/>
    <w:rsid w:val="00325456"/>
    <w:rsid w:val="00325D2B"/>
    <w:rsid w:val="003268F9"/>
    <w:rsid w:val="003272D5"/>
    <w:rsid w:val="00327802"/>
    <w:rsid w:val="00330B57"/>
    <w:rsid w:val="003321CF"/>
    <w:rsid w:val="003324F5"/>
    <w:rsid w:val="003326E2"/>
    <w:rsid w:val="0033342E"/>
    <w:rsid w:val="003335B8"/>
    <w:rsid w:val="00333BC7"/>
    <w:rsid w:val="0033417C"/>
    <w:rsid w:val="003346FB"/>
    <w:rsid w:val="00334A7E"/>
    <w:rsid w:val="0033568F"/>
    <w:rsid w:val="003358CE"/>
    <w:rsid w:val="00336669"/>
    <w:rsid w:val="003370E2"/>
    <w:rsid w:val="003379A4"/>
    <w:rsid w:val="00337F70"/>
    <w:rsid w:val="00340077"/>
    <w:rsid w:val="00340410"/>
    <w:rsid w:val="00340C6D"/>
    <w:rsid w:val="00341366"/>
    <w:rsid w:val="0034290E"/>
    <w:rsid w:val="00343850"/>
    <w:rsid w:val="00343FDC"/>
    <w:rsid w:val="003455E2"/>
    <w:rsid w:val="00346226"/>
    <w:rsid w:val="003463FC"/>
    <w:rsid w:val="00346770"/>
    <w:rsid w:val="003469C7"/>
    <w:rsid w:val="00346FAF"/>
    <w:rsid w:val="00347252"/>
    <w:rsid w:val="00351817"/>
    <w:rsid w:val="00351D43"/>
    <w:rsid w:val="003531E1"/>
    <w:rsid w:val="003550CB"/>
    <w:rsid w:val="00355207"/>
    <w:rsid w:val="003555C0"/>
    <w:rsid w:val="003565F0"/>
    <w:rsid w:val="0036015B"/>
    <w:rsid w:val="0036093C"/>
    <w:rsid w:val="00360E06"/>
    <w:rsid w:val="00361838"/>
    <w:rsid w:val="00362989"/>
    <w:rsid w:val="00362B12"/>
    <w:rsid w:val="00362CD5"/>
    <w:rsid w:val="00363B61"/>
    <w:rsid w:val="00363CC9"/>
    <w:rsid w:val="00363F10"/>
    <w:rsid w:val="003644AD"/>
    <w:rsid w:val="00364941"/>
    <w:rsid w:val="0036559D"/>
    <w:rsid w:val="0036572D"/>
    <w:rsid w:val="003658C7"/>
    <w:rsid w:val="00365DD1"/>
    <w:rsid w:val="00365EC2"/>
    <w:rsid w:val="00366813"/>
    <w:rsid w:val="00367B10"/>
    <w:rsid w:val="00371548"/>
    <w:rsid w:val="00371554"/>
    <w:rsid w:val="0037181A"/>
    <w:rsid w:val="00371BAD"/>
    <w:rsid w:val="00372152"/>
    <w:rsid w:val="00372ABF"/>
    <w:rsid w:val="00373172"/>
    <w:rsid w:val="00374136"/>
    <w:rsid w:val="003758A8"/>
    <w:rsid w:val="003758DE"/>
    <w:rsid w:val="0037660E"/>
    <w:rsid w:val="00376F2B"/>
    <w:rsid w:val="003772E2"/>
    <w:rsid w:val="0037732B"/>
    <w:rsid w:val="003773B8"/>
    <w:rsid w:val="003802A3"/>
    <w:rsid w:val="00380B83"/>
    <w:rsid w:val="0038167A"/>
    <w:rsid w:val="003844AE"/>
    <w:rsid w:val="00384717"/>
    <w:rsid w:val="00384CE5"/>
    <w:rsid w:val="00384E4B"/>
    <w:rsid w:val="003858AD"/>
    <w:rsid w:val="00387157"/>
    <w:rsid w:val="00387160"/>
    <w:rsid w:val="003908B5"/>
    <w:rsid w:val="00390CA2"/>
    <w:rsid w:val="00390D07"/>
    <w:rsid w:val="00390FAD"/>
    <w:rsid w:val="00391925"/>
    <w:rsid w:val="0039242D"/>
    <w:rsid w:val="003927B7"/>
    <w:rsid w:val="00392F66"/>
    <w:rsid w:val="00392FB4"/>
    <w:rsid w:val="00393069"/>
    <w:rsid w:val="00393324"/>
    <w:rsid w:val="0039343C"/>
    <w:rsid w:val="00393C49"/>
    <w:rsid w:val="00393CE0"/>
    <w:rsid w:val="003941F0"/>
    <w:rsid w:val="0039434B"/>
    <w:rsid w:val="003948AA"/>
    <w:rsid w:val="00394ECA"/>
    <w:rsid w:val="00394F15"/>
    <w:rsid w:val="00395248"/>
    <w:rsid w:val="0039597D"/>
    <w:rsid w:val="00396261"/>
    <w:rsid w:val="00396735"/>
    <w:rsid w:val="00397E54"/>
    <w:rsid w:val="003A0134"/>
    <w:rsid w:val="003A05B6"/>
    <w:rsid w:val="003A07A5"/>
    <w:rsid w:val="003A0A95"/>
    <w:rsid w:val="003A15A6"/>
    <w:rsid w:val="003A222E"/>
    <w:rsid w:val="003A2C7D"/>
    <w:rsid w:val="003A3C51"/>
    <w:rsid w:val="003A43C5"/>
    <w:rsid w:val="003A4FFE"/>
    <w:rsid w:val="003A505D"/>
    <w:rsid w:val="003A5387"/>
    <w:rsid w:val="003A53A3"/>
    <w:rsid w:val="003A5427"/>
    <w:rsid w:val="003A56B2"/>
    <w:rsid w:val="003A65AF"/>
    <w:rsid w:val="003B0744"/>
    <w:rsid w:val="003B0923"/>
    <w:rsid w:val="003B12C9"/>
    <w:rsid w:val="003B1CB5"/>
    <w:rsid w:val="003B2160"/>
    <w:rsid w:val="003B2A81"/>
    <w:rsid w:val="003B3319"/>
    <w:rsid w:val="003B43A9"/>
    <w:rsid w:val="003B4C5A"/>
    <w:rsid w:val="003B6425"/>
    <w:rsid w:val="003C0835"/>
    <w:rsid w:val="003C0EAE"/>
    <w:rsid w:val="003C1256"/>
    <w:rsid w:val="003C187E"/>
    <w:rsid w:val="003C19E0"/>
    <w:rsid w:val="003C1C74"/>
    <w:rsid w:val="003C2509"/>
    <w:rsid w:val="003C2BF2"/>
    <w:rsid w:val="003C2C0F"/>
    <w:rsid w:val="003C3FF7"/>
    <w:rsid w:val="003C4F0A"/>
    <w:rsid w:val="003C4F1E"/>
    <w:rsid w:val="003C562C"/>
    <w:rsid w:val="003C5871"/>
    <w:rsid w:val="003C5FE4"/>
    <w:rsid w:val="003C7542"/>
    <w:rsid w:val="003C7A96"/>
    <w:rsid w:val="003C7E98"/>
    <w:rsid w:val="003D0487"/>
    <w:rsid w:val="003D069C"/>
    <w:rsid w:val="003D0F1C"/>
    <w:rsid w:val="003D1AF2"/>
    <w:rsid w:val="003D238B"/>
    <w:rsid w:val="003D2554"/>
    <w:rsid w:val="003D2823"/>
    <w:rsid w:val="003D365C"/>
    <w:rsid w:val="003D388D"/>
    <w:rsid w:val="003D3F50"/>
    <w:rsid w:val="003D3F7B"/>
    <w:rsid w:val="003D413A"/>
    <w:rsid w:val="003D52C8"/>
    <w:rsid w:val="003D5376"/>
    <w:rsid w:val="003D6032"/>
    <w:rsid w:val="003D650E"/>
    <w:rsid w:val="003D6FBB"/>
    <w:rsid w:val="003D72ED"/>
    <w:rsid w:val="003D7388"/>
    <w:rsid w:val="003D73E4"/>
    <w:rsid w:val="003D78CC"/>
    <w:rsid w:val="003D7C3B"/>
    <w:rsid w:val="003E0049"/>
    <w:rsid w:val="003E0AF7"/>
    <w:rsid w:val="003E162B"/>
    <w:rsid w:val="003E19D2"/>
    <w:rsid w:val="003E19DF"/>
    <w:rsid w:val="003E1BB0"/>
    <w:rsid w:val="003E28F5"/>
    <w:rsid w:val="003E2B79"/>
    <w:rsid w:val="003E35A1"/>
    <w:rsid w:val="003E3DC9"/>
    <w:rsid w:val="003E4013"/>
    <w:rsid w:val="003E4477"/>
    <w:rsid w:val="003E4908"/>
    <w:rsid w:val="003E4F8D"/>
    <w:rsid w:val="003E5033"/>
    <w:rsid w:val="003E50BD"/>
    <w:rsid w:val="003E546F"/>
    <w:rsid w:val="003E54AD"/>
    <w:rsid w:val="003E5E9B"/>
    <w:rsid w:val="003E6108"/>
    <w:rsid w:val="003E6246"/>
    <w:rsid w:val="003E62FA"/>
    <w:rsid w:val="003E6682"/>
    <w:rsid w:val="003E676A"/>
    <w:rsid w:val="003E799E"/>
    <w:rsid w:val="003F095E"/>
    <w:rsid w:val="003F0D1C"/>
    <w:rsid w:val="003F173F"/>
    <w:rsid w:val="003F2374"/>
    <w:rsid w:val="003F26F7"/>
    <w:rsid w:val="003F2E8A"/>
    <w:rsid w:val="003F2F9E"/>
    <w:rsid w:val="003F32B8"/>
    <w:rsid w:val="003F4CCD"/>
    <w:rsid w:val="003F4F7E"/>
    <w:rsid w:val="003F5B0E"/>
    <w:rsid w:val="003F5C5A"/>
    <w:rsid w:val="003F5CB4"/>
    <w:rsid w:val="003F5F73"/>
    <w:rsid w:val="003F6FA3"/>
    <w:rsid w:val="003F7405"/>
    <w:rsid w:val="003F7FF0"/>
    <w:rsid w:val="00400341"/>
    <w:rsid w:val="00401071"/>
    <w:rsid w:val="00401479"/>
    <w:rsid w:val="00401B44"/>
    <w:rsid w:val="00402392"/>
    <w:rsid w:val="004032E8"/>
    <w:rsid w:val="00404ADB"/>
    <w:rsid w:val="00404FCE"/>
    <w:rsid w:val="00405503"/>
    <w:rsid w:val="0040567E"/>
    <w:rsid w:val="00405BF4"/>
    <w:rsid w:val="00406741"/>
    <w:rsid w:val="00406A8F"/>
    <w:rsid w:val="00407478"/>
    <w:rsid w:val="00407E9A"/>
    <w:rsid w:val="00407F97"/>
    <w:rsid w:val="0041009B"/>
    <w:rsid w:val="00410917"/>
    <w:rsid w:val="004109D0"/>
    <w:rsid w:val="00411A57"/>
    <w:rsid w:val="00411EF3"/>
    <w:rsid w:val="00412A2E"/>
    <w:rsid w:val="00412A82"/>
    <w:rsid w:val="00412D53"/>
    <w:rsid w:val="004134B1"/>
    <w:rsid w:val="004136DB"/>
    <w:rsid w:val="00413F24"/>
    <w:rsid w:val="004146A4"/>
    <w:rsid w:val="00414FB9"/>
    <w:rsid w:val="004150A5"/>
    <w:rsid w:val="004169DD"/>
    <w:rsid w:val="00416B94"/>
    <w:rsid w:val="00417358"/>
    <w:rsid w:val="00417459"/>
    <w:rsid w:val="004177F1"/>
    <w:rsid w:val="00417958"/>
    <w:rsid w:val="00420231"/>
    <w:rsid w:val="004202A3"/>
    <w:rsid w:val="0042043F"/>
    <w:rsid w:val="004204EE"/>
    <w:rsid w:val="00420A9D"/>
    <w:rsid w:val="00420AC0"/>
    <w:rsid w:val="00420E29"/>
    <w:rsid w:val="00420F59"/>
    <w:rsid w:val="00421546"/>
    <w:rsid w:val="00422672"/>
    <w:rsid w:val="00423695"/>
    <w:rsid w:val="00424030"/>
    <w:rsid w:val="00424B55"/>
    <w:rsid w:val="004257AD"/>
    <w:rsid w:val="00425A63"/>
    <w:rsid w:val="00426038"/>
    <w:rsid w:val="004267F3"/>
    <w:rsid w:val="004272AB"/>
    <w:rsid w:val="00427CBE"/>
    <w:rsid w:val="00430764"/>
    <w:rsid w:val="0043076F"/>
    <w:rsid w:val="0043116B"/>
    <w:rsid w:val="0043167A"/>
    <w:rsid w:val="004317DC"/>
    <w:rsid w:val="00431CD4"/>
    <w:rsid w:val="00431F8C"/>
    <w:rsid w:val="00432025"/>
    <w:rsid w:val="00432599"/>
    <w:rsid w:val="00432BAE"/>
    <w:rsid w:val="00432CAD"/>
    <w:rsid w:val="00432F18"/>
    <w:rsid w:val="00433277"/>
    <w:rsid w:val="00433BBC"/>
    <w:rsid w:val="00434132"/>
    <w:rsid w:val="0043470D"/>
    <w:rsid w:val="004347C8"/>
    <w:rsid w:val="00435563"/>
    <w:rsid w:val="00435659"/>
    <w:rsid w:val="0043581E"/>
    <w:rsid w:val="0043590D"/>
    <w:rsid w:val="00435BE3"/>
    <w:rsid w:val="00435C6D"/>
    <w:rsid w:val="00435CD2"/>
    <w:rsid w:val="00436637"/>
    <w:rsid w:val="004366B9"/>
    <w:rsid w:val="00436AC2"/>
    <w:rsid w:val="00436AD0"/>
    <w:rsid w:val="00436DB6"/>
    <w:rsid w:val="004370EC"/>
    <w:rsid w:val="00437327"/>
    <w:rsid w:val="00437768"/>
    <w:rsid w:val="00437FCD"/>
    <w:rsid w:val="0044008E"/>
    <w:rsid w:val="004401FF"/>
    <w:rsid w:val="00440521"/>
    <w:rsid w:val="00440ECC"/>
    <w:rsid w:val="004411C3"/>
    <w:rsid w:val="00441593"/>
    <w:rsid w:val="00441C03"/>
    <w:rsid w:val="00442744"/>
    <w:rsid w:val="00443120"/>
    <w:rsid w:val="00444A16"/>
    <w:rsid w:val="0044558A"/>
    <w:rsid w:val="004459BF"/>
    <w:rsid w:val="00446065"/>
    <w:rsid w:val="00446246"/>
    <w:rsid w:val="00446738"/>
    <w:rsid w:val="00447283"/>
    <w:rsid w:val="004473EA"/>
    <w:rsid w:val="00447546"/>
    <w:rsid w:val="00447711"/>
    <w:rsid w:val="00447FCD"/>
    <w:rsid w:val="00450811"/>
    <w:rsid w:val="00450C0B"/>
    <w:rsid w:val="00451106"/>
    <w:rsid w:val="004513FB"/>
    <w:rsid w:val="00451A77"/>
    <w:rsid w:val="00451BA4"/>
    <w:rsid w:val="00451D27"/>
    <w:rsid w:val="00451E50"/>
    <w:rsid w:val="004524B4"/>
    <w:rsid w:val="00452904"/>
    <w:rsid w:val="00452B9F"/>
    <w:rsid w:val="00452DCC"/>
    <w:rsid w:val="00452F7B"/>
    <w:rsid w:val="00453058"/>
    <w:rsid w:val="004531EF"/>
    <w:rsid w:val="00453753"/>
    <w:rsid w:val="00454819"/>
    <w:rsid w:val="00454DA1"/>
    <w:rsid w:val="00455038"/>
    <w:rsid w:val="00455B94"/>
    <w:rsid w:val="00455F54"/>
    <w:rsid w:val="00456017"/>
    <w:rsid w:val="00457E50"/>
    <w:rsid w:val="0046161D"/>
    <w:rsid w:val="00461D7B"/>
    <w:rsid w:val="004624C3"/>
    <w:rsid w:val="00462F9E"/>
    <w:rsid w:val="0046371A"/>
    <w:rsid w:val="004647C6"/>
    <w:rsid w:val="00464988"/>
    <w:rsid w:val="00464B85"/>
    <w:rsid w:val="004657CD"/>
    <w:rsid w:val="00465827"/>
    <w:rsid w:val="00466307"/>
    <w:rsid w:val="0046659A"/>
    <w:rsid w:val="00467666"/>
    <w:rsid w:val="0046768D"/>
    <w:rsid w:val="0047039D"/>
    <w:rsid w:val="00470E71"/>
    <w:rsid w:val="00472F38"/>
    <w:rsid w:val="00473874"/>
    <w:rsid w:val="004740EB"/>
    <w:rsid w:val="0047464A"/>
    <w:rsid w:val="00474D6A"/>
    <w:rsid w:val="004752D5"/>
    <w:rsid w:val="00476BAE"/>
    <w:rsid w:val="00480033"/>
    <w:rsid w:val="00480034"/>
    <w:rsid w:val="00480CEE"/>
    <w:rsid w:val="00480F3A"/>
    <w:rsid w:val="00481D85"/>
    <w:rsid w:val="00481FCB"/>
    <w:rsid w:val="004825E0"/>
    <w:rsid w:val="00482BC1"/>
    <w:rsid w:val="004830EA"/>
    <w:rsid w:val="00483409"/>
    <w:rsid w:val="004841DC"/>
    <w:rsid w:val="00484453"/>
    <w:rsid w:val="004846EC"/>
    <w:rsid w:val="0048508D"/>
    <w:rsid w:val="00485222"/>
    <w:rsid w:val="004856E3"/>
    <w:rsid w:val="00485B74"/>
    <w:rsid w:val="00485CCA"/>
    <w:rsid w:val="004862AA"/>
    <w:rsid w:val="00486430"/>
    <w:rsid w:val="004874A2"/>
    <w:rsid w:val="0048786D"/>
    <w:rsid w:val="004879FB"/>
    <w:rsid w:val="00487AAF"/>
    <w:rsid w:val="004903B9"/>
    <w:rsid w:val="0049052C"/>
    <w:rsid w:val="00490CB2"/>
    <w:rsid w:val="00490E9A"/>
    <w:rsid w:val="00491BB1"/>
    <w:rsid w:val="004921D9"/>
    <w:rsid w:val="00492E60"/>
    <w:rsid w:val="00494364"/>
    <w:rsid w:val="00494743"/>
    <w:rsid w:val="004948C0"/>
    <w:rsid w:val="00494F00"/>
    <w:rsid w:val="0049507D"/>
    <w:rsid w:val="00495AA1"/>
    <w:rsid w:val="00495E90"/>
    <w:rsid w:val="00497554"/>
    <w:rsid w:val="004A03A8"/>
    <w:rsid w:val="004A08D7"/>
    <w:rsid w:val="004A0A6D"/>
    <w:rsid w:val="004A0BDA"/>
    <w:rsid w:val="004A0CFF"/>
    <w:rsid w:val="004A0D84"/>
    <w:rsid w:val="004A0FA2"/>
    <w:rsid w:val="004A1807"/>
    <w:rsid w:val="004A2F66"/>
    <w:rsid w:val="004A3ECE"/>
    <w:rsid w:val="004A45A2"/>
    <w:rsid w:val="004A49D7"/>
    <w:rsid w:val="004A5311"/>
    <w:rsid w:val="004A5AE2"/>
    <w:rsid w:val="004A71A1"/>
    <w:rsid w:val="004B021D"/>
    <w:rsid w:val="004B047F"/>
    <w:rsid w:val="004B0617"/>
    <w:rsid w:val="004B0742"/>
    <w:rsid w:val="004B1CB0"/>
    <w:rsid w:val="004B29A1"/>
    <w:rsid w:val="004B337C"/>
    <w:rsid w:val="004B3968"/>
    <w:rsid w:val="004B4119"/>
    <w:rsid w:val="004B45BF"/>
    <w:rsid w:val="004B5080"/>
    <w:rsid w:val="004B5B4A"/>
    <w:rsid w:val="004B60B2"/>
    <w:rsid w:val="004B6162"/>
    <w:rsid w:val="004B67E5"/>
    <w:rsid w:val="004B682A"/>
    <w:rsid w:val="004B6EA9"/>
    <w:rsid w:val="004B7851"/>
    <w:rsid w:val="004C0104"/>
    <w:rsid w:val="004C0B7F"/>
    <w:rsid w:val="004C108A"/>
    <w:rsid w:val="004C113F"/>
    <w:rsid w:val="004C1224"/>
    <w:rsid w:val="004C197F"/>
    <w:rsid w:val="004C1E45"/>
    <w:rsid w:val="004C2862"/>
    <w:rsid w:val="004C2976"/>
    <w:rsid w:val="004C2A58"/>
    <w:rsid w:val="004C407F"/>
    <w:rsid w:val="004C44C9"/>
    <w:rsid w:val="004C4B60"/>
    <w:rsid w:val="004C53B4"/>
    <w:rsid w:val="004C543E"/>
    <w:rsid w:val="004C5CE9"/>
    <w:rsid w:val="004C6066"/>
    <w:rsid w:val="004C6F01"/>
    <w:rsid w:val="004C7054"/>
    <w:rsid w:val="004C77EA"/>
    <w:rsid w:val="004C7C7B"/>
    <w:rsid w:val="004C7D69"/>
    <w:rsid w:val="004D0357"/>
    <w:rsid w:val="004D114C"/>
    <w:rsid w:val="004D17B0"/>
    <w:rsid w:val="004D287B"/>
    <w:rsid w:val="004D289A"/>
    <w:rsid w:val="004D2976"/>
    <w:rsid w:val="004D2C94"/>
    <w:rsid w:val="004D33B0"/>
    <w:rsid w:val="004D33C9"/>
    <w:rsid w:val="004D3E0A"/>
    <w:rsid w:val="004D5E7D"/>
    <w:rsid w:val="004D6A03"/>
    <w:rsid w:val="004D71C7"/>
    <w:rsid w:val="004E0924"/>
    <w:rsid w:val="004E2723"/>
    <w:rsid w:val="004E3000"/>
    <w:rsid w:val="004E332D"/>
    <w:rsid w:val="004E4FFE"/>
    <w:rsid w:val="004E584B"/>
    <w:rsid w:val="004E597E"/>
    <w:rsid w:val="004E6CBD"/>
    <w:rsid w:val="004E6DC8"/>
    <w:rsid w:val="004E6E9A"/>
    <w:rsid w:val="004E7012"/>
    <w:rsid w:val="004E7EAD"/>
    <w:rsid w:val="004F1743"/>
    <w:rsid w:val="004F1A87"/>
    <w:rsid w:val="004F214F"/>
    <w:rsid w:val="004F2E2A"/>
    <w:rsid w:val="004F2E75"/>
    <w:rsid w:val="004F3A2D"/>
    <w:rsid w:val="004F3CB8"/>
    <w:rsid w:val="004F4BC4"/>
    <w:rsid w:val="004F4C43"/>
    <w:rsid w:val="004F6710"/>
    <w:rsid w:val="004F6834"/>
    <w:rsid w:val="004F6B5F"/>
    <w:rsid w:val="004F710C"/>
    <w:rsid w:val="004F7627"/>
    <w:rsid w:val="004F78EF"/>
    <w:rsid w:val="004F797E"/>
    <w:rsid w:val="00500AF4"/>
    <w:rsid w:val="00500C5C"/>
    <w:rsid w:val="00501C03"/>
    <w:rsid w:val="00501C41"/>
    <w:rsid w:val="00502121"/>
    <w:rsid w:val="0050274F"/>
    <w:rsid w:val="00502C9B"/>
    <w:rsid w:val="00504387"/>
    <w:rsid w:val="00504CCC"/>
    <w:rsid w:val="00504DB4"/>
    <w:rsid w:val="005052CB"/>
    <w:rsid w:val="005052D8"/>
    <w:rsid w:val="00505316"/>
    <w:rsid w:val="00505539"/>
    <w:rsid w:val="00505A89"/>
    <w:rsid w:val="0050765E"/>
    <w:rsid w:val="0050771D"/>
    <w:rsid w:val="00507CA3"/>
    <w:rsid w:val="00510234"/>
    <w:rsid w:val="00510787"/>
    <w:rsid w:val="00512A0D"/>
    <w:rsid w:val="00512D30"/>
    <w:rsid w:val="005135C6"/>
    <w:rsid w:val="00513C21"/>
    <w:rsid w:val="0051439A"/>
    <w:rsid w:val="0051439F"/>
    <w:rsid w:val="00514437"/>
    <w:rsid w:val="00514460"/>
    <w:rsid w:val="00515288"/>
    <w:rsid w:val="00515457"/>
    <w:rsid w:val="005161E2"/>
    <w:rsid w:val="00517344"/>
    <w:rsid w:val="0051741C"/>
    <w:rsid w:val="00517FAB"/>
    <w:rsid w:val="00520268"/>
    <w:rsid w:val="00520847"/>
    <w:rsid w:val="00520FDB"/>
    <w:rsid w:val="0052140F"/>
    <w:rsid w:val="005217FE"/>
    <w:rsid w:val="0052239B"/>
    <w:rsid w:val="0052258D"/>
    <w:rsid w:val="0052294F"/>
    <w:rsid w:val="00523897"/>
    <w:rsid w:val="00523969"/>
    <w:rsid w:val="005241A1"/>
    <w:rsid w:val="005253F3"/>
    <w:rsid w:val="00525E18"/>
    <w:rsid w:val="00525E40"/>
    <w:rsid w:val="0052622F"/>
    <w:rsid w:val="005270FC"/>
    <w:rsid w:val="005272AF"/>
    <w:rsid w:val="00527930"/>
    <w:rsid w:val="005279F6"/>
    <w:rsid w:val="00527BA7"/>
    <w:rsid w:val="00531013"/>
    <w:rsid w:val="0053175D"/>
    <w:rsid w:val="00531AD0"/>
    <w:rsid w:val="00531E39"/>
    <w:rsid w:val="005322ED"/>
    <w:rsid w:val="005324D8"/>
    <w:rsid w:val="0053253B"/>
    <w:rsid w:val="0053387E"/>
    <w:rsid w:val="00535050"/>
    <w:rsid w:val="005355EF"/>
    <w:rsid w:val="005357DC"/>
    <w:rsid w:val="00535970"/>
    <w:rsid w:val="00535F8F"/>
    <w:rsid w:val="00536F8B"/>
    <w:rsid w:val="0053706F"/>
    <w:rsid w:val="005400AF"/>
    <w:rsid w:val="00540683"/>
    <w:rsid w:val="00541219"/>
    <w:rsid w:val="00541AED"/>
    <w:rsid w:val="00541F8A"/>
    <w:rsid w:val="005421E7"/>
    <w:rsid w:val="00542206"/>
    <w:rsid w:val="00542782"/>
    <w:rsid w:val="0054288B"/>
    <w:rsid w:val="0054327F"/>
    <w:rsid w:val="00544353"/>
    <w:rsid w:val="005443F0"/>
    <w:rsid w:val="005445FA"/>
    <w:rsid w:val="00544965"/>
    <w:rsid w:val="00544F4A"/>
    <w:rsid w:val="00545168"/>
    <w:rsid w:val="0054542A"/>
    <w:rsid w:val="005454D7"/>
    <w:rsid w:val="005455AB"/>
    <w:rsid w:val="0054568B"/>
    <w:rsid w:val="005458AD"/>
    <w:rsid w:val="00546822"/>
    <w:rsid w:val="00546935"/>
    <w:rsid w:val="00546971"/>
    <w:rsid w:val="005503DE"/>
    <w:rsid w:val="00551135"/>
    <w:rsid w:val="00551537"/>
    <w:rsid w:val="0055189E"/>
    <w:rsid w:val="00551980"/>
    <w:rsid w:val="00551A3A"/>
    <w:rsid w:val="00551BCC"/>
    <w:rsid w:val="00551C78"/>
    <w:rsid w:val="00551E99"/>
    <w:rsid w:val="00552700"/>
    <w:rsid w:val="00552714"/>
    <w:rsid w:val="00552D8A"/>
    <w:rsid w:val="0055357D"/>
    <w:rsid w:val="00553811"/>
    <w:rsid w:val="00553B3E"/>
    <w:rsid w:val="00553D22"/>
    <w:rsid w:val="005547A8"/>
    <w:rsid w:val="00555126"/>
    <w:rsid w:val="005554D1"/>
    <w:rsid w:val="00555585"/>
    <w:rsid w:val="00555B3C"/>
    <w:rsid w:val="00555F48"/>
    <w:rsid w:val="00556525"/>
    <w:rsid w:val="00556694"/>
    <w:rsid w:val="00556D0A"/>
    <w:rsid w:val="00556DAD"/>
    <w:rsid w:val="0055701B"/>
    <w:rsid w:val="005573C4"/>
    <w:rsid w:val="00557472"/>
    <w:rsid w:val="005600C3"/>
    <w:rsid w:val="005601E5"/>
    <w:rsid w:val="00560483"/>
    <w:rsid w:val="005609D2"/>
    <w:rsid w:val="005611BA"/>
    <w:rsid w:val="005611DD"/>
    <w:rsid w:val="005618F3"/>
    <w:rsid w:val="005631BC"/>
    <w:rsid w:val="0056342A"/>
    <w:rsid w:val="00563BCE"/>
    <w:rsid w:val="00563BFD"/>
    <w:rsid w:val="00563D9D"/>
    <w:rsid w:val="00563F54"/>
    <w:rsid w:val="00564B1A"/>
    <w:rsid w:val="00565194"/>
    <w:rsid w:val="00565A2E"/>
    <w:rsid w:val="00565B4E"/>
    <w:rsid w:val="00565BB9"/>
    <w:rsid w:val="00565CBF"/>
    <w:rsid w:val="00566CB1"/>
    <w:rsid w:val="0056757D"/>
    <w:rsid w:val="00567920"/>
    <w:rsid w:val="00567DC5"/>
    <w:rsid w:val="0057017B"/>
    <w:rsid w:val="0057023C"/>
    <w:rsid w:val="005705AA"/>
    <w:rsid w:val="005714B5"/>
    <w:rsid w:val="00571993"/>
    <w:rsid w:val="00571E16"/>
    <w:rsid w:val="00572682"/>
    <w:rsid w:val="00573749"/>
    <w:rsid w:val="00573A97"/>
    <w:rsid w:val="00574258"/>
    <w:rsid w:val="0057499A"/>
    <w:rsid w:val="00575225"/>
    <w:rsid w:val="005759B0"/>
    <w:rsid w:val="00575B72"/>
    <w:rsid w:val="00576070"/>
    <w:rsid w:val="005760FB"/>
    <w:rsid w:val="00576431"/>
    <w:rsid w:val="00576502"/>
    <w:rsid w:val="00576907"/>
    <w:rsid w:val="00580333"/>
    <w:rsid w:val="00580500"/>
    <w:rsid w:val="00581131"/>
    <w:rsid w:val="00581467"/>
    <w:rsid w:val="0058202C"/>
    <w:rsid w:val="00582B45"/>
    <w:rsid w:val="00583061"/>
    <w:rsid w:val="00583608"/>
    <w:rsid w:val="00583B7F"/>
    <w:rsid w:val="00583CD1"/>
    <w:rsid w:val="005841D3"/>
    <w:rsid w:val="005842AE"/>
    <w:rsid w:val="00584984"/>
    <w:rsid w:val="00584FC2"/>
    <w:rsid w:val="00585255"/>
    <w:rsid w:val="005860CC"/>
    <w:rsid w:val="00590871"/>
    <w:rsid w:val="00590FEC"/>
    <w:rsid w:val="00591616"/>
    <w:rsid w:val="00591724"/>
    <w:rsid w:val="0059238A"/>
    <w:rsid w:val="00592B3E"/>
    <w:rsid w:val="00593036"/>
    <w:rsid w:val="00593449"/>
    <w:rsid w:val="005935A1"/>
    <w:rsid w:val="00593780"/>
    <w:rsid w:val="00594310"/>
    <w:rsid w:val="00595F19"/>
    <w:rsid w:val="00596060"/>
    <w:rsid w:val="0059663A"/>
    <w:rsid w:val="005969D6"/>
    <w:rsid w:val="005970C7"/>
    <w:rsid w:val="0059784A"/>
    <w:rsid w:val="005A0751"/>
    <w:rsid w:val="005A1A4E"/>
    <w:rsid w:val="005A1FC4"/>
    <w:rsid w:val="005A2003"/>
    <w:rsid w:val="005A2C2F"/>
    <w:rsid w:val="005A2EED"/>
    <w:rsid w:val="005A2F2F"/>
    <w:rsid w:val="005A322B"/>
    <w:rsid w:val="005A3B4E"/>
    <w:rsid w:val="005A4A15"/>
    <w:rsid w:val="005A4B02"/>
    <w:rsid w:val="005A4B2C"/>
    <w:rsid w:val="005A4C55"/>
    <w:rsid w:val="005A5004"/>
    <w:rsid w:val="005A546A"/>
    <w:rsid w:val="005A5943"/>
    <w:rsid w:val="005A5C26"/>
    <w:rsid w:val="005A5E08"/>
    <w:rsid w:val="005A5E2F"/>
    <w:rsid w:val="005A620D"/>
    <w:rsid w:val="005A65F5"/>
    <w:rsid w:val="005A7B44"/>
    <w:rsid w:val="005A7B76"/>
    <w:rsid w:val="005B05F3"/>
    <w:rsid w:val="005B0CF5"/>
    <w:rsid w:val="005B0EF6"/>
    <w:rsid w:val="005B1752"/>
    <w:rsid w:val="005B19E9"/>
    <w:rsid w:val="005B2A6F"/>
    <w:rsid w:val="005B2D6B"/>
    <w:rsid w:val="005B4247"/>
    <w:rsid w:val="005B426B"/>
    <w:rsid w:val="005B4D7D"/>
    <w:rsid w:val="005B4E78"/>
    <w:rsid w:val="005B54CB"/>
    <w:rsid w:val="005B5899"/>
    <w:rsid w:val="005B5BE0"/>
    <w:rsid w:val="005B6439"/>
    <w:rsid w:val="005B6ACD"/>
    <w:rsid w:val="005B755D"/>
    <w:rsid w:val="005B7E6A"/>
    <w:rsid w:val="005C0AFA"/>
    <w:rsid w:val="005C1049"/>
    <w:rsid w:val="005C1AC0"/>
    <w:rsid w:val="005C1C2E"/>
    <w:rsid w:val="005C2B90"/>
    <w:rsid w:val="005C3440"/>
    <w:rsid w:val="005C3596"/>
    <w:rsid w:val="005C3731"/>
    <w:rsid w:val="005C3771"/>
    <w:rsid w:val="005C39F5"/>
    <w:rsid w:val="005C3ACC"/>
    <w:rsid w:val="005C4101"/>
    <w:rsid w:val="005C4194"/>
    <w:rsid w:val="005C4481"/>
    <w:rsid w:val="005C4BBF"/>
    <w:rsid w:val="005C5248"/>
    <w:rsid w:val="005C5F79"/>
    <w:rsid w:val="005C64D8"/>
    <w:rsid w:val="005C6E73"/>
    <w:rsid w:val="005C776C"/>
    <w:rsid w:val="005D03A4"/>
    <w:rsid w:val="005D0C6C"/>
    <w:rsid w:val="005D11F2"/>
    <w:rsid w:val="005D1F37"/>
    <w:rsid w:val="005D2235"/>
    <w:rsid w:val="005D263F"/>
    <w:rsid w:val="005D3401"/>
    <w:rsid w:val="005D3768"/>
    <w:rsid w:val="005D53E7"/>
    <w:rsid w:val="005D5822"/>
    <w:rsid w:val="005D58C9"/>
    <w:rsid w:val="005D5C09"/>
    <w:rsid w:val="005D5ECF"/>
    <w:rsid w:val="005D64B3"/>
    <w:rsid w:val="005D66D2"/>
    <w:rsid w:val="005D7BF7"/>
    <w:rsid w:val="005E2A37"/>
    <w:rsid w:val="005E2F2D"/>
    <w:rsid w:val="005E3059"/>
    <w:rsid w:val="005E34D1"/>
    <w:rsid w:val="005E3AD6"/>
    <w:rsid w:val="005E42BE"/>
    <w:rsid w:val="005E4EE3"/>
    <w:rsid w:val="005E51EB"/>
    <w:rsid w:val="005E6966"/>
    <w:rsid w:val="005E6C0F"/>
    <w:rsid w:val="005E7280"/>
    <w:rsid w:val="005F02DA"/>
    <w:rsid w:val="005F10A2"/>
    <w:rsid w:val="005F158C"/>
    <w:rsid w:val="005F1651"/>
    <w:rsid w:val="005F23BB"/>
    <w:rsid w:val="005F26D0"/>
    <w:rsid w:val="005F4EEB"/>
    <w:rsid w:val="005F500C"/>
    <w:rsid w:val="005F5027"/>
    <w:rsid w:val="005F5A45"/>
    <w:rsid w:val="005F5B60"/>
    <w:rsid w:val="005F6056"/>
    <w:rsid w:val="005F6105"/>
    <w:rsid w:val="005F6CAD"/>
    <w:rsid w:val="005F7A71"/>
    <w:rsid w:val="005F7A78"/>
    <w:rsid w:val="005F7F02"/>
    <w:rsid w:val="006007C5"/>
    <w:rsid w:val="006014C1"/>
    <w:rsid w:val="00601F75"/>
    <w:rsid w:val="006024E7"/>
    <w:rsid w:val="006028A8"/>
    <w:rsid w:val="00602BA1"/>
    <w:rsid w:val="00602F64"/>
    <w:rsid w:val="00603500"/>
    <w:rsid w:val="00603ACA"/>
    <w:rsid w:val="0060463E"/>
    <w:rsid w:val="00604733"/>
    <w:rsid w:val="00605024"/>
    <w:rsid w:val="006068B7"/>
    <w:rsid w:val="0060694B"/>
    <w:rsid w:val="00606998"/>
    <w:rsid w:val="00606F0D"/>
    <w:rsid w:val="0060706B"/>
    <w:rsid w:val="006071AB"/>
    <w:rsid w:val="006074B5"/>
    <w:rsid w:val="006077B6"/>
    <w:rsid w:val="0060797D"/>
    <w:rsid w:val="00607F04"/>
    <w:rsid w:val="00610E9F"/>
    <w:rsid w:val="006110C8"/>
    <w:rsid w:val="00612074"/>
    <w:rsid w:val="006124DD"/>
    <w:rsid w:val="00612824"/>
    <w:rsid w:val="0061350F"/>
    <w:rsid w:val="006136A5"/>
    <w:rsid w:val="0061389C"/>
    <w:rsid w:val="00613AEA"/>
    <w:rsid w:val="006144BF"/>
    <w:rsid w:val="006145BF"/>
    <w:rsid w:val="006148A8"/>
    <w:rsid w:val="00614A31"/>
    <w:rsid w:val="00615329"/>
    <w:rsid w:val="006162F2"/>
    <w:rsid w:val="006167C2"/>
    <w:rsid w:val="0061682C"/>
    <w:rsid w:val="00616F80"/>
    <w:rsid w:val="0061796E"/>
    <w:rsid w:val="0062000C"/>
    <w:rsid w:val="00620206"/>
    <w:rsid w:val="00620B9E"/>
    <w:rsid w:val="006215E2"/>
    <w:rsid w:val="0062214F"/>
    <w:rsid w:val="0062232E"/>
    <w:rsid w:val="006223DE"/>
    <w:rsid w:val="00622435"/>
    <w:rsid w:val="0062273F"/>
    <w:rsid w:val="00622CE4"/>
    <w:rsid w:val="00622F97"/>
    <w:rsid w:val="00623614"/>
    <w:rsid w:val="00623BC0"/>
    <w:rsid w:val="0062446E"/>
    <w:rsid w:val="0062542B"/>
    <w:rsid w:val="006257E4"/>
    <w:rsid w:val="00625C2F"/>
    <w:rsid w:val="00625C82"/>
    <w:rsid w:val="00626335"/>
    <w:rsid w:val="00627446"/>
    <w:rsid w:val="0063049E"/>
    <w:rsid w:val="00630E68"/>
    <w:rsid w:val="00631916"/>
    <w:rsid w:val="006333A3"/>
    <w:rsid w:val="00633B4C"/>
    <w:rsid w:val="00633F1A"/>
    <w:rsid w:val="0063510B"/>
    <w:rsid w:val="0063547E"/>
    <w:rsid w:val="00635753"/>
    <w:rsid w:val="00635AD7"/>
    <w:rsid w:val="00636735"/>
    <w:rsid w:val="00636A43"/>
    <w:rsid w:val="0063715E"/>
    <w:rsid w:val="00637390"/>
    <w:rsid w:val="0063788D"/>
    <w:rsid w:val="00640A75"/>
    <w:rsid w:val="00640E79"/>
    <w:rsid w:val="00641087"/>
    <w:rsid w:val="006416B4"/>
    <w:rsid w:val="00641AFD"/>
    <w:rsid w:val="0064228D"/>
    <w:rsid w:val="00642E0D"/>
    <w:rsid w:val="00643076"/>
    <w:rsid w:val="00643459"/>
    <w:rsid w:val="00643885"/>
    <w:rsid w:val="00644661"/>
    <w:rsid w:val="00644C35"/>
    <w:rsid w:val="00644FB9"/>
    <w:rsid w:val="006459EE"/>
    <w:rsid w:val="00645A8D"/>
    <w:rsid w:val="00645AC0"/>
    <w:rsid w:val="0064615F"/>
    <w:rsid w:val="006465A1"/>
    <w:rsid w:val="00646795"/>
    <w:rsid w:val="006469E8"/>
    <w:rsid w:val="006469F8"/>
    <w:rsid w:val="00646E3D"/>
    <w:rsid w:val="0064720F"/>
    <w:rsid w:val="006477B3"/>
    <w:rsid w:val="00647ADE"/>
    <w:rsid w:val="006506B7"/>
    <w:rsid w:val="006514CF"/>
    <w:rsid w:val="00651812"/>
    <w:rsid w:val="00652B2B"/>
    <w:rsid w:val="0065327A"/>
    <w:rsid w:val="006534E6"/>
    <w:rsid w:val="00653880"/>
    <w:rsid w:val="00653CC4"/>
    <w:rsid w:val="00653E2F"/>
    <w:rsid w:val="00653E6E"/>
    <w:rsid w:val="00653FF8"/>
    <w:rsid w:val="006543AB"/>
    <w:rsid w:val="006554B7"/>
    <w:rsid w:val="00655A02"/>
    <w:rsid w:val="00656264"/>
    <w:rsid w:val="00656389"/>
    <w:rsid w:val="006573EE"/>
    <w:rsid w:val="00657AB4"/>
    <w:rsid w:val="00657C59"/>
    <w:rsid w:val="00660498"/>
    <w:rsid w:val="00660650"/>
    <w:rsid w:val="0066075F"/>
    <w:rsid w:val="006607AE"/>
    <w:rsid w:val="006608CA"/>
    <w:rsid w:val="00660BE6"/>
    <w:rsid w:val="0066107A"/>
    <w:rsid w:val="00661237"/>
    <w:rsid w:val="006629B0"/>
    <w:rsid w:val="006632F8"/>
    <w:rsid w:val="00663607"/>
    <w:rsid w:val="00663CD6"/>
    <w:rsid w:val="00663EE7"/>
    <w:rsid w:val="00664AAA"/>
    <w:rsid w:val="00665750"/>
    <w:rsid w:val="00666166"/>
    <w:rsid w:val="006670D8"/>
    <w:rsid w:val="00667250"/>
    <w:rsid w:val="0066797A"/>
    <w:rsid w:val="00667D89"/>
    <w:rsid w:val="006706F4"/>
    <w:rsid w:val="00670930"/>
    <w:rsid w:val="00670C4A"/>
    <w:rsid w:val="00670CA6"/>
    <w:rsid w:val="00671159"/>
    <w:rsid w:val="0067208C"/>
    <w:rsid w:val="006724CE"/>
    <w:rsid w:val="0067261C"/>
    <w:rsid w:val="00673DAF"/>
    <w:rsid w:val="00674134"/>
    <w:rsid w:val="0067541A"/>
    <w:rsid w:val="00676CC3"/>
    <w:rsid w:val="00677237"/>
    <w:rsid w:val="00677392"/>
    <w:rsid w:val="00677942"/>
    <w:rsid w:val="00677996"/>
    <w:rsid w:val="00677AB1"/>
    <w:rsid w:val="00677C52"/>
    <w:rsid w:val="0068006C"/>
    <w:rsid w:val="0068038E"/>
    <w:rsid w:val="0068048F"/>
    <w:rsid w:val="00680C28"/>
    <w:rsid w:val="00681DC4"/>
    <w:rsid w:val="00681E0E"/>
    <w:rsid w:val="00681E7C"/>
    <w:rsid w:val="006821E2"/>
    <w:rsid w:val="0068293D"/>
    <w:rsid w:val="00682E45"/>
    <w:rsid w:val="0068325B"/>
    <w:rsid w:val="006839C6"/>
    <w:rsid w:val="00684131"/>
    <w:rsid w:val="00684D1A"/>
    <w:rsid w:val="0068557C"/>
    <w:rsid w:val="00685812"/>
    <w:rsid w:val="00685A10"/>
    <w:rsid w:val="006867FB"/>
    <w:rsid w:val="006869AD"/>
    <w:rsid w:val="006875C3"/>
    <w:rsid w:val="0069024A"/>
    <w:rsid w:val="00690692"/>
    <w:rsid w:val="0069163F"/>
    <w:rsid w:val="0069217D"/>
    <w:rsid w:val="0069240A"/>
    <w:rsid w:val="0069276A"/>
    <w:rsid w:val="00692C5A"/>
    <w:rsid w:val="00693AD7"/>
    <w:rsid w:val="00693F48"/>
    <w:rsid w:val="00694EB1"/>
    <w:rsid w:val="00695171"/>
    <w:rsid w:val="0069524E"/>
    <w:rsid w:val="0069575C"/>
    <w:rsid w:val="006957AC"/>
    <w:rsid w:val="00695A0D"/>
    <w:rsid w:val="0069600B"/>
    <w:rsid w:val="00696107"/>
    <w:rsid w:val="006967D9"/>
    <w:rsid w:val="00696F5B"/>
    <w:rsid w:val="0069702F"/>
    <w:rsid w:val="00697179"/>
    <w:rsid w:val="006A06EF"/>
    <w:rsid w:val="006A0E52"/>
    <w:rsid w:val="006A1A6F"/>
    <w:rsid w:val="006A1B0B"/>
    <w:rsid w:val="006A1E1F"/>
    <w:rsid w:val="006A2485"/>
    <w:rsid w:val="006A2B3C"/>
    <w:rsid w:val="006A3D19"/>
    <w:rsid w:val="006A3E72"/>
    <w:rsid w:val="006A3EA1"/>
    <w:rsid w:val="006A3F94"/>
    <w:rsid w:val="006A4013"/>
    <w:rsid w:val="006A5B4F"/>
    <w:rsid w:val="006A6231"/>
    <w:rsid w:val="006A647A"/>
    <w:rsid w:val="006A6786"/>
    <w:rsid w:val="006A6A55"/>
    <w:rsid w:val="006A7278"/>
    <w:rsid w:val="006A7C94"/>
    <w:rsid w:val="006B002D"/>
    <w:rsid w:val="006B010F"/>
    <w:rsid w:val="006B0F72"/>
    <w:rsid w:val="006B1579"/>
    <w:rsid w:val="006B16F1"/>
    <w:rsid w:val="006B1C3F"/>
    <w:rsid w:val="006B2068"/>
    <w:rsid w:val="006B222A"/>
    <w:rsid w:val="006B251B"/>
    <w:rsid w:val="006B293F"/>
    <w:rsid w:val="006B2A76"/>
    <w:rsid w:val="006B2AAD"/>
    <w:rsid w:val="006B4159"/>
    <w:rsid w:val="006B482D"/>
    <w:rsid w:val="006B4FAB"/>
    <w:rsid w:val="006B58E3"/>
    <w:rsid w:val="006B5A2D"/>
    <w:rsid w:val="006B6061"/>
    <w:rsid w:val="006B648F"/>
    <w:rsid w:val="006B64D1"/>
    <w:rsid w:val="006B6A13"/>
    <w:rsid w:val="006B6F9F"/>
    <w:rsid w:val="006C0278"/>
    <w:rsid w:val="006C0703"/>
    <w:rsid w:val="006C0A1D"/>
    <w:rsid w:val="006C1015"/>
    <w:rsid w:val="006C1F3E"/>
    <w:rsid w:val="006C2CD5"/>
    <w:rsid w:val="006C2DFE"/>
    <w:rsid w:val="006C3C2F"/>
    <w:rsid w:val="006C42BF"/>
    <w:rsid w:val="006C445A"/>
    <w:rsid w:val="006C49AB"/>
    <w:rsid w:val="006C533D"/>
    <w:rsid w:val="006C5464"/>
    <w:rsid w:val="006C68CC"/>
    <w:rsid w:val="006C69A1"/>
    <w:rsid w:val="006C6C5C"/>
    <w:rsid w:val="006C6E51"/>
    <w:rsid w:val="006C70EB"/>
    <w:rsid w:val="006C7699"/>
    <w:rsid w:val="006C77EB"/>
    <w:rsid w:val="006C7CEB"/>
    <w:rsid w:val="006D22D0"/>
    <w:rsid w:val="006D2DBD"/>
    <w:rsid w:val="006D3FF6"/>
    <w:rsid w:val="006D42E0"/>
    <w:rsid w:val="006D4BD7"/>
    <w:rsid w:val="006D5278"/>
    <w:rsid w:val="006D5703"/>
    <w:rsid w:val="006D592C"/>
    <w:rsid w:val="006D5AE6"/>
    <w:rsid w:val="006D5F8A"/>
    <w:rsid w:val="006D6420"/>
    <w:rsid w:val="006D6C1F"/>
    <w:rsid w:val="006D7762"/>
    <w:rsid w:val="006E02FA"/>
    <w:rsid w:val="006E0339"/>
    <w:rsid w:val="006E0C1C"/>
    <w:rsid w:val="006E1714"/>
    <w:rsid w:val="006E1716"/>
    <w:rsid w:val="006E19F1"/>
    <w:rsid w:val="006E1BF3"/>
    <w:rsid w:val="006E22BE"/>
    <w:rsid w:val="006E3286"/>
    <w:rsid w:val="006E3CDB"/>
    <w:rsid w:val="006E4966"/>
    <w:rsid w:val="006E55B5"/>
    <w:rsid w:val="006E5998"/>
    <w:rsid w:val="006E5E05"/>
    <w:rsid w:val="006E6F9C"/>
    <w:rsid w:val="006E780E"/>
    <w:rsid w:val="006F0449"/>
    <w:rsid w:val="006F207C"/>
    <w:rsid w:val="006F212C"/>
    <w:rsid w:val="006F2414"/>
    <w:rsid w:val="006F25D8"/>
    <w:rsid w:val="006F26AF"/>
    <w:rsid w:val="006F2792"/>
    <w:rsid w:val="006F379C"/>
    <w:rsid w:val="006F4249"/>
    <w:rsid w:val="006F4601"/>
    <w:rsid w:val="006F4721"/>
    <w:rsid w:val="006F5D91"/>
    <w:rsid w:val="006F5F50"/>
    <w:rsid w:val="006F60D1"/>
    <w:rsid w:val="006F632A"/>
    <w:rsid w:val="006F6340"/>
    <w:rsid w:val="006F6BA8"/>
    <w:rsid w:val="006F6DE0"/>
    <w:rsid w:val="006F71D1"/>
    <w:rsid w:val="006F7272"/>
    <w:rsid w:val="006F74AE"/>
    <w:rsid w:val="006F7790"/>
    <w:rsid w:val="006F7F5D"/>
    <w:rsid w:val="0070011B"/>
    <w:rsid w:val="007009B4"/>
    <w:rsid w:val="00701251"/>
    <w:rsid w:val="0070237F"/>
    <w:rsid w:val="00702E53"/>
    <w:rsid w:val="00704677"/>
    <w:rsid w:val="00704D47"/>
    <w:rsid w:val="00704F34"/>
    <w:rsid w:val="00705086"/>
    <w:rsid w:val="00705190"/>
    <w:rsid w:val="007053D5"/>
    <w:rsid w:val="00705733"/>
    <w:rsid w:val="00705A6C"/>
    <w:rsid w:val="007060A6"/>
    <w:rsid w:val="007063DE"/>
    <w:rsid w:val="0070666D"/>
    <w:rsid w:val="0070747E"/>
    <w:rsid w:val="00707BA8"/>
    <w:rsid w:val="00710116"/>
    <w:rsid w:val="00711CBF"/>
    <w:rsid w:val="007120AC"/>
    <w:rsid w:val="00713CB0"/>
    <w:rsid w:val="007160CB"/>
    <w:rsid w:val="00716AD0"/>
    <w:rsid w:val="0071772A"/>
    <w:rsid w:val="007178C6"/>
    <w:rsid w:val="0072025B"/>
    <w:rsid w:val="00720480"/>
    <w:rsid w:val="00720CDD"/>
    <w:rsid w:val="007214C9"/>
    <w:rsid w:val="0072246E"/>
    <w:rsid w:val="00722FB8"/>
    <w:rsid w:val="007237CD"/>
    <w:rsid w:val="007239E0"/>
    <w:rsid w:val="00723DE2"/>
    <w:rsid w:val="0072476C"/>
    <w:rsid w:val="00724C3D"/>
    <w:rsid w:val="0072502C"/>
    <w:rsid w:val="00725FE1"/>
    <w:rsid w:val="00726CB2"/>
    <w:rsid w:val="00726D10"/>
    <w:rsid w:val="00727B06"/>
    <w:rsid w:val="007313B9"/>
    <w:rsid w:val="00731513"/>
    <w:rsid w:val="007315E4"/>
    <w:rsid w:val="00731753"/>
    <w:rsid w:val="007317D4"/>
    <w:rsid w:val="00731EC4"/>
    <w:rsid w:val="0073211C"/>
    <w:rsid w:val="00732305"/>
    <w:rsid w:val="00732BF7"/>
    <w:rsid w:val="00732FAA"/>
    <w:rsid w:val="007332AA"/>
    <w:rsid w:val="00733EAC"/>
    <w:rsid w:val="0073534D"/>
    <w:rsid w:val="007354D5"/>
    <w:rsid w:val="00735A3E"/>
    <w:rsid w:val="00735A8E"/>
    <w:rsid w:val="00735F87"/>
    <w:rsid w:val="00736AC6"/>
    <w:rsid w:val="00737B2A"/>
    <w:rsid w:val="00737B5C"/>
    <w:rsid w:val="007402BC"/>
    <w:rsid w:val="00740871"/>
    <w:rsid w:val="00740ED2"/>
    <w:rsid w:val="00741295"/>
    <w:rsid w:val="00742270"/>
    <w:rsid w:val="0074240D"/>
    <w:rsid w:val="007426EC"/>
    <w:rsid w:val="007430A9"/>
    <w:rsid w:val="007448A9"/>
    <w:rsid w:val="00744CBC"/>
    <w:rsid w:val="00745458"/>
    <w:rsid w:val="00745664"/>
    <w:rsid w:val="007458F0"/>
    <w:rsid w:val="00745B28"/>
    <w:rsid w:val="0074659E"/>
    <w:rsid w:val="00746EC5"/>
    <w:rsid w:val="00747A2D"/>
    <w:rsid w:val="00750398"/>
    <w:rsid w:val="00750C79"/>
    <w:rsid w:val="00752347"/>
    <w:rsid w:val="007530BA"/>
    <w:rsid w:val="00753481"/>
    <w:rsid w:val="0075367B"/>
    <w:rsid w:val="0075375A"/>
    <w:rsid w:val="007539EC"/>
    <w:rsid w:val="00754DF4"/>
    <w:rsid w:val="00754F98"/>
    <w:rsid w:val="0075665F"/>
    <w:rsid w:val="00756F03"/>
    <w:rsid w:val="00756F1B"/>
    <w:rsid w:val="00757B29"/>
    <w:rsid w:val="00760309"/>
    <w:rsid w:val="00760AB5"/>
    <w:rsid w:val="00760B79"/>
    <w:rsid w:val="00760CDA"/>
    <w:rsid w:val="00760F33"/>
    <w:rsid w:val="00761176"/>
    <w:rsid w:val="00761CE8"/>
    <w:rsid w:val="00761FA2"/>
    <w:rsid w:val="00762792"/>
    <w:rsid w:val="0076298F"/>
    <w:rsid w:val="00762F55"/>
    <w:rsid w:val="007632E7"/>
    <w:rsid w:val="00763571"/>
    <w:rsid w:val="007635B3"/>
    <w:rsid w:val="00763609"/>
    <w:rsid w:val="0076483D"/>
    <w:rsid w:val="007648FD"/>
    <w:rsid w:val="00765766"/>
    <w:rsid w:val="00766313"/>
    <w:rsid w:val="007665FB"/>
    <w:rsid w:val="00766F3F"/>
    <w:rsid w:val="007678C3"/>
    <w:rsid w:val="007706B3"/>
    <w:rsid w:val="007707F6"/>
    <w:rsid w:val="007708F4"/>
    <w:rsid w:val="00771155"/>
    <w:rsid w:val="00771679"/>
    <w:rsid w:val="00771713"/>
    <w:rsid w:val="00771850"/>
    <w:rsid w:val="00771B0E"/>
    <w:rsid w:val="007738C0"/>
    <w:rsid w:val="007745CA"/>
    <w:rsid w:val="007745F3"/>
    <w:rsid w:val="00774837"/>
    <w:rsid w:val="0077542B"/>
    <w:rsid w:val="0077549B"/>
    <w:rsid w:val="00776236"/>
    <w:rsid w:val="00776324"/>
    <w:rsid w:val="00776EDC"/>
    <w:rsid w:val="00777B33"/>
    <w:rsid w:val="00780342"/>
    <w:rsid w:val="00781340"/>
    <w:rsid w:val="0078156E"/>
    <w:rsid w:val="0078162F"/>
    <w:rsid w:val="00781F7D"/>
    <w:rsid w:val="007826EF"/>
    <w:rsid w:val="00782787"/>
    <w:rsid w:val="00783401"/>
    <w:rsid w:val="00784058"/>
    <w:rsid w:val="007845AD"/>
    <w:rsid w:val="00784DC0"/>
    <w:rsid w:val="00785000"/>
    <w:rsid w:val="007854E7"/>
    <w:rsid w:val="007856CA"/>
    <w:rsid w:val="0078597B"/>
    <w:rsid w:val="00785B14"/>
    <w:rsid w:val="00787044"/>
    <w:rsid w:val="007875B7"/>
    <w:rsid w:val="00787980"/>
    <w:rsid w:val="00787B26"/>
    <w:rsid w:val="00787BD7"/>
    <w:rsid w:val="00787D3C"/>
    <w:rsid w:val="0079083F"/>
    <w:rsid w:val="00791122"/>
    <w:rsid w:val="007915C1"/>
    <w:rsid w:val="007918BC"/>
    <w:rsid w:val="007919FC"/>
    <w:rsid w:val="00791A50"/>
    <w:rsid w:val="0079256B"/>
    <w:rsid w:val="00792594"/>
    <w:rsid w:val="007925D8"/>
    <w:rsid w:val="00792670"/>
    <w:rsid w:val="00792922"/>
    <w:rsid w:val="0079337C"/>
    <w:rsid w:val="007942B8"/>
    <w:rsid w:val="00795289"/>
    <w:rsid w:val="00795B16"/>
    <w:rsid w:val="00795E1B"/>
    <w:rsid w:val="00795E8A"/>
    <w:rsid w:val="00795F9B"/>
    <w:rsid w:val="007969C2"/>
    <w:rsid w:val="00797471"/>
    <w:rsid w:val="00797E71"/>
    <w:rsid w:val="007A0522"/>
    <w:rsid w:val="007A06A1"/>
    <w:rsid w:val="007A07F5"/>
    <w:rsid w:val="007A08D0"/>
    <w:rsid w:val="007A2879"/>
    <w:rsid w:val="007A41B9"/>
    <w:rsid w:val="007A43CA"/>
    <w:rsid w:val="007A47B7"/>
    <w:rsid w:val="007A4B1D"/>
    <w:rsid w:val="007A55BF"/>
    <w:rsid w:val="007A5829"/>
    <w:rsid w:val="007A5E38"/>
    <w:rsid w:val="007A6369"/>
    <w:rsid w:val="007A68EC"/>
    <w:rsid w:val="007A6A1B"/>
    <w:rsid w:val="007A6AF1"/>
    <w:rsid w:val="007A6C3F"/>
    <w:rsid w:val="007A7152"/>
    <w:rsid w:val="007A781E"/>
    <w:rsid w:val="007A7968"/>
    <w:rsid w:val="007A7F13"/>
    <w:rsid w:val="007B0CB7"/>
    <w:rsid w:val="007B143A"/>
    <w:rsid w:val="007B152E"/>
    <w:rsid w:val="007B25D0"/>
    <w:rsid w:val="007B2773"/>
    <w:rsid w:val="007B2D4F"/>
    <w:rsid w:val="007B2E7C"/>
    <w:rsid w:val="007B2EBF"/>
    <w:rsid w:val="007B329D"/>
    <w:rsid w:val="007B3838"/>
    <w:rsid w:val="007B442C"/>
    <w:rsid w:val="007B4693"/>
    <w:rsid w:val="007B5AA8"/>
    <w:rsid w:val="007B6673"/>
    <w:rsid w:val="007B7517"/>
    <w:rsid w:val="007C11DE"/>
    <w:rsid w:val="007C26B7"/>
    <w:rsid w:val="007C34C5"/>
    <w:rsid w:val="007C3E3F"/>
    <w:rsid w:val="007C461B"/>
    <w:rsid w:val="007C4BC6"/>
    <w:rsid w:val="007C4D5C"/>
    <w:rsid w:val="007C5BF8"/>
    <w:rsid w:val="007C5E80"/>
    <w:rsid w:val="007C5F44"/>
    <w:rsid w:val="007C6A2F"/>
    <w:rsid w:val="007C7253"/>
    <w:rsid w:val="007C7ADC"/>
    <w:rsid w:val="007C7BA5"/>
    <w:rsid w:val="007C7CD1"/>
    <w:rsid w:val="007D040A"/>
    <w:rsid w:val="007D0650"/>
    <w:rsid w:val="007D1428"/>
    <w:rsid w:val="007D1580"/>
    <w:rsid w:val="007D2534"/>
    <w:rsid w:val="007D2B9C"/>
    <w:rsid w:val="007D2C1E"/>
    <w:rsid w:val="007D2CC5"/>
    <w:rsid w:val="007D2E20"/>
    <w:rsid w:val="007D385D"/>
    <w:rsid w:val="007D47DF"/>
    <w:rsid w:val="007D541B"/>
    <w:rsid w:val="007D54D7"/>
    <w:rsid w:val="007D56FD"/>
    <w:rsid w:val="007D5D95"/>
    <w:rsid w:val="007D61CC"/>
    <w:rsid w:val="007D6613"/>
    <w:rsid w:val="007D798A"/>
    <w:rsid w:val="007D79A8"/>
    <w:rsid w:val="007D7A34"/>
    <w:rsid w:val="007D7A4B"/>
    <w:rsid w:val="007D7B9A"/>
    <w:rsid w:val="007E05CA"/>
    <w:rsid w:val="007E09B8"/>
    <w:rsid w:val="007E110A"/>
    <w:rsid w:val="007E224B"/>
    <w:rsid w:val="007E2ED2"/>
    <w:rsid w:val="007E3624"/>
    <w:rsid w:val="007E3B11"/>
    <w:rsid w:val="007E42F5"/>
    <w:rsid w:val="007E4838"/>
    <w:rsid w:val="007E501B"/>
    <w:rsid w:val="007E53C6"/>
    <w:rsid w:val="007E66FB"/>
    <w:rsid w:val="007E6A1A"/>
    <w:rsid w:val="007E6B1F"/>
    <w:rsid w:val="007E757A"/>
    <w:rsid w:val="007E7E4C"/>
    <w:rsid w:val="007E7E9B"/>
    <w:rsid w:val="007E7F70"/>
    <w:rsid w:val="007F0923"/>
    <w:rsid w:val="007F0D7B"/>
    <w:rsid w:val="007F1360"/>
    <w:rsid w:val="007F1426"/>
    <w:rsid w:val="007F14F4"/>
    <w:rsid w:val="007F2208"/>
    <w:rsid w:val="007F23AE"/>
    <w:rsid w:val="007F2F38"/>
    <w:rsid w:val="007F3183"/>
    <w:rsid w:val="007F31D7"/>
    <w:rsid w:val="007F3D8F"/>
    <w:rsid w:val="007F3F39"/>
    <w:rsid w:val="007F44B5"/>
    <w:rsid w:val="007F467B"/>
    <w:rsid w:val="007F468D"/>
    <w:rsid w:val="007F4A61"/>
    <w:rsid w:val="007F554F"/>
    <w:rsid w:val="007F557F"/>
    <w:rsid w:val="007F5677"/>
    <w:rsid w:val="007F589C"/>
    <w:rsid w:val="007F606D"/>
    <w:rsid w:val="007F6094"/>
    <w:rsid w:val="007F6A5B"/>
    <w:rsid w:val="00800153"/>
    <w:rsid w:val="00800313"/>
    <w:rsid w:val="00800A3C"/>
    <w:rsid w:val="008012D5"/>
    <w:rsid w:val="00802346"/>
    <w:rsid w:val="008025AC"/>
    <w:rsid w:val="008027DE"/>
    <w:rsid w:val="008028B4"/>
    <w:rsid w:val="0080310D"/>
    <w:rsid w:val="008034CA"/>
    <w:rsid w:val="008038FD"/>
    <w:rsid w:val="00804166"/>
    <w:rsid w:val="008054BC"/>
    <w:rsid w:val="008056E3"/>
    <w:rsid w:val="0080573F"/>
    <w:rsid w:val="00805D1C"/>
    <w:rsid w:val="00805E17"/>
    <w:rsid w:val="00805E85"/>
    <w:rsid w:val="00806787"/>
    <w:rsid w:val="0081003B"/>
    <w:rsid w:val="00810369"/>
    <w:rsid w:val="00810770"/>
    <w:rsid w:val="00811127"/>
    <w:rsid w:val="008124B6"/>
    <w:rsid w:val="008126AB"/>
    <w:rsid w:val="00812EE6"/>
    <w:rsid w:val="00813087"/>
    <w:rsid w:val="0081379D"/>
    <w:rsid w:val="0081380A"/>
    <w:rsid w:val="00813AD9"/>
    <w:rsid w:val="00813E40"/>
    <w:rsid w:val="0081420D"/>
    <w:rsid w:val="00815009"/>
    <w:rsid w:val="00815369"/>
    <w:rsid w:val="00815389"/>
    <w:rsid w:val="008157D7"/>
    <w:rsid w:val="00816FDA"/>
    <w:rsid w:val="00820133"/>
    <w:rsid w:val="00820507"/>
    <w:rsid w:val="00820857"/>
    <w:rsid w:val="00820F96"/>
    <w:rsid w:val="00821398"/>
    <w:rsid w:val="00821473"/>
    <w:rsid w:val="008219AD"/>
    <w:rsid w:val="00821A88"/>
    <w:rsid w:val="00823899"/>
    <w:rsid w:val="00823AE0"/>
    <w:rsid w:val="008246A6"/>
    <w:rsid w:val="00824DA3"/>
    <w:rsid w:val="00825606"/>
    <w:rsid w:val="0082591F"/>
    <w:rsid w:val="0082638A"/>
    <w:rsid w:val="00826D3C"/>
    <w:rsid w:val="00827C64"/>
    <w:rsid w:val="0083047C"/>
    <w:rsid w:val="008304BE"/>
    <w:rsid w:val="00830A64"/>
    <w:rsid w:val="00830BED"/>
    <w:rsid w:val="00830C5F"/>
    <w:rsid w:val="00832F93"/>
    <w:rsid w:val="00833031"/>
    <w:rsid w:val="008336B5"/>
    <w:rsid w:val="00833A05"/>
    <w:rsid w:val="00833B97"/>
    <w:rsid w:val="00833D90"/>
    <w:rsid w:val="00834366"/>
    <w:rsid w:val="00834464"/>
    <w:rsid w:val="00834A55"/>
    <w:rsid w:val="00835581"/>
    <w:rsid w:val="00835B28"/>
    <w:rsid w:val="00835B7A"/>
    <w:rsid w:val="00836321"/>
    <w:rsid w:val="0083674C"/>
    <w:rsid w:val="00836FB2"/>
    <w:rsid w:val="00837114"/>
    <w:rsid w:val="00837496"/>
    <w:rsid w:val="008376D2"/>
    <w:rsid w:val="00837AE4"/>
    <w:rsid w:val="00837C63"/>
    <w:rsid w:val="00837E18"/>
    <w:rsid w:val="00841D8B"/>
    <w:rsid w:val="00843293"/>
    <w:rsid w:val="008432A0"/>
    <w:rsid w:val="008436B3"/>
    <w:rsid w:val="00843FB5"/>
    <w:rsid w:val="00844514"/>
    <w:rsid w:val="00844CD6"/>
    <w:rsid w:val="00844EC5"/>
    <w:rsid w:val="00845172"/>
    <w:rsid w:val="00845219"/>
    <w:rsid w:val="008458FE"/>
    <w:rsid w:val="008469AA"/>
    <w:rsid w:val="008477DC"/>
    <w:rsid w:val="00847C89"/>
    <w:rsid w:val="008503A7"/>
    <w:rsid w:val="00850C87"/>
    <w:rsid w:val="00850ECD"/>
    <w:rsid w:val="00850FF3"/>
    <w:rsid w:val="00851063"/>
    <w:rsid w:val="00851769"/>
    <w:rsid w:val="008517AE"/>
    <w:rsid w:val="008517DA"/>
    <w:rsid w:val="00851E27"/>
    <w:rsid w:val="00851F75"/>
    <w:rsid w:val="008528C3"/>
    <w:rsid w:val="00852D6D"/>
    <w:rsid w:val="0085317C"/>
    <w:rsid w:val="00853708"/>
    <w:rsid w:val="00853B92"/>
    <w:rsid w:val="00853D00"/>
    <w:rsid w:val="00855D18"/>
    <w:rsid w:val="00855E05"/>
    <w:rsid w:val="008562ED"/>
    <w:rsid w:val="0085636F"/>
    <w:rsid w:val="00856E0C"/>
    <w:rsid w:val="0086030F"/>
    <w:rsid w:val="008608CB"/>
    <w:rsid w:val="00860D0C"/>
    <w:rsid w:val="00860ED8"/>
    <w:rsid w:val="008612C4"/>
    <w:rsid w:val="008615A8"/>
    <w:rsid w:val="0086215F"/>
    <w:rsid w:val="00862270"/>
    <w:rsid w:val="008622B7"/>
    <w:rsid w:val="00862521"/>
    <w:rsid w:val="00863177"/>
    <w:rsid w:val="008638EA"/>
    <w:rsid w:val="00864066"/>
    <w:rsid w:val="008646BB"/>
    <w:rsid w:val="00865AB7"/>
    <w:rsid w:val="00865EF4"/>
    <w:rsid w:val="008669A2"/>
    <w:rsid w:val="0086722E"/>
    <w:rsid w:val="0087045C"/>
    <w:rsid w:val="0087089E"/>
    <w:rsid w:val="00870D09"/>
    <w:rsid w:val="00870ED6"/>
    <w:rsid w:val="00870F6B"/>
    <w:rsid w:val="00871441"/>
    <w:rsid w:val="0087151B"/>
    <w:rsid w:val="008720AC"/>
    <w:rsid w:val="008727F0"/>
    <w:rsid w:val="0087377F"/>
    <w:rsid w:val="00873B01"/>
    <w:rsid w:val="00873DE4"/>
    <w:rsid w:val="008741CA"/>
    <w:rsid w:val="00874811"/>
    <w:rsid w:val="00874A1C"/>
    <w:rsid w:val="0087749D"/>
    <w:rsid w:val="00877BE5"/>
    <w:rsid w:val="00881A5F"/>
    <w:rsid w:val="00881E94"/>
    <w:rsid w:val="00881F6C"/>
    <w:rsid w:val="008824EF"/>
    <w:rsid w:val="00883420"/>
    <w:rsid w:val="00883951"/>
    <w:rsid w:val="00885D20"/>
    <w:rsid w:val="00886750"/>
    <w:rsid w:val="0088675F"/>
    <w:rsid w:val="0088687D"/>
    <w:rsid w:val="008872F7"/>
    <w:rsid w:val="00887369"/>
    <w:rsid w:val="00887E45"/>
    <w:rsid w:val="008900A0"/>
    <w:rsid w:val="00891061"/>
    <w:rsid w:val="00891390"/>
    <w:rsid w:val="00892B4E"/>
    <w:rsid w:val="00893EA4"/>
    <w:rsid w:val="008949A0"/>
    <w:rsid w:val="00894B4F"/>
    <w:rsid w:val="008970F2"/>
    <w:rsid w:val="00897776"/>
    <w:rsid w:val="008978C8"/>
    <w:rsid w:val="00897E87"/>
    <w:rsid w:val="008A0614"/>
    <w:rsid w:val="008A17CB"/>
    <w:rsid w:val="008A1EBD"/>
    <w:rsid w:val="008A2398"/>
    <w:rsid w:val="008A328E"/>
    <w:rsid w:val="008A4C17"/>
    <w:rsid w:val="008A4CA5"/>
    <w:rsid w:val="008A4F14"/>
    <w:rsid w:val="008A54AE"/>
    <w:rsid w:val="008A58CA"/>
    <w:rsid w:val="008A63F0"/>
    <w:rsid w:val="008A69F7"/>
    <w:rsid w:val="008A7391"/>
    <w:rsid w:val="008A7540"/>
    <w:rsid w:val="008A78D2"/>
    <w:rsid w:val="008B00F0"/>
    <w:rsid w:val="008B084B"/>
    <w:rsid w:val="008B0B12"/>
    <w:rsid w:val="008B1003"/>
    <w:rsid w:val="008B193F"/>
    <w:rsid w:val="008B243F"/>
    <w:rsid w:val="008B2A5E"/>
    <w:rsid w:val="008B360E"/>
    <w:rsid w:val="008B3829"/>
    <w:rsid w:val="008B3B84"/>
    <w:rsid w:val="008B3BEA"/>
    <w:rsid w:val="008B3DAD"/>
    <w:rsid w:val="008B3F04"/>
    <w:rsid w:val="008B441C"/>
    <w:rsid w:val="008B47ED"/>
    <w:rsid w:val="008B489F"/>
    <w:rsid w:val="008B6A33"/>
    <w:rsid w:val="008B6E32"/>
    <w:rsid w:val="008B7E7E"/>
    <w:rsid w:val="008C081F"/>
    <w:rsid w:val="008C0E79"/>
    <w:rsid w:val="008C136C"/>
    <w:rsid w:val="008C1879"/>
    <w:rsid w:val="008C1985"/>
    <w:rsid w:val="008C2028"/>
    <w:rsid w:val="008C22F4"/>
    <w:rsid w:val="008C25DC"/>
    <w:rsid w:val="008C2958"/>
    <w:rsid w:val="008C2B4E"/>
    <w:rsid w:val="008C3A44"/>
    <w:rsid w:val="008C489C"/>
    <w:rsid w:val="008C504F"/>
    <w:rsid w:val="008C54D9"/>
    <w:rsid w:val="008C6715"/>
    <w:rsid w:val="008C6BD6"/>
    <w:rsid w:val="008C6C31"/>
    <w:rsid w:val="008C7277"/>
    <w:rsid w:val="008D07EB"/>
    <w:rsid w:val="008D0873"/>
    <w:rsid w:val="008D0886"/>
    <w:rsid w:val="008D13DC"/>
    <w:rsid w:val="008D1F4F"/>
    <w:rsid w:val="008D21A8"/>
    <w:rsid w:val="008D2344"/>
    <w:rsid w:val="008D2445"/>
    <w:rsid w:val="008D2F2C"/>
    <w:rsid w:val="008D31EB"/>
    <w:rsid w:val="008D366A"/>
    <w:rsid w:val="008D374C"/>
    <w:rsid w:val="008D3D5D"/>
    <w:rsid w:val="008D4065"/>
    <w:rsid w:val="008D4978"/>
    <w:rsid w:val="008D4CB3"/>
    <w:rsid w:val="008D555F"/>
    <w:rsid w:val="008D5891"/>
    <w:rsid w:val="008D6397"/>
    <w:rsid w:val="008D6E68"/>
    <w:rsid w:val="008E03A6"/>
    <w:rsid w:val="008E07E0"/>
    <w:rsid w:val="008E0CE6"/>
    <w:rsid w:val="008E1072"/>
    <w:rsid w:val="008E1144"/>
    <w:rsid w:val="008E12DB"/>
    <w:rsid w:val="008E139C"/>
    <w:rsid w:val="008E2701"/>
    <w:rsid w:val="008E280E"/>
    <w:rsid w:val="008E3050"/>
    <w:rsid w:val="008E381D"/>
    <w:rsid w:val="008E497C"/>
    <w:rsid w:val="008E4ECA"/>
    <w:rsid w:val="008E54E2"/>
    <w:rsid w:val="008E55D2"/>
    <w:rsid w:val="008E594B"/>
    <w:rsid w:val="008E5F23"/>
    <w:rsid w:val="008E6ABA"/>
    <w:rsid w:val="008E6E6B"/>
    <w:rsid w:val="008E7391"/>
    <w:rsid w:val="008E7DD7"/>
    <w:rsid w:val="008F0233"/>
    <w:rsid w:val="008F0360"/>
    <w:rsid w:val="008F0424"/>
    <w:rsid w:val="008F056E"/>
    <w:rsid w:val="008F0F8A"/>
    <w:rsid w:val="008F1D22"/>
    <w:rsid w:val="008F2540"/>
    <w:rsid w:val="008F463A"/>
    <w:rsid w:val="008F5065"/>
    <w:rsid w:val="008F59C2"/>
    <w:rsid w:val="008F5B89"/>
    <w:rsid w:val="008F61FE"/>
    <w:rsid w:val="009005DE"/>
    <w:rsid w:val="00900C84"/>
    <w:rsid w:val="00900E3C"/>
    <w:rsid w:val="00901DF1"/>
    <w:rsid w:val="009021BB"/>
    <w:rsid w:val="00902AE1"/>
    <w:rsid w:val="00902FB4"/>
    <w:rsid w:val="00903D1D"/>
    <w:rsid w:val="00903D79"/>
    <w:rsid w:val="009044AA"/>
    <w:rsid w:val="00905C16"/>
    <w:rsid w:val="009066DC"/>
    <w:rsid w:val="00906BDC"/>
    <w:rsid w:val="00906E19"/>
    <w:rsid w:val="009075EE"/>
    <w:rsid w:val="00907752"/>
    <w:rsid w:val="00907C8A"/>
    <w:rsid w:val="00910E03"/>
    <w:rsid w:val="00911333"/>
    <w:rsid w:val="00911A90"/>
    <w:rsid w:val="00911DE0"/>
    <w:rsid w:val="0091213D"/>
    <w:rsid w:val="0091238A"/>
    <w:rsid w:val="0091270D"/>
    <w:rsid w:val="00912C19"/>
    <w:rsid w:val="00913654"/>
    <w:rsid w:val="009143E9"/>
    <w:rsid w:val="0091481C"/>
    <w:rsid w:val="0091482A"/>
    <w:rsid w:val="009148A2"/>
    <w:rsid w:val="009163AD"/>
    <w:rsid w:val="009168B8"/>
    <w:rsid w:val="0091720B"/>
    <w:rsid w:val="00917736"/>
    <w:rsid w:val="00917754"/>
    <w:rsid w:val="00917E64"/>
    <w:rsid w:val="009205E0"/>
    <w:rsid w:val="0092065F"/>
    <w:rsid w:val="009208A8"/>
    <w:rsid w:val="00921DDF"/>
    <w:rsid w:val="00922893"/>
    <w:rsid w:val="00922AB3"/>
    <w:rsid w:val="009246DA"/>
    <w:rsid w:val="009249BD"/>
    <w:rsid w:val="00924B99"/>
    <w:rsid w:val="00924DF3"/>
    <w:rsid w:val="009251F3"/>
    <w:rsid w:val="009252BB"/>
    <w:rsid w:val="0092558A"/>
    <w:rsid w:val="00925F8E"/>
    <w:rsid w:val="0092608D"/>
    <w:rsid w:val="00926403"/>
    <w:rsid w:val="00926E2A"/>
    <w:rsid w:val="00926F85"/>
    <w:rsid w:val="0092745D"/>
    <w:rsid w:val="00927CFB"/>
    <w:rsid w:val="00930197"/>
    <w:rsid w:val="00930282"/>
    <w:rsid w:val="009308B3"/>
    <w:rsid w:val="00931224"/>
    <w:rsid w:val="0093157C"/>
    <w:rsid w:val="009319CC"/>
    <w:rsid w:val="00931B0A"/>
    <w:rsid w:val="00931D7A"/>
    <w:rsid w:val="0093273C"/>
    <w:rsid w:val="0093304D"/>
    <w:rsid w:val="0093343A"/>
    <w:rsid w:val="00933D12"/>
    <w:rsid w:val="00934BDA"/>
    <w:rsid w:val="00934F62"/>
    <w:rsid w:val="00935B87"/>
    <w:rsid w:val="00935CB5"/>
    <w:rsid w:val="009360D9"/>
    <w:rsid w:val="009364D7"/>
    <w:rsid w:val="0093658B"/>
    <w:rsid w:val="00936B20"/>
    <w:rsid w:val="00937E15"/>
    <w:rsid w:val="00940DB4"/>
    <w:rsid w:val="009411E6"/>
    <w:rsid w:val="00942478"/>
    <w:rsid w:val="00942D18"/>
    <w:rsid w:val="0094342E"/>
    <w:rsid w:val="00943CF0"/>
    <w:rsid w:val="00944607"/>
    <w:rsid w:val="0094463F"/>
    <w:rsid w:val="00945F2A"/>
    <w:rsid w:val="009466A9"/>
    <w:rsid w:val="0094672C"/>
    <w:rsid w:val="0094750D"/>
    <w:rsid w:val="009478CB"/>
    <w:rsid w:val="009479DE"/>
    <w:rsid w:val="00950735"/>
    <w:rsid w:val="009512DE"/>
    <w:rsid w:val="00951807"/>
    <w:rsid w:val="00951E4B"/>
    <w:rsid w:val="00951F5C"/>
    <w:rsid w:val="0095215F"/>
    <w:rsid w:val="009527A8"/>
    <w:rsid w:val="0095390C"/>
    <w:rsid w:val="00953BA0"/>
    <w:rsid w:val="00953BBB"/>
    <w:rsid w:val="00953CCA"/>
    <w:rsid w:val="0095494D"/>
    <w:rsid w:val="00954FB8"/>
    <w:rsid w:val="00955BE2"/>
    <w:rsid w:val="00955EF1"/>
    <w:rsid w:val="00956F46"/>
    <w:rsid w:val="00957007"/>
    <w:rsid w:val="00957D42"/>
    <w:rsid w:val="00960528"/>
    <w:rsid w:val="009607A6"/>
    <w:rsid w:val="00960CA2"/>
    <w:rsid w:val="00960D61"/>
    <w:rsid w:val="00960EE4"/>
    <w:rsid w:val="00960F9E"/>
    <w:rsid w:val="0096133A"/>
    <w:rsid w:val="00961D1A"/>
    <w:rsid w:val="009625A2"/>
    <w:rsid w:val="009627C2"/>
    <w:rsid w:val="00963AEE"/>
    <w:rsid w:val="00963EA3"/>
    <w:rsid w:val="00964261"/>
    <w:rsid w:val="009644F7"/>
    <w:rsid w:val="00966110"/>
    <w:rsid w:val="009663C3"/>
    <w:rsid w:val="00967172"/>
    <w:rsid w:val="00967501"/>
    <w:rsid w:val="0096780C"/>
    <w:rsid w:val="00967C92"/>
    <w:rsid w:val="00970791"/>
    <w:rsid w:val="009713D3"/>
    <w:rsid w:val="009720BB"/>
    <w:rsid w:val="0097228F"/>
    <w:rsid w:val="009727E1"/>
    <w:rsid w:val="00973175"/>
    <w:rsid w:val="009734D5"/>
    <w:rsid w:val="00973DCA"/>
    <w:rsid w:val="00974846"/>
    <w:rsid w:val="0097492D"/>
    <w:rsid w:val="00974DC1"/>
    <w:rsid w:val="009751AD"/>
    <w:rsid w:val="009763EC"/>
    <w:rsid w:val="0097760C"/>
    <w:rsid w:val="009776FB"/>
    <w:rsid w:val="009777C6"/>
    <w:rsid w:val="009778BE"/>
    <w:rsid w:val="009779E6"/>
    <w:rsid w:val="00977AF1"/>
    <w:rsid w:val="00977D42"/>
    <w:rsid w:val="0098039E"/>
    <w:rsid w:val="009805E4"/>
    <w:rsid w:val="00980A3A"/>
    <w:rsid w:val="00980AD3"/>
    <w:rsid w:val="00981258"/>
    <w:rsid w:val="00981496"/>
    <w:rsid w:val="00981B5C"/>
    <w:rsid w:val="00981E11"/>
    <w:rsid w:val="009824BC"/>
    <w:rsid w:val="009826CE"/>
    <w:rsid w:val="009827AB"/>
    <w:rsid w:val="00982980"/>
    <w:rsid w:val="009835DF"/>
    <w:rsid w:val="00984294"/>
    <w:rsid w:val="00984F86"/>
    <w:rsid w:val="009853AB"/>
    <w:rsid w:val="00985635"/>
    <w:rsid w:val="00985D49"/>
    <w:rsid w:val="00986826"/>
    <w:rsid w:val="00987280"/>
    <w:rsid w:val="00990306"/>
    <w:rsid w:val="00990581"/>
    <w:rsid w:val="009910F1"/>
    <w:rsid w:val="009916A8"/>
    <w:rsid w:val="009919B2"/>
    <w:rsid w:val="00991AEE"/>
    <w:rsid w:val="00991B25"/>
    <w:rsid w:val="00991C54"/>
    <w:rsid w:val="00991D89"/>
    <w:rsid w:val="00992F25"/>
    <w:rsid w:val="0099336B"/>
    <w:rsid w:val="009939E3"/>
    <w:rsid w:val="00994B3B"/>
    <w:rsid w:val="00994C99"/>
    <w:rsid w:val="00994EA0"/>
    <w:rsid w:val="00995079"/>
    <w:rsid w:val="009951CF"/>
    <w:rsid w:val="0099698B"/>
    <w:rsid w:val="00996F84"/>
    <w:rsid w:val="00997144"/>
    <w:rsid w:val="0099739D"/>
    <w:rsid w:val="009973CA"/>
    <w:rsid w:val="00997D89"/>
    <w:rsid w:val="009A091E"/>
    <w:rsid w:val="009A0C5B"/>
    <w:rsid w:val="009A0C84"/>
    <w:rsid w:val="009A120B"/>
    <w:rsid w:val="009A1403"/>
    <w:rsid w:val="009A1774"/>
    <w:rsid w:val="009A1995"/>
    <w:rsid w:val="009A1C18"/>
    <w:rsid w:val="009A1FF9"/>
    <w:rsid w:val="009A2006"/>
    <w:rsid w:val="009A2728"/>
    <w:rsid w:val="009A27D9"/>
    <w:rsid w:val="009A2AB2"/>
    <w:rsid w:val="009A2FC7"/>
    <w:rsid w:val="009A3038"/>
    <w:rsid w:val="009A30D5"/>
    <w:rsid w:val="009A3355"/>
    <w:rsid w:val="009A3A09"/>
    <w:rsid w:val="009A3E62"/>
    <w:rsid w:val="009A4051"/>
    <w:rsid w:val="009A422B"/>
    <w:rsid w:val="009A4310"/>
    <w:rsid w:val="009A4F06"/>
    <w:rsid w:val="009A558A"/>
    <w:rsid w:val="009A6141"/>
    <w:rsid w:val="009A7A0E"/>
    <w:rsid w:val="009B0C3A"/>
    <w:rsid w:val="009B123E"/>
    <w:rsid w:val="009B165C"/>
    <w:rsid w:val="009B181F"/>
    <w:rsid w:val="009B1B8E"/>
    <w:rsid w:val="009B1C3B"/>
    <w:rsid w:val="009B2AEE"/>
    <w:rsid w:val="009B34B0"/>
    <w:rsid w:val="009B37F4"/>
    <w:rsid w:val="009B3D8B"/>
    <w:rsid w:val="009B4B79"/>
    <w:rsid w:val="009B4E83"/>
    <w:rsid w:val="009B525E"/>
    <w:rsid w:val="009B5888"/>
    <w:rsid w:val="009B5B48"/>
    <w:rsid w:val="009B5D56"/>
    <w:rsid w:val="009B5F22"/>
    <w:rsid w:val="009B610A"/>
    <w:rsid w:val="009B6384"/>
    <w:rsid w:val="009B6462"/>
    <w:rsid w:val="009B6A9A"/>
    <w:rsid w:val="009B7162"/>
    <w:rsid w:val="009B7BF5"/>
    <w:rsid w:val="009B7F9B"/>
    <w:rsid w:val="009B7FF7"/>
    <w:rsid w:val="009C09D3"/>
    <w:rsid w:val="009C1073"/>
    <w:rsid w:val="009C1212"/>
    <w:rsid w:val="009C15CD"/>
    <w:rsid w:val="009C1F44"/>
    <w:rsid w:val="009C2CBC"/>
    <w:rsid w:val="009C3F8F"/>
    <w:rsid w:val="009C422C"/>
    <w:rsid w:val="009C429A"/>
    <w:rsid w:val="009C42EA"/>
    <w:rsid w:val="009C4625"/>
    <w:rsid w:val="009C4CB0"/>
    <w:rsid w:val="009C5110"/>
    <w:rsid w:val="009C5CBB"/>
    <w:rsid w:val="009C5F8A"/>
    <w:rsid w:val="009C6306"/>
    <w:rsid w:val="009C754E"/>
    <w:rsid w:val="009C75CB"/>
    <w:rsid w:val="009C788E"/>
    <w:rsid w:val="009D0972"/>
    <w:rsid w:val="009D136E"/>
    <w:rsid w:val="009D1BD6"/>
    <w:rsid w:val="009D1D1B"/>
    <w:rsid w:val="009D1F7F"/>
    <w:rsid w:val="009D2464"/>
    <w:rsid w:val="009D2F09"/>
    <w:rsid w:val="009D386B"/>
    <w:rsid w:val="009D3AEC"/>
    <w:rsid w:val="009D3F83"/>
    <w:rsid w:val="009D3FF2"/>
    <w:rsid w:val="009D4E59"/>
    <w:rsid w:val="009D5C41"/>
    <w:rsid w:val="009D65F5"/>
    <w:rsid w:val="009D6E41"/>
    <w:rsid w:val="009D70DB"/>
    <w:rsid w:val="009D70F3"/>
    <w:rsid w:val="009D7260"/>
    <w:rsid w:val="009D7B90"/>
    <w:rsid w:val="009D7F91"/>
    <w:rsid w:val="009E07EA"/>
    <w:rsid w:val="009E0AB6"/>
    <w:rsid w:val="009E101D"/>
    <w:rsid w:val="009E1337"/>
    <w:rsid w:val="009E25AF"/>
    <w:rsid w:val="009E2A11"/>
    <w:rsid w:val="009E3AC8"/>
    <w:rsid w:val="009E4114"/>
    <w:rsid w:val="009E43C7"/>
    <w:rsid w:val="009E4A26"/>
    <w:rsid w:val="009E4FF4"/>
    <w:rsid w:val="009E57E2"/>
    <w:rsid w:val="009E57EE"/>
    <w:rsid w:val="009E61D4"/>
    <w:rsid w:val="009E74F5"/>
    <w:rsid w:val="009E750C"/>
    <w:rsid w:val="009F046C"/>
    <w:rsid w:val="009F0534"/>
    <w:rsid w:val="009F0A72"/>
    <w:rsid w:val="009F20A4"/>
    <w:rsid w:val="009F25AA"/>
    <w:rsid w:val="009F2998"/>
    <w:rsid w:val="009F2C37"/>
    <w:rsid w:val="009F2F5F"/>
    <w:rsid w:val="009F2FFC"/>
    <w:rsid w:val="009F3410"/>
    <w:rsid w:val="009F4C9A"/>
    <w:rsid w:val="009F6DD8"/>
    <w:rsid w:val="009F7CE9"/>
    <w:rsid w:val="009F7EA3"/>
    <w:rsid w:val="009F7ED2"/>
    <w:rsid w:val="00A0018E"/>
    <w:rsid w:val="00A00587"/>
    <w:rsid w:val="00A014DD"/>
    <w:rsid w:val="00A01EF6"/>
    <w:rsid w:val="00A01EF9"/>
    <w:rsid w:val="00A02041"/>
    <w:rsid w:val="00A02726"/>
    <w:rsid w:val="00A02CA9"/>
    <w:rsid w:val="00A03BE1"/>
    <w:rsid w:val="00A03D9E"/>
    <w:rsid w:val="00A0521F"/>
    <w:rsid w:val="00A058F4"/>
    <w:rsid w:val="00A05923"/>
    <w:rsid w:val="00A05A30"/>
    <w:rsid w:val="00A05B12"/>
    <w:rsid w:val="00A05B8E"/>
    <w:rsid w:val="00A06E09"/>
    <w:rsid w:val="00A07BD3"/>
    <w:rsid w:val="00A10916"/>
    <w:rsid w:val="00A10937"/>
    <w:rsid w:val="00A10DC9"/>
    <w:rsid w:val="00A10F39"/>
    <w:rsid w:val="00A10FF9"/>
    <w:rsid w:val="00A11605"/>
    <w:rsid w:val="00A11D58"/>
    <w:rsid w:val="00A12A6B"/>
    <w:rsid w:val="00A139D3"/>
    <w:rsid w:val="00A13F4B"/>
    <w:rsid w:val="00A141EB"/>
    <w:rsid w:val="00A155BD"/>
    <w:rsid w:val="00A155D0"/>
    <w:rsid w:val="00A15E2A"/>
    <w:rsid w:val="00A166CD"/>
    <w:rsid w:val="00A1677F"/>
    <w:rsid w:val="00A1685E"/>
    <w:rsid w:val="00A1769C"/>
    <w:rsid w:val="00A20A39"/>
    <w:rsid w:val="00A20A91"/>
    <w:rsid w:val="00A215C1"/>
    <w:rsid w:val="00A21811"/>
    <w:rsid w:val="00A21D0E"/>
    <w:rsid w:val="00A22B34"/>
    <w:rsid w:val="00A232A2"/>
    <w:rsid w:val="00A234AE"/>
    <w:rsid w:val="00A23DD9"/>
    <w:rsid w:val="00A24108"/>
    <w:rsid w:val="00A2458B"/>
    <w:rsid w:val="00A24AE7"/>
    <w:rsid w:val="00A2520F"/>
    <w:rsid w:val="00A254E0"/>
    <w:rsid w:val="00A25A5A"/>
    <w:rsid w:val="00A25B33"/>
    <w:rsid w:val="00A25E3A"/>
    <w:rsid w:val="00A26538"/>
    <w:rsid w:val="00A26EB0"/>
    <w:rsid w:val="00A2728C"/>
    <w:rsid w:val="00A273D7"/>
    <w:rsid w:val="00A27444"/>
    <w:rsid w:val="00A27E86"/>
    <w:rsid w:val="00A30166"/>
    <w:rsid w:val="00A30B13"/>
    <w:rsid w:val="00A31625"/>
    <w:rsid w:val="00A3199C"/>
    <w:rsid w:val="00A31AC5"/>
    <w:rsid w:val="00A31C08"/>
    <w:rsid w:val="00A324AF"/>
    <w:rsid w:val="00A3336E"/>
    <w:rsid w:val="00A33A3C"/>
    <w:rsid w:val="00A349AA"/>
    <w:rsid w:val="00A35612"/>
    <w:rsid w:val="00A3564E"/>
    <w:rsid w:val="00A35735"/>
    <w:rsid w:val="00A35B5B"/>
    <w:rsid w:val="00A35BD4"/>
    <w:rsid w:val="00A35DCA"/>
    <w:rsid w:val="00A365A9"/>
    <w:rsid w:val="00A37300"/>
    <w:rsid w:val="00A40304"/>
    <w:rsid w:val="00A4059E"/>
    <w:rsid w:val="00A41D63"/>
    <w:rsid w:val="00A42064"/>
    <w:rsid w:val="00A424C5"/>
    <w:rsid w:val="00A42DA3"/>
    <w:rsid w:val="00A43A2B"/>
    <w:rsid w:val="00A43D6A"/>
    <w:rsid w:val="00A44BAC"/>
    <w:rsid w:val="00A4653C"/>
    <w:rsid w:val="00A46B8B"/>
    <w:rsid w:val="00A46CFC"/>
    <w:rsid w:val="00A47282"/>
    <w:rsid w:val="00A50452"/>
    <w:rsid w:val="00A506F9"/>
    <w:rsid w:val="00A51CD9"/>
    <w:rsid w:val="00A51D1D"/>
    <w:rsid w:val="00A51D28"/>
    <w:rsid w:val="00A51E95"/>
    <w:rsid w:val="00A523DC"/>
    <w:rsid w:val="00A52A54"/>
    <w:rsid w:val="00A52A9E"/>
    <w:rsid w:val="00A52D7C"/>
    <w:rsid w:val="00A52E55"/>
    <w:rsid w:val="00A530C5"/>
    <w:rsid w:val="00A53123"/>
    <w:rsid w:val="00A5333E"/>
    <w:rsid w:val="00A539E9"/>
    <w:rsid w:val="00A539FC"/>
    <w:rsid w:val="00A53CF3"/>
    <w:rsid w:val="00A5468D"/>
    <w:rsid w:val="00A564BE"/>
    <w:rsid w:val="00A579F4"/>
    <w:rsid w:val="00A60038"/>
    <w:rsid w:val="00A605AD"/>
    <w:rsid w:val="00A6089D"/>
    <w:rsid w:val="00A60AC4"/>
    <w:rsid w:val="00A62618"/>
    <w:rsid w:val="00A62A53"/>
    <w:rsid w:val="00A62A65"/>
    <w:rsid w:val="00A62B43"/>
    <w:rsid w:val="00A63018"/>
    <w:rsid w:val="00A63FC1"/>
    <w:rsid w:val="00A6483F"/>
    <w:rsid w:val="00A649FC"/>
    <w:rsid w:val="00A66A14"/>
    <w:rsid w:val="00A67236"/>
    <w:rsid w:val="00A67A3A"/>
    <w:rsid w:val="00A70E30"/>
    <w:rsid w:val="00A71328"/>
    <w:rsid w:val="00A71D75"/>
    <w:rsid w:val="00A722BB"/>
    <w:rsid w:val="00A726D1"/>
    <w:rsid w:val="00A7292F"/>
    <w:rsid w:val="00A72CA5"/>
    <w:rsid w:val="00A73AAB"/>
    <w:rsid w:val="00A73BA1"/>
    <w:rsid w:val="00A74ABE"/>
    <w:rsid w:val="00A74E2B"/>
    <w:rsid w:val="00A75754"/>
    <w:rsid w:val="00A7611F"/>
    <w:rsid w:val="00A81249"/>
    <w:rsid w:val="00A81C54"/>
    <w:rsid w:val="00A81D55"/>
    <w:rsid w:val="00A82112"/>
    <w:rsid w:val="00A825F6"/>
    <w:rsid w:val="00A85117"/>
    <w:rsid w:val="00A85175"/>
    <w:rsid w:val="00A86913"/>
    <w:rsid w:val="00A90160"/>
    <w:rsid w:val="00A90422"/>
    <w:rsid w:val="00A91786"/>
    <w:rsid w:val="00A9254A"/>
    <w:rsid w:val="00A93243"/>
    <w:rsid w:val="00A93BA9"/>
    <w:rsid w:val="00A93BD4"/>
    <w:rsid w:val="00A93C64"/>
    <w:rsid w:val="00A93EB8"/>
    <w:rsid w:val="00A941E5"/>
    <w:rsid w:val="00A967AE"/>
    <w:rsid w:val="00A9758C"/>
    <w:rsid w:val="00AA062C"/>
    <w:rsid w:val="00AA0F13"/>
    <w:rsid w:val="00AA137B"/>
    <w:rsid w:val="00AA15BD"/>
    <w:rsid w:val="00AA1C0E"/>
    <w:rsid w:val="00AA2CCA"/>
    <w:rsid w:val="00AA34E6"/>
    <w:rsid w:val="00AA4044"/>
    <w:rsid w:val="00AA4121"/>
    <w:rsid w:val="00AA4687"/>
    <w:rsid w:val="00AA544E"/>
    <w:rsid w:val="00AA580B"/>
    <w:rsid w:val="00AA6372"/>
    <w:rsid w:val="00AA6947"/>
    <w:rsid w:val="00AA69C9"/>
    <w:rsid w:val="00AA6BE3"/>
    <w:rsid w:val="00AA7454"/>
    <w:rsid w:val="00AA782B"/>
    <w:rsid w:val="00AA7B07"/>
    <w:rsid w:val="00AA7B49"/>
    <w:rsid w:val="00AB07E6"/>
    <w:rsid w:val="00AB0E04"/>
    <w:rsid w:val="00AB0E43"/>
    <w:rsid w:val="00AB19F5"/>
    <w:rsid w:val="00AB2F22"/>
    <w:rsid w:val="00AB2F34"/>
    <w:rsid w:val="00AB4499"/>
    <w:rsid w:val="00AB4A32"/>
    <w:rsid w:val="00AB4A3D"/>
    <w:rsid w:val="00AB528E"/>
    <w:rsid w:val="00AB5473"/>
    <w:rsid w:val="00AB5567"/>
    <w:rsid w:val="00AB596A"/>
    <w:rsid w:val="00AB5E58"/>
    <w:rsid w:val="00AB6958"/>
    <w:rsid w:val="00AB695A"/>
    <w:rsid w:val="00AB7661"/>
    <w:rsid w:val="00AC08CA"/>
    <w:rsid w:val="00AC1177"/>
    <w:rsid w:val="00AC13F2"/>
    <w:rsid w:val="00AC1801"/>
    <w:rsid w:val="00AC18CA"/>
    <w:rsid w:val="00AC1F4C"/>
    <w:rsid w:val="00AC1F9C"/>
    <w:rsid w:val="00AC27DC"/>
    <w:rsid w:val="00AC2BCB"/>
    <w:rsid w:val="00AC3A69"/>
    <w:rsid w:val="00AC405F"/>
    <w:rsid w:val="00AC470C"/>
    <w:rsid w:val="00AC49FA"/>
    <w:rsid w:val="00AC4C95"/>
    <w:rsid w:val="00AC4D0D"/>
    <w:rsid w:val="00AC56FD"/>
    <w:rsid w:val="00AC5DDE"/>
    <w:rsid w:val="00AC754D"/>
    <w:rsid w:val="00AC7CDD"/>
    <w:rsid w:val="00AC7DAA"/>
    <w:rsid w:val="00AD0E16"/>
    <w:rsid w:val="00AD1A7C"/>
    <w:rsid w:val="00AD1D98"/>
    <w:rsid w:val="00AD3580"/>
    <w:rsid w:val="00AD39C9"/>
    <w:rsid w:val="00AD42A2"/>
    <w:rsid w:val="00AD46CE"/>
    <w:rsid w:val="00AD4A88"/>
    <w:rsid w:val="00AD5C12"/>
    <w:rsid w:val="00AD67AE"/>
    <w:rsid w:val="00AD68EB"/>
    <w:rsid w:val="00AD6F9C"/>
    <w:rsid w:val="00AD71BD"/>
    <w:rsid w:val="00AD72B3"/>
    <w:rsid w:val="00AD7673"/>
    <w:rsid w:val="00AE0E1A"/>
    <w:rsid w:val="00AE0FEC"/>
    <w:rsid w:val="00AE114A"/>
    <w:rsid w:val="00AE183D"/>
    <w:rsid w:val="00AE22C5"/>
    <w:rsid w:val="00AE2711"/>
    <w:rsid w:val="00AE2933"/>
    <w:rsid w:val="00AE37D3"/>
    <w:rsid w:val="00AE3AC4"/>
    <w:rsid w:val="00AE41BD"/>
    <w:rsid w:val="00AE41F0"/>
    <w:rsid w:val="00AE44C8"/>
    <w:rsid w:val="00AE464C"/>
    <w:rsid w:val="00AE4AED"/>
    <w:rsid w:val="00AE4F5E"/>
    <w:rsid w:val="00AE777C"/>
    <w:rsid w:val="00AF00A5"/>
    <w:rsid w:val="00AF04BB"/>
    <w:rsid w:val="00AF06FC"/>
    <w:rsid w:val="00AF132C"/>
    <w:rsid w:val="00AF1977"/>
    <w:rsid w:val="00AF21CC"/>
    <w:rsid w:val="00AF243A"/>
    <w:rsid w:val="00AF26F6"/>
    <w:rsid w:val="00AF32E8"/>
    <w:rsid w:val="00AF35D3"/>
    <w:rsid w:val="00AF5072"/>
    <w:rsid w:val="00AF5989"/>
    <w:rsid w:val="00AF61B4"/>
    <w:rsid w:val="00AF66B1"/>
    <w:rsid w:val="00AF68F4"/>
    <w:rsid w:val="00AF6E87"/>
    <w:rsid w:val="00AF77F3"/>
    <w:rsid w:val="00B00989"/>
    <w:rsid w:val="00B00FC2"/>
    <w:rsid w:val="00B01666"/>
    <w:rsid w:val="00B017A5"/>
    <w:rsid w:val="00B02549"/>
    <w:rsid w:val="00B02C99"/>
    <w:rsid w:val="00B02CEE"/>
    <w:rsid w:val="00B02E28"/>
    <w:rsid w:val="00B03071"/>
    <w:rsid w:val="00B03954"/>
    <w:rsid w:val="00B039B0"/>
    <w:rsid w:val="00B0445A"/>
    <w:rsid w:val="00B0453B"/>
    <w:rsid w:val="00B04F5D"/>
    <w:rsid w:val="00B05B66"/>
    <w:rsid w:val="00B05ECF"/>
    <w:rsid w:val="00B06250"/>
    <w:rsid w:val="00B066BF"/>
    <w:rsid w:val="00B076F8"/>
    <w:rsid w:val="00B1218D"/>
    <w:rsid w:val="00B1223A"/>
    <w:rsid w:val="00B12DA4"/>
    <w:rsid w:val="00B13177"/>
    <w:rsid w:val="00B1342D"/>
    <w:rsid w:val="00B13A56"/>
    <w:rsid w:val="00B14384"/>
    <w:rsid w:val="00B143D7"/>
    <w:rsid w:val="00B14A1D"/>
    <w:rsid w:val="00B15904"/>
    <w:rsid w:val="00B172C0"/>
    <w:rsid w:val="00B1743B"/>
    <w:rsid w:val="00B17AFF"/>
    <w:rsid w:val="00B17D10"/>
    <w:rsid w:val="00B17D2F"/>
    <w:rsid w:val="00B20522"/>
    <w:rsid w:val="00B20F7E"/>
    <w:rsid w:val="00B226B3"/>
    <w:rsid w:val="00B22ED6"/>
    <w:rsid w:val="00B2435A"/>
    <w:rsid w:val="00B2467A"/>
    <w:rsid w:val="00B25049"/>
    <w:rsid w:val="00B2542A"/>
    <w:rsid w:val="00B25470"/>
    <w:rsid w:val="00B256EC"/>
    <w:rsid w:val="00B2573E"/>
    <w:rsid w:val="00B25C8F"/>
    <w:rsid w:val="00B26814"/>
    <w:rsid w:val="00B27897"/>
    <w:rsid w:val="00B27EBC"/>
    <w:rsid w:val="00B30D53"/>
    <w:rsid w:val="00B31C1C"/>
    <w:rsid w:val="00B3248E"/>
    <w:rsid w:val="00B32CDD"/>
    <w:rsid w:val="00B32E0C"/>
    <w:rsid w:val="00B330FE"/>
    <w:rsid w:val="00B337B6"/>
    <w:rsid w:val="00B34BDD"/>
    <w:rsid w:val="00B34D76"/>
    <w:rsid w:val="00B34EBE"/>
    <w:rsid w:val="00B351A8"/>
    <w:rsid w:val="00B36FE9"/>
    <w:rsid w:val="00B3788B"/>
    <w:rsid w:val="00B37AE4"/>
    <w:rsid w:val="00B37DF3"/>
    <w:rsid w:val="00B40518"/>
    <w:rsid w:val="00B4095D"/>
    <w:rsid w:val="00B40970"/>
    <w:rsid w:val="00B41615"/>
    <w:rsid w:val="00B418ED"/>
    <w:rsid w:val="00B41A28"/>
    <w:rsid w:val="00B429E2"/>
    <w:rsid w:val="00B42E88"/>
    <w:rsid w:val="00B430F4"/>
    <w:rsid w:val="00B43277"/>
    <w:rsid w:val="00B434B5"/>
    <w:rsid w:val="00B43680"/>
    <w:rsid w:val="00B43A16"/>
    <w:rsid w:val="00B44911"/>
    <w:rsid w:val="00B44A9F"/>
    <w:rsid w:val="00B44C8D"/>
    <w:rsid w:val="00B4549A"/>
    <w:rsid w:val="00B45F43"/>
    <w:rsid w:val="00B46063"/>
    <w:rsid w:val="00B468DB"/>
    <w:rsid w:val="00B46CBC"/>
    <w:rsid w:val="00B46D85"/>
    <w:rsid w:val="00B46EE4"/>
    <w:rsid w:val="00B4745A"/>
    <w:rsid w:val="00B478F1"/>
    <w:rsid w:val="00B47D76"/>
    <w:rsid w:val="00B51CD9"/>
    <w:rsid w:val="00B51F74"/>
    <w:rsid w:val="00B52093"/>
    <w:rsid w:val="00B52288"/>
    <w:rsid w:val="00B52C80"/>
    <w:rsid w:val="00B536BF"/>
    <w:rsid w:val="00B53E5B"/>
    <w:rsid w:val="00B53EDA"/>
    <w:rsid w:val="00B54314"/>
    <w:rsid w:val="00B54B95"/>
    <w:rsid w:val="00B55C35"/>
    <w:rsid w:val="00B56387"/>
    <w:rsid w:val="00B5698D"/>
    <w:rsid w:val="00B57019"/>
    <w:rsid w:val="00B57107"/>
    <w:rsid w:val="00B57E41"/>
    <w:rsid w:val="00B60DEF"/>
    <w:rsid w:val="00B60EF0"/>
    <w:rsid w:val="00B61AC7"/>
    <w:rsid w:val="00B61DD0"/>
    <w:rsid w:val="00B635D6"/>
    <w:rsid w:val="00B6374A"/>
    <w:rsid w:val="00B63B03"/>
    <w:rsid w:val="00B64134"/>
    <w:rsid w:val="00B6467F"/>
    <w:rsid w:val="00B6528A"/>
    <w:rsid w:val="00B652DD"/>
    <w:rsid w:val="00B65A4A"/>
    <w:rsid w:val="00B65ED6"/>
    <w:rsid w:val="00B70C8D"/>
    <w:rsid w:val="00B7101B"/>
    <w:rsid w:val="00B71F75"/>
    <w:rsid w:val="00B738E4"/>
    <w:rsid w:val="00B73B29"/>
    <w:rsid w:val="00B74472"/>
    <w:rsid w:val="00B74BC8"/>
    <w:rsid w:val="00B760AA"/>
    <w:rsid w:val="00B76CCE"/>
    <w:rsid w:val="00B76E3F"/>
    <w:rsid w:val="00B7716E"/>
    <w:rsid w:val="00B77D1A"/>
    <w:rsid w:val="00B803F8"/>
    <w:rsid w:val="00B8099A"/>
    <w:rsid w:val="00B80E8F"/>
    <w:rsid w:val="00B8107B"/>
    <w:rsid w:val="00B813E1"/>
    <w:rsid w:val="00B819DC"/>
    <w:rsid w:val="00B819F7"/>
    <w:rsid w:val="00B81BE0"/>
    <w:rsid w:val="00B8252F"/>
    <w:rsid w:val="00B830C2"/>
    <w:rsid w:val="00B83121"/>
    <w:rsid w:val="00B8317B"/>
    <w:rsid w:val="00B8361F"/>
    <w:rsid w:val="00B83817"/>
    <w:rsid w:val="00B84671"/>
    <w:rsid w:val="00B84681"/>
    <w:rsid w:val="00B84D19"/>
    <w:rsid w:val="00B84D4B"/>
    <w:rsid w:val="00B84E63"/>
    <w:rsid w:val="00B8690C"/>
    <w:rsid w:val="00B87146"/>
    <w:rsid w:val="00B871BE"/>
    <w:rsid w:val="00B87289"/>
    <w:rsid w:val="00B87E60"/>
    <w:rsid w:val="00B87F9F"/>
    <w:rsid w:val="00B9084B"/>
    <w:rsid w:val="00B91433"/>
    <w:rsid w:val="00B91C81"/>
    <w:rsid w:val="00B92C39"/>
    <w:rsid w:val="00B92ECA"/>
    <w:rsid w:val="00B93043"/>
    <w:rsid w:val="00B9368F"/>
    <w:rsid w:val="00B937AD"/>
    <w:rsid w:val="00B93840"/>
    <w:rsid w:val="00B9495B"/>
    <w:rsid w:val="00B94AAD"/>
    <w:rsid w:val="00B94E0B"/>
    <w:rsid w:val="00B9587F"/>
    <w:rsid w:val="00B95AC8"/>
    <w:rsid w:val="00B95B41"/>
    <w:rsid w:val="00B95BB1"/>
    <w:rsid w:val="00B9655D"/>
    <w:rsid w:val="00B96BE7"/>
    <w:rsid w:val="00B96EEC"/>
    <w:rsid w:val="00B97AC7"/>
    <w:rsid w:val="00B97B2A"/>
    <w:rsid w:val="00B97EEF"/>
    <w:rsid w:val="00BA03CE"/>
    <w:rsid w:val="00BA0DEA"/>
    <w:rsid w:val="00BA19BE"/>
    <w:rsid w:val="00BA19CE"/>
    <w:rsid w:val="00BA1EE4"/>
    <w:rsid w:val="00BA2940"/>
    <w:rsid w:val="00BA3D4D"/>
    <w:rsid w:val="00BA42EA"/>
    <w:rsid w:val="00BA46E3"/>
    <w:rsid w:val="00BA480B"/>
    <w:rsid w:val="00BA4A3B"/>
    <w:rsid w:val="00BA4B37"/>
    <w:rsid w:val="00BA594D"/>
    <w:rsid w:val="00BA66E3"/>
    <w:rsid w:val="00BA74BD"/>
    <w:rsid w:val="00BA74F7"/>
    <w:rsid w:val="00BA75E6"/>
    <w:rsid w:val="00BA76D4"/>
    <w:rsid w:val="00BA7A55"/>
    <w:rsid w:val="00BB0CE8"/>
    <w:rsid w:val="00BB0DFD"/>
    <w:rsid w:val="00BB28E5"/>
    <w:rsid w:val="00BB36D6"/>
    <w:rsid w:val="00BB3710"/>
    <w:rsid w:val="00BB453B"/>
    <w:rsid w:val="00BB4988"/>
    <w:rsid w:val="00BB5168"/>
    <w:rsid w:val="00BB5CD9"/>
    <w:rsid w:val="00BB613B"/>
    <w:rsid w:val="00BB6D7F"/>
    <w:rsid w:val="00BB741A"/>
    <w:rsid w:val="00BB78D8"/>
    <w:rsid w:val="00BB7D28"/>
    <w:rsid w:val="00BC0A2F"/>
    <w:rsid w:val="00BC1721"/>
    <w:rsid w:val="00BC1FB7"/>
    <w:rsid w:val="00BC202A"/>
    <w:rsid w:val="00BC29EE"/>
    <w:rsid w:val="00BC310B"/>
    <w:rsid w:val="00BC31C7"/>
    <w:rsid w:val="00BC31CE"/>
    <w:rsid w:val="00BC3B6D"/>
    <w:rsid w:val="00BC3D0B"/>
    <w:rsid w:val="00BC4B1F"/>
    <w:rsid w:val="00BC53D3"/>
    <w:rsid w:val="00BC5EDE"/>
    <w:rsid w:val="00BC60E8"/>
    <w:rsid w:val="00BC653D"/>
    <w:rsid w:val="00BC6921"/>
    <w:rsid w:val="00BC6B30"/>
    <w:rsid w:val="00BC6C55"/>
    <w:rsid w:val="00BC6EBE"/>
    <w:rsid w:val="00BC7111"/>
    <w:rsid w:val="00BC782F"/>
    <w:rsid w:val="00BD0605"/>
    <w:rsid w:val="00BD1262"/>
    <w:rsid w:val="00BD31A2"/>
    <w:rsid w:val="00BD37AF"/>
    <w:rsid w:val="00BD3F61"/>
    <w:rsid w:val="00BD522F"/>
    <w:rsid w:val="00BD5520"/>
    <w:rsid w:val="00BD5EFA"/>
    <w:rsid w:val="00BD6097"/>
    <w:rsid w:val="00BD6469"/>
    <w:rsid w:val="00BD7F46"/>
    <w:rsid w:val="00BE074B"/>
    <w:rsid w:val="00BE0AB2"/>
    <w:rsid w:val="00BE0AED"/>
    <w:rsid w:val="00BE181C"/>
    <w:rsid w:val="00BE2551"/>
    <w:rsid w:val="00BE2CAC"/>
    <w:rsid w:val="00BE35E7"/>
    <w:rsid w:val="00BE364E"/>
    <w:rsid w:val="00BE4E60"/>
    <w:rsid w:val="00BE5DDD"/>
    <w:rsid w:val="00BE6204"/>
    <w:rsid w:val="00BE68EE"/>
    <w:rsid w:val="00BE6B31"/>
    <w:rsid w:val="00BE729D"/>
    <w:rsid w:val="00BE7D26"/>
    <w:rsid w:val="00BF00BE"/>
    <w:rsid w:val="00BF1697"/>
    <w:rsid w:val="00BF1DF0"/>
    <w:rsid w:val="00BF1F49"/>
    <w:rsid w:val="00BF2263"/>
    <w:rsid w:val="00BF4656"/>
    <w:rsid w:val="00BF4737"/>
    <w:rsid w:val="00BF4819"/>
    <w:rsid w:val="00BF4FEC"/>
    <w:rsid w:val="00BF5461"/>
    <w:rsid w:val="00BF57C0"/>
    <w:rsid w:val="00BF5955"/>
    <w:rsid w:val="00BF6957"/>
    <w:rsid w:val="00BF73CC"/>
    <w:rsid w:val="00BF7D70"/>
    <w:rsid w:val="00C0044B"/>
    <w:rsid w:val="00C008E0"/>
    <w:rsid w:val="00C0231A"/>
    <w:rsid w:val="00C02C56"/>
    <w:rsid w:val="00C03551"/>
    <w:rsid w:val="00C0367A"/>
    <w:rsid w:val="00C0399E"/>
    <w:rsid w:val="00C043C5"/>
    <w:rsid w:val="00C04416"/>
    <w:rsid w:val="00C0465D"/>
    <w:rsid w:val="00C04872"/>
    <w:rsid w:val="00C055E0"/>
    <w:rsid w:val="00C05B46"/>
    <w:rsid w:val="00C05C4E"/>
    <w:rsid w:val="00C06AEB"/>
    <w:rsid w:val="00C071C5"/>
    <w:rsid w:val="00C0769B"/>
    <w:rsid w:val="00C07CC3"/>
    <w:rsid w:val="00C10B88"/>
    <w:rsid w:val="00C10BE9"/>
    <w:rsid w:val="00C111F3"/>
    <w:rsid w:val="00C115D7"/>
    <w:rsid w:val="00C11C30"/>
    <w:rsid w:val="00C11E41"/>
    <w:rsid w:val="00C128F8"/>
    <w:rsid w:val="00C14E6D"/>
    <w:rsid w:val="00C15170"/>
    <w:rsid w:val="00C154DC"/>
    <w:rsid w:val="00C15C07"/>
    <w:rsid w:val="00C16C6D"/>
    <w:rsid w:val="00C17066"/>
    <w:rsid w:val="00C17CA3"/>
    <w:rsid w:val="00C20BF1"/>
    <w:rsid w:val="00C20E93"/>
    <w:rsid w:val="00C21429"/>
    <w:rsid w:val="00C22357"/>
    <w:rsid w:val="00C223DE"/>
    <w:rsid w:val="00C22D94"/>
    <w:rsid w:val="00C22EF4"/>
    <w:rsid w:val="00C22FA5"/>
    <w:rsid w:val="00C23598"/>
    <w:rsid w:val="00C2399D"/>
    <w:rsid w:val="00C23D60"/>
    <w:rsid w:val="00C23E7A"/>
    <w:rsid w:val="00C24030"/>
    <w:rsid w:val="00C25625"/>
    <w:rsid w:val="00C2567A"/>
    <w:rsid w:val="00C25684"/>
    <w:rsid w:val="00C2592D"/>
    <w:rsid w:val="00C25E69"/>
    <w:rsid w:val="00C263F4"/>
    <w:rsid w:val="00C26D40"/>
    <w:rsid w:val="00C2748D"/>
    <w:rsid w:val="00C276B9"/>
    <w:rsid w:val="00C27920"/>
    <w:rsid w:val="00C30E97"/>
    <w:rsid w:val="00C3183C"/>
    <w:rsid w:val="00C327E3"/>
    <w:rsid w:val="00C32D80"/>
    <w:rsid w:val="00C32EF3"/>
    <w:rsid w:val="00C33817"/>
    <w:rsid w:val="00C33BBE"/>
    <w:rsid w:val="00C34668"/>
    <w:rsid w:val="00C36118"/>
    <w:rsid w:val="00C36946"/>
    <w:rsid w:val="00C36CA2"/>
    <w:rsid w:val="00C372A3"/>
    <w:rsid w:val="00C3765F"/>
    <w:rsid w:val="00C378AB"/>
    <w:rsid w:val="00C400A0"/>
    <w:rsid w:val="00C40219"/>
    <w:rsid w:val="00C40504"/>
    <w:rsid w:val="00C41B3C"/>
    <w:rsid w:val="00C4237A"/>
    <w:rsid w:val="00C42DEF"/>
    <w:rsid w:val="00C43352"/>
    <w:rsid w:val="00C4368B"/>
    <w:rsid w:val="00C44505"/>
    <w:rsid w:val="00C45117"/>
    <w:rsid w:val="00C4515E"/>
    <w:rsid w:val="00C45851"/>
    <w:rsid w:val="00C45DD3"/>
    <w:rsid w:val="00C4659B"/>
    <w:rsid w:val="00C47A56"/>
    <w:rsid w:val="00C47AC9"/>
    <w:rsid w:val="00C47E71"/>
    <w:rsid w:val="00C47F5F"/>
    <w:rsid w:val="00C50153"/>
    <w:rsid w:val="00C503C4"/>
    <w:rsid w:val="00C507AB"/>
    <w:rsid w:val="00C50875"/>
    <w:rsid w:val="00C508A1"/>
    <w:rsid w:val="00C50B0B"/>
    <w:rsid w:val="00C50C53"/>
    <w:rsid w:val="00C5157A"/>
    <w:rsid w:val="00C517F2"/>
    <w:rsid w:val="00C519F1"/>
    <w:rsid w:val="00C51E83"/>
    <w:rsid w:val="00C5282D"/>
    <w:rsid w:val="00C52C11"/>
    <w:rsid w:val="00C52C51"/>
    <w:rsid w:val="00C53788"/>
    <w:rsid w:val="00C53986"/>
    <w:rsid w:val="00C53B12"/>
    <w:rsid w:val="00C53BE4"/>
    <w:rsid w:val="00C5435C"/>
    <w:rsid w:val="00C549E2"/>
    <w:rsid w:val="00C54F50"/>
    <w:rsid w:val="00C56004"/>
    <w:rsid w:val="00C562D2"/>
    <w:rsid w:val="00C568C1"/>
    <w:rsid w:val="00C56AB5"/>
    <w:rsid w:val="00C56B52"/>
    <w:rsid w:val="00C576A3"/>
    <w:rsid w:val="00C5784B"/>
    <w:rsid w:val="00C605C8"/>
    <w:rsid w:val="00C606B8"/>
    <w:rsid w:val="00C611D3"/>
    <w:rsid w:val="00C6174D"/>
    <w:rsid w:val="00C6230E"/>
    <w:rsid w:val="00C629FB"/>
    <w:rsid w:val="00C62C32"/>
    <w:rsid w:val="00C63491"/>
    <w:rsid w:val="00C63EDE"/>
    <w:rsid w:val="00C63FF0"/>
    <w:rsid w:val="00C6419F"/>
    <w:rsid w:val="00C641AA"/>
    <w:rsid w:val="00C646AF"/>
    <w:rsid w:val="00C64D02"/>
    <w:rsid w:val="00C65256"/>
    <w:rsid w:val="00C65995"/>
    <w:rsid w:val="00C65CF7"/>
    <w:rsid w:val="00C66939"/>
    <w:rsid w:val="00C66C5F"/>
    <w:rsid w:val="00C66E9F"/>
    <w:rsid w:val="00C66F8D"/>
    <w:rsid w:val="00C672CD"/>
    <w:rsid w:val="00C7019A"/>
    <w:rsid w:val="00C7092C"/>
    <w:rsid w:val="00C70C52"/>
    <w:rsid w:val="00C70CFD"/>
    <w:rsid w:val="00C7169C"/>
    <w:rsid w:val="00C7187A"/>
    <w:rsid w:val="00C71B4D"/>
    <w:rsid w:val="00C72C1D"/>
    <w:rsid w:val="00C746CF"/>
    <w:rsid w:val="00C74E84"/>
    <w:rsid w:val="00C74F52"/>
    <w:rsid w:val="00C76520"/>
    <w:rsid w:val="00C76572"/>
    <w:rsid w:val="00C769BF"/>
    <w:rsid w:val="00C76C83"/>
    <w:rsid w:val="00C77212"/>
    <w:rsid w:val="00C7726B"/>
    <w:rsid w:val="00C77E25"/>
    <w:rsid w:val="00C77E51"/>
    <w:rsid w:val="00C77EEC"/>
    <w:rsid w:val="00C800F5"/>
    <w:rsid w:val="00C81342"/>
    <w:rsid w:val="00C84093"/>
    <w:rsid w:val="00C84546"/>
    <w:rsid w:val="00C84B9E"/>
    <w:rsid w:val="00C859B8"/>
    <w:rsid w:val="00C869EE"/>
    <w:rsid w:val="00C86B00"/>
    <w:rsid w:val="00C86B7B"/>
    <w:rsid w:val="00C86F13"/>
    <w:rsid w:val="00C87054"/>
    <w:rsid w:val="00C8729A"/>
    <w:rsid w:val="00C87EA0"/>
    <w:rsid w:val="00C87EEA"/>
    <w:rsid w:val="00C90475"/>
    <w:rsid w:val="00C909EE"/>
    <w:rsid w:val="00C91F1A"/>
    <w:rsid w:val="00C9209C"/>
    <w:rsid w:val="00C943E6"/>
    <w:rsid w:val="00C94F98"/>
    <w:rsid w:val="00C951CA"/>
    <w:rsid w:val="00C95675"/>
    <w:rsid w:val="00C96100"/>
    <w:rsid w:val="00C961D8"/>
    <w:rsid w:val="00C963DD"/>
    <w:rsid w:val="00C96792"/>
    <w:rsid w:val="00C96DE6"/>
    <w:rsid w:val="00C978B5"/>
    <w:rsid w:val="00CA0A13"/>
    <w:rsid w:val="00CA0C55"/>
    <w:rsid w:val="00CA20C9"/>
    <w:rsid w:val="00CA23F7"/>
    <w:rsid w:val="00CA2507"/>
    <w:rsid w:val="00CA2C4D"/>
    <w:rsid w:val="00CA53BD"/>
    <w:rsid w:val="00CA5E52"/>
    <w:rsid w:val="00CA64FE"/>
    <w:rsid w:val="00CA6F52"/>
    <w:rsid w:val="00CA6FA2"/>
    <w:rsid w:val="00CA73E4"/>
    <w:rsid w:val="00CB05BE"/>
    <w:rsid w:val="00CB14A1"/>
    <w:rsid w:val="00CB1865"/>
    <w:rsid w:val="00CB2C2F"/>
    <w:rsid w:val="00CB3567"/>
    <w:rsid w:val="00CB3B2C"/>
    <w:rsid w:val="00CB46AB"/>
    <w:rsid w:val="00CB4D46"/>
    <w:rsid w:val="00CB5EE4"/>
    <w:rsid w:val="00CB70AA"/>
    <w:rsid w:val="00CC07CE"/>
    <w:rsid w:val="00CC0D26"/>
    <w:rsid w:val="00CC197E"/>
    <w:rsid w:val="00CC1B64"/>
    <w:rsid w:val="00CC27C3"/>
    <w:rsid w:val="00CC2820"/>
    <w:rsid w:val="00CC40DF"/>
    <w:rsid w:val="00CC4CF5"/>
    <w:rsid w:val="00CC4EB0"/>
    <w:rsid w:val="00CC5323"/>
    <w:rsid w:val="00CC5A29"/>
    <w:rsid w:val="00CC733D"/>
    <w:rsid w:val="00CC7FED"/>
    <w:rsid w:val="00CD0269"/>
    <w:rsid w:val="00CD04E7"/>
    <w:rsid w:val="00CD065B"/>
    <w:rsid w:val="00CD1267"/>
    <w:rsid w:val="00CD23B0"/>
    <w:rsid w:val="00CD31B7"/>
    <w:rsid w:val="00CD32C3"/>
    <w:rsid w:val="00CD4681"/>
    <w:rsid w:val="00CD4753"/>
    <w:rsid w:val="00CD4840"/>
    <w:rsid w:val="00CD4D3B"/>
    <w:rsid w:val="00CD6BE8"/>
    <w:rsid w:val="00CD72C3"/>
    <w:rsid w:val="00CD7E0A"/>
    <w:rsid w:val="00CE01DB"/>
    <w:rsid w:val="00CE0954"/>
    <w:rsid w:val="00CE11C2"/>
    <w:rsid w:val="00CE1306"/>
    <w:rsid w:val="00CE15D0"/>
    <w:rsid w:val="00CE1930"/>
    <w:rsid w:val="00CE212E"/>
    <w:rsid w:val="00CE2858"/>
    <w:rsid w:val="00CE286C"/>
    <w:rsid w:val="00CE2F15"/>
    <w:rsid w:val="00CE3633"/>
    <w:rsid w:val="00CE387F"/>
    <w:rsid w:val="00CE5527"/>
    <w:rsid w:val="00CE5E27"/>
    <w:rsid w:val="00CE5E69"/>
    <w:rsid w:val="00CE648B"/>
    <w:rsid w:val="00CE6D72"/>
    <w:rsid w:val="00CE72D8"/>
    <w:rsid w:val="00CE79A1"/>
    <w:rsid w:val="00CE7B21"/>
    <w:rsid w:val="00CE7C00"/>
    <w:rsid w:val="00CE7C59"/>
    <w:rsid w:val="00CF0172"/>
    <w:rsid w:val="00CF0708"/>
    <w:rsid w:val="00CF1268"/>
    <w:rsid w:val="00CF1B90"/>
    <w:rsid w:val="00CF22F4"/>
    <w:rsid w:val="00CF3B00"/>
    <w:rsid w:val="00CF4153"/>
    <w:rsid w:val="00CF46D4"/>
    <w:rsid w:val="00CF4704"/>
    <w:rsid w:val="00CF50FC"/>
    <w:rsid w:val="00CF538E"/>
    <w:rsid w:val="00CF5A9E"/>
    <w:rsid w:val="00CF5B48"/>
    <w:rsid w:val="00CF6E5B"/>
    <w:rsid w:val="00CF7203"/>
    <w:rsid w:val="00CF765E"/>
    <w:rsid w:val="00CF7C5C"/>
    <w:rsid w:val="00D0085B"/>
    <w:rsid w:val="00D00F81"/>
    <w:rsid w:val="00D01066"/>
    <w:rsid w:val="00D01591"/>
    <w:rsid w:val="00D01964"/>
    <w:rsid w:val="00D01B70"/>
    <w:rsid w:val="00D01DF0"/>
    <w:rsid w:val="00D01EC1"/>
    <w:rsid w:val="00D021A5"/>
    <w:rsid w:val="00D02A96"/>
    <w:rsid w:val="00D0460A"/>
    <w:rsid w:val="00D04CFE"/>
    <w:rsid w:val="00D05346"/>
    <w:rsid w:val="00D05907"/>
    <w:rsid w:val="00D06872"/>
    <w:rsid w:val="00D06E79"/>
    <w:rsid w:val="00D101B1"/>
    <w:rsid w:val="00D1127C"/>
    <w:rsid w:val="00D1129C"/>
    <w:rsid w:val="00D113BE"/>
    <w:rsid w:val="00D117B4"/>
    <w:rsid w:val="00D11F70"/>
    <w:rsid w:val="00D1348E"/>
    <w:rsid w:val="00D13947"/>
    <w:rsid w:val="00D13C09"/>
    <w:rsid w:val="00D143BD"/>
    <w:rsid w:val="00D146F8"/>
    <w:rsid w:val="00D14994"/>
    <w:rsid w:val="00D14D00"/>
    <w:rsid w:val="00D15183"/>
    <w:rsid w:val="00D15339"/>
    <w:rsid w:val="00D15657"/>
    <w:rsid w:val="00D1567D"/>
    <w:rsid w:val="00D15919"/>
    <w:rsid w:val="00D15EC6"/>
    <w:rsid w:val="00D16136"/>
    <w:rsid w:val="00D1615A"/>
    <w:rsid w:val="00D1638E"/>
    <w:rsid w:val="00D16765"/>
    <w:rsid w:val="00D16AEF"/>
    <w:rsid w:val="00D16F02"/>
    <w:rsid w:val="00D170E7"/>
    <w:rsid w:val="00D175E4"/>
    <w:rsid w:val="00D17D29"/>
    <w:rsid w:val="00D2007F"/>
    <w:rsid w:val="00D20308"/>
    <w:rsid w:val="00D20E35"/>
    <w:rsid w:val="00D20E39"/>
    <w:rsid w:val="00D2119A"/>
    <w:rsid w:val="00D217AA"/>
    <w:rsid w:val="00D21E08"/>
    <w:rsid w:val="00D22185"/>
    <w:rsid w:val="00D22349"/>
    <w:rsid w:val="00D2258D"/>
    <w:rsid w:val="00D226B0"/>
    <w:rsid w:val="00D22F63"/>
    <w:rsid w:val="00D238DF"/>
    <w:rsid w:val="00D23A35"/>
    <w:rsid w:val="00D24347"/>
    <w:rsid w:val="00D25109"/>
    <w:rsid w:val="00D25598"/>
    <w:rsid w:val="00D26052"/>
    <w:rsid w:val="00D26D40"/>
    <w:rsid w:val="00D26EE9"/>
    <w:rsid w:val="00D2739B"/>
    <w:rsid w:val="00D30AB8"/>
    <w:rsid w:val="00D31219"/>
    <w:rsid w:val="00D3160C"/>
    <w:rsid w:val="00D31B71"/>
    <w:rsid w:val="00D3234F"/>
    <w:rsid w:val="00D324B3"/>
    <w:rsid w:val="00D327FF"/>
    <w:rsid w:val="00D328FB"/>
    <w:rsid w:val="00D32938"/>
    <w:rsid w:val="00D334EE"/>
    <w:rsid w:val="00D3353A"/>
    <w:rsid w:val="00D336B4"/>
    <w:rsid w:val="00D33772"/>
    <w:rsid w:val="00D34771"/>
    <w:rsid w:val="00D35684"/>
    <w:rsid w:val="00D356B9"/>
    <w:rsid w:val="00D36770"/>
    <w:rsid w:val="00D368E0"/>
    <w:rsid w:val="00D369B0"/>
    <w:rsid w:val="00D36B7E"/>
    <w:rsid w:val="00D370A4"/>
    <w:rsid w:val="00D372A0"/>
    <w:rsid w:val="00D37319"/>
    <w:rsid w:val="00D37343"/>
    <w:rsid w:val="00D37993"/>
    <w:rsid w:val="00D405EE"/>
    <w:rsid w:val="00D40DF5"/>
    <w:rsid w:val="00D41208"/>
    <w:rsid w:val="00D41314"/>
    <w:rsid w:val="00D419AA"/>
    <w:rsid w:val="00D419FA"/>
    <w:rsid w:val="00D443EC"/>
    <w:rsid w:val="00D4528B"/>
    <w:rsid w:val="00D462D6"/>
    <w:rsid w:val="00D4638C"/>
    <w:rsid w:val="00D4665D"/>
    <w:rsid w:val="00D47760"/>
    <w:rsid w:val="00D47A14"/>
    <w:rsid w:val="00D50163"/>
    <w:rsid w:val="00D50E6C"/>
    <w:rsid w:val="00D50FBC"/>
    <w:rsid w:val="00D51302"/>
    <w:rsid w:val="00D51324"/>
    <w:rsid w:val="00D51734"/>
    <w:rsid w:val="00D51776"/>
    <w:rsid w:val="00D52EBF"/>
    <w:rsid w:val="00D530B1"/>
    <w:rsid w:val="00D53334"/>
    <w:rsid w:val="00D53B43"/>
    <w:rsid w:val="00D53F6D"/>
    <w:rsid w:val="00D54213"/>
    <w:rsid w:val="00D54499"/>
    <w:rsid w:val="00D54CE3"/>
    <w:rsid w:val="00D550E7"/>
    <w:rsid w:val="00D550EF"/>
    <w:rsid w:val="00D55C7D"/>
    <w:rsid w:val="00D56359"/>
    <w:rsid w:val="00D568E7"/>
    <w:rsid w:val="00D57291"/>
    <w:rsid w:val="00D574AB"/>
    <w:rsid w:val="00D602B6"/>
    <w:rsid w:val="00D60DA2"/>
    <w:rsid w:val="00D613D8"/>
    <w:rsid w:val="00D619D1"/>
    <w:rsid w:val="00D61E34"/>
    <w:rsid w:val="00D61FC2"/>
    <w:rsid w:val="00D627BE"/>
    <w:rsid w:val="00D62C5F"/>
    <w:rsid w:val="00D62E08"/>
    <w:rsid w:val="00D6407D"/>
    <w:rsid w:val="00D64632"/>
    <w:rsid w:val="00D647B8"/>
    <w:rsid w:val="00D64D10"/>
    <w:rsid w:val="00D652A8"/>
    <w:rsid w:val="00D65320"/>
    <w:rsid w:val="00D6560A"/>
    <w:rsid w:val="00D66159"/>
    <w:rsid w:val="00D662FF"/>
    <w:rsid w:val="00D673E5"/>
    <w:rsid w:val="00D676DD"/>
    <w:rsid w:val="00D70668"/>
    <w:rsid w:val="00D708AB"/>
    <w:rsid w:val="00D708CE"/>
    <w:rsid w:val="00D719D7"/>
    <w:rsid w:val="00D71F04"/>
    <w:rsid w:val="00D7239D"/>
    <w:rsid w:val="00D729E8"/>
    <w:rsid w:val="00D72DBD"/>
    <w:rsid w:val="00D72E88"/>
    <w:rsid w:val="00D72E8F"/>
    <w:rsid w:val="00D7326B"/>
    <w:rsid w:val="00D732C8"/>
    <w:rsid w:val="00D75062"/>
    <w:rsid w:val="00D757EC"/>
    <w:rsid w:val="00D75830"/>
    <w:rsid w:val="00D75A94"/>
    <w:rsid w:val="00D75E4A"/>
    <w:rsid w:val="00D76D53"/>
    <w:rsid w:val="00D76FF1"/>
    <w:rsid w:val="00D7745C"/>
    <w:rsid w:val="00D801A2"/>
    <w:rsid w:val="00D81058"/>
    <w:rsid w:val="00D816A4"/>
    <w:rsid w:val="00D83499"/>
    <w:rsid w:val="00D836DF"/>
    <w:rsid w:val="00D838F6"/>
    <w:rsid w:val="00D83C8A"/>
    <w:rsid w:val="00D84EF3"/>
    <w:rsid w:val="00D85320"/>
    <w:rsid w:val="00D85BE4"/>
    <w:rsid w:val="00D85C42"/>
    <w:rsid w:val="00D85ECD"/>
    <w:rsid w:val="00D862A6"/>
    <w:rsid w:val="00D862AC"/>
    <w:rsid w:val="00D864F4"/>
    <w:rsid w:val="00D86B35"/>
    <w:rsid w:val="00D8716D"/>
    <w:rsid w:val="00D87FE5"/>
    <w:rsid w:val="00D90025"/>
    <w:rsid w:val="00D90F9F"/>
    <w:rsid w:val="00D915BA"/>
    <w:rsid w:val="00D9164E"/>
    <w:rsid w:val="00D9187E"/>
    <w:rsid w:val="00D91947"/>
    <w:rsid w:val="00D91A7B"/>
    <w:rsid w:val="00D91FD5"/>
    <w:rsid w:val="00D92197"/>
    <w:rsid w:val="00D92551"/>
    <w:rsid w:val="00D93311"/>
    <w:rsid w:val="00D939B5"/>
    <w:rsid w:val="00D93B83"/>
    <w:rsid w:val="00D94826"/>
    <w:rsid w:val="00D95405"/>
    <w:rsid w:val="00D9554C"/>
    <w:rsid w:val="00D95965"/>
    <w:rsid w:val="00D96118"/>
    <w:rsid w:val="00D962A0"/>
    <w:rsid w:val="00D970B4"/>
    <w:rsid w:val="00D97FEF"/>
    <w:rsid w:val="00DA0F43"/>
    <w:rsid w:val="00DA1153"/>
    <w:rsid w:val="00DA165F"/>
    <w:rsid w:val="00DA18A3"/>
    <w:rsid w:val="00DA18E0"/>
    <w:rsid w:val="00DA1B44"/>
    <w:rsid w:val="00DA1F0D"/>
    <w:rsid w:val="00DA224B"/>
    <w:rsid w:val="00DA2B5B"/>
    <w:rsid w:val="00DA2C29"/>
    <w:rsid w:val="00DA2CF7"/>
    <w:rsid w:val="00DA32D9"/>
    <w:rsid w:val="00DA3735"/>
    <w:rsid w:val="00DA3A25"/>
    <w:rsid w:val="00DA3D4D"/>
    <w:rsid w:val="00DA3F43"/>
    <w:rsid w:val="00DA410C"/>
    <w:rsid w:val="00DA4573"/>
    <w:rsid w:val="00DA4E3B"/>
    <w:rsid w:val="00DA5BFB"/>
    <w:rsid w:val="00DA5F69"/>
    <w:rsid w:val="00DA6D37"/>
    <w:rsid w:val="00DA6F21"/>
    <w:rsid w:val="00DA73D9"/>
    <w:rsid w:val="00DA750C"/>
    <w:rsid w:val="00DB14F3"/>
    <w:rsid w:val="00DB1CAE"/>
    <w:rsid w:val="00DB1DE1"/>
    <w:rsid w:val="00DB2A86"/>
    <w:rsid w:val="00DB378C"/>
    <w:rsid w:val="00DB3AB1"/>
    <w:rsid w:val="00DB422A"/>
    <w:rsid w:val="00DB4319"/>
    <w:rsid w:val="00DB45E7"/>
    <w:rsid w:val="00DB5AD4"/>
    <w:rsid w:val="00DB5D07"/>
    <w:rsid w:val="00DB5E71"/>
    <w:rsid w:val="00DB640E"/>
    <w:rsid w:val="00DB7021"/>
    <w:rsid w:val="00DB71BE"/>
    <w:rsid w:val="00DB78DB"/>
    <w:rsid w:val="00DB7996"/>
    <w:rsid w:val="00DC01BE"/>
    <w:rsid w:val="00DC0BEA"/>
    <w:rsid w:val="00DC0CD9"/>
    <w:rsid w:val="00DC1306"/>
    <w:rsid w:val="00DC1486"/>
    <w:rsid w:val="00DC1E8E"/>
    <w:rsid w:val="00DC3084"/>
    <w:rsid w:val="00DC32C3"/>
    <w:rsid w:val="00DC3A73"/>
    <w:rsid w:val="00DC4310"/>
    <w:rsid w:val="00DC6F7B"/>
    <w:rsid w:val="00DC7184"/>
    <w:rsid w:val="00DC75B0"/>
    <w:rsid w:val="00DC7ACB"/>
    <w:rsid w:val="00DD0DF9"/>
    <w:rsid w:val="00DD1131"/>
    <w:rsid w:val="00DD129D"/>
    <w:rsid w:val="00DD14FF"/>
    <w:rsid w:val="00DD18FB"/>
    <w:rsid w:val="00DD1DB1"/>
    <w:rsid w:val="00DD2907"/>
    <w:rsid w:val="00DD290E"/>
    <w:rsid w:val="00DD3CF1"/>
    <w:rsid w:val="00DD3E05"/>
    <w:rsid w:val="00DD517D"/>
    <w:rsid w:val="00DD570A"/>
    <w:rsid w:val="00DD5D13"/>
    <w:rsid w:val="00DD63DC"/>
    <w:rsid w:val="00DD65E1"/>
    <w:rsid w:val="00DD6A02"/>
    <w:rsid w:val="00DD751A"/>
    <w:rsid w:val="00DD75E2"/>
    <w:rsid w:val="00DD76FE"/>
    <w:rsid w:val="00DE05F2"/>
    <w:rsid w:val="00DE0662"/>
    <w:rsid w:val="00DE1868"/>
    <w:rsid w:val="00DE20AD"/>
    <w:rsid w:val="00DE2388"/>
    <w:rsid w:val="00DE3661"/>
    <w:rsid w:val="00DE38FD"/>
    <w:rsid w:val="00DE434B"/>
    <w:rsid w:val="00DE4715"/>
    <w:rsid w:val="00DE4FBF"/>
    <w:rsid w:val="00DE532A"/>
    <w:rsid w:val="00DE566C"/>
    <w:rsid w:val="00DE6A0D"/>
    <w:rsid w:val="00DE7C55"/>
    <w:rsid w:val="00DF03BF"/>
    <w:rsid w:val="00DF0481"/>
    <w:rsid w:val="00DF138C"/>
    <w:rsid w:val="00DF1D9F"/>
    <w:rsid w:val="00DF2162"/>
    <w:rsid w:val="00DF2511"/>
    <w:rsid w:val="00DF2D8F"/>
    <w:rsid w:val="00DF3024"/>
    <w:rsid w:val="00DF3515"/>
    <w:rsid w:val="00DF3D26"/>
    <w:rsid w:val="00DF4188"/>
    <w:rsid w:val="00DF41F9"/>
    <w:rsid w:val="00DF4A8C"/>
    <w:rsid w:val="00DF4ADC"/>
    <w:rsid w:val="00DF587E"/>
    <w:rsid w:val="00DF73E8"/>
    <w:rsid w:val="00DF7B27"/>
    <w:rsid w:val="00DF7C9D"/>
    <w:rsid w:val="00E00029"/>
    <w:rsid w:val="00E00643"/>
    <w:rsid w:val="00E008A9"/>
    <w:rsid w:val="00E00E1D"/>
    <w:rsid w:val="00E010C1"/>
    <w:rsid w:val="00E01506"/>
    <w:rsid w:val="00E021ED"/>
    <w:rsid w:val="00E02978"/>
    <w:rsid w:val="00E0330C"/>
    <w:rsid w:val="00E03340"/>
    <w:rsid w:val="00E0353C"/>
    <w:rsid w:val="00E03F73"/>
    <w:rsid w:val="00E0551D"/>
    <w:rsid w:val="00E0620D"/>
    <w:rsid w:val="00E06B85"/>
    <w:rsid w:val="00E0702B"/>
    <w:rsid w:val="00E071F1"/>
    <w:rsid w:val="00E10346"/>
    <w:rsid w:val="00E105E8"/>
    <w:rsid w:val="00E111CA"/>
    <w:rsid w:val="00E11F34"/>
    <w:rsid w:val="00E12320"/>
    <w:rsid w:val="00E1269D"/>
    <w:rsid w:val="00E13576"/>
    <w:rsid w:val="00E1377E"/>
    <w:rsid w:val="00E13E03"/>
    <w:rsid w:val="00E1426A"/>
    <w:rsid w:val="00E15BE6"/>
    <w:rsid w:val="00E15C1C"/>
    <w:rsid w:val="00E15C39"/>
    <w:rsid w:val="00E16878"/>
    <w:rsid w:val="00E16BFE"/>
    <w:rsid w:val="00E173D8"/>
    <w:rsid w:val="00E177BD"/>
    <w:rsid w:val="00E17E95"/>
    <w:rsid w:val="00E17F2C"/>
    <w:rsid w:val="00E20CD7"/>
    <w:rsid w:val="00E218E8"/>
    <w:rsid w:val="00E221B1"/>
    <w:rsid w:val="00E2271B"/>
    <w:rsid w:val="00E233F8"/>
    <w:rsid w:val="00E23D72"/>
    <w:rsid w:val="00E25BAF"/>
    <w:rsid w:val="00E25D48"/>
    <w:rsid w:val="00E26025"/>
    <w:rsid w:val="00E26D74"/>
    <w:rsid w:val="00E27B05"/>
    <w:rsid w:val="00E27D26"/>
    <w:rsid w:val="00E30090"/>
    <w:rsid w:val="00E3112E"/>
    <w:rsid w:val="00E312FC"/>
    <w:rsid w:val="00E319FF"/>
    <w:rsid w:val="00E33131"/>
    <w:rsid w:val="00E335BD"/>
    <w:rsid w:val="00E33F17"/>
    <w:rsid w:val="00E3514C"/>
    <w:rsid w:val="00E35A12"/>
    <w:rsid w:val="00E36704"/>
    <w:rsid w:val="00E36858"/>
    <w:rsid w:val="00E36889"/>
    <w:rsid w:val="00E36BD5"/>
    <w:rsid w:val="00E3761F"/>
    <w:rsid w:val="00E37673"/>
    <w:rsid w:val="00E378A9"/>
    <w:rsid w:val="00E3795F"/>
    <w:rsid w:val="00E37B43"/>
    <w:rsid w:val="00E4071E"/>
    <w:rsid w:val="00E40CCC"/>
    <w:rsid w:val="00E418A5"/>
    <w:rsid w:val="00E418F1"/>
    <w:rsid w:val="00E4346A"/>
    <w:rsid w:val="00E434D9"/>
    <w:rsid w:val="00E440CA"/>
    <w:rsid w:val="00E44C18"/>
    <w:rsid w:val="00E4502A"/>
    <w:rsid w:val="00E455CF"/>
    <w:rsid w:val="00E455FE"/>
    <w:rsid w:val="00E45835"/>
    <w:rsid w:val="00E46404"/>
    <w:rsid w:val="00E465A2"/>
    <w:rsid w:val="00E46A4E"/>
    <w:rsid w:val="00E46E18"/>
    <w:rsid w:val="00E47704"/>
    <w:rsid w:val="00E47786"/>
    <w:rsid w:val="00E47E2B"/>
    <w:rsid w:val="00E47F06"/>
    <w:rsid w:val="00E505E7"/>
    <w:rsid w:val="00E50BC3"/>
    <w:rsid w:val="00E5152B"/>
    <w:rsid w:val="00E52403"/>
    <w:rsid w:val="00E52A74"/>
    <w:rsid w:val="00E54111"/>
    <w:rsid w:val="00E54306"/>
    <w:rsid w:val="00E5472A"/>
    <w:rsid w:val="00E54AF5"/>
    <w:rsid w:val="00E5505B"/>
    <w:rsid w:val="00E553B6"/>
    <w:rsid w:val="00E55F28"/>
    <w:rsid w:val="00E5682C"/>
    <w:rsid w:val="00E56B8F"/>
    <w:rsid w:val="00E56F3B"/>
    <w:rsid w:val="00E5713B"/>
    <w:rsid w:val="00E6066B"/>
    <w:rsid w:val="00E61367"/>
    <w:rsid w:val="00E62A38"/>
    <w:rsid w:val="00E631A0"/>
    <w:rsid w:val="00E632EA"/>
    <w:rsid w:val="00E634A5"/>
    <w:rsid w:val="00E635AE"/>
    <w:rsid w:val="00E63F3F"/>
    <w:rsid w:val="00E65304"/>
    <w:rsid w:val="00E6598A"/>
    <w:rsid w:val="00E66101"/>
    <w:rsid w:val="00E661DA"/>
    <w:rsid w:val="00E6661B"/>
    <w:rsid w:val="00E672E3"/>
    <w:rsid w:val="00E6730B"/>
    <w:rsid w:val="00E701B2"/>
    <w:rsid w:val="00E70204"/>
    <w:rsid w:val="00E71DDD"/>
    <w:rsid w:val="00E729FF"/>
    <w:rsid w:val="00E72BC6"/>
    <w:rsid w:val="00E72BF3"/>
    <w:rsid w:val="00E72E57"/>
    <w:rsid w:val="00E72E64"/>
    <w:rsid w:val="00E7389F"/>
    <w:rsid w:val="00E73DFC"/>
    <w:rsid w:val="00E74F1E"/>
    <w:rsid w:val="00E7663E"/>
    <w:rsid w:val="00E76C29"/>
    <w:rsid w:val="00E775DE"/>
    <w:rsid w:val="00E7771F"/>
    <w:rsid w:val="00E778FD"/>
    <w:rsid w:val="00E779ED"/>
    <w:rsid w:val="00E77C92"/>
    <w:rsid w:val="00E80425"/>
    <w:rsid w:val="00E80478"/>
    <w:rsid w:val="00E8123B"/>
    <w:rsid w:val="00E814E8"/>
    <w:rsid w:val="00E81D9A"/>
    <w:rsid w:val="00E829AA"/>
    <w:rsid w:val="00E82C58"/>
    <w:rsid w:val="00E82ED5"/>
    <w:rsid w:val="00E8300E"/>
    <w:rsid w:val="00E83374"/>
    <w:rsid w:val="00E83A60"/>
    <w:rsid w:val="00E84900"/>
    <w:rsid w:val="00E84BD9"/>
    <w:rsid w:val="00E85239"/>
    <w:rsid w:val="00E8653E"/>
    <w:rsid w:val="00E86E91"/>
    <w:rsid w:val="00E87295"/>
    <w:rsid w:val="00E87A13"/>
    <w:rsid w:val="00E90ADF"/>
    <w:rsid w:val="00E90F17"/>
    <w:rsid w:val="00E9110A"/>
    <w:rsid w:val="00E91ABA"/>
    <w:rsid w:val="00E9227C"/>
    <w:rsid w:val="00E9254E"/>
    <w:rsid w:val="00E9267E"/>
    <w:rsid w:val="00E92AC9"/>
    <w:rsid w:val="00E92CBB"/>
    <w:rsid w:val="00E939CE"/>
    <w:rsid w:val="00E93A3B"/>
    <w:rsid w:val="00E94931"/>
    <w:rsid w:val="00E96242"/>
    <w:rsid w:val="00E963E5"/>
    <w:rsid w:val="00E964EF"/>
    <w:rsid w:val="00E966A2"/>
    <w:rsid w:val="00E9693D"/>
    <w:rsid w:val="00E97632"/>
    <w:rsid w:val="00E97F9C"/>
    <w:rsid w:val="00EA015A"/>
    <w:rsid w:val="00EA2027"/>
    <w:rsid w:val="00EA26CB"/>
    <w:rsid w:val="00EA2E48"/>
    <w:rsid w:val="00EA303D"/>
    <w:rsid w:val="00EA3198"/>
    <w:rsid w:val="00EA349E"/>
    <w:rsid w:val="00EA3A7F"/>
    <w:rsid w:val="00EA3B0B"/>
    <w:rsid w:val="00EA3D43"/>
    <w:rsid w:val="00EA4071"/>
    <w:rsid w:val="00EA45EF"/>
    <w:rsid w:val="00EA4BCC"/>
    <w:rsid w:val="00EA4FE6"/>
    <w:rsid w:val="00EA58E7"/>
    <w:rsid w:val="00EA5C61"/>
    <w:rsid w:val="00EA6056"/>
    <w:rsid w:val="00EA6814"/>
    <w:rsid w:val="00EA6F2E"/>
    <w:rsid w:val="00EA7CB8"/>
    <w:rsid w:val="00EA7D95"/>
    <w:rsid w:val="00EB0187"/>
    <w:rsid w:val="00EB131A"/>
    <w:rsid w:val="00EB13EA"/>
    <w:rsid w:val="00EB1CA8"/>
    <w:rsid w:val="00EB206C"/>
    <w:rsid w:val="00EB2377"/>
    <w:rsid w:val="00EB4184"/>
    <w:rsid w:val="00EB4989"/>
    <w:rsid w:val="00EB62AB"/>
    <w:rsid w:val="00EB73F3"/>
    <w:rsid w:val="00EB74EA"/>
    <w:rsid w:val="00EC0785"/>
    <w:rsid w:val="00EC0BA5"/>
    <w:rsid w:val="00EC0DEA"/>
    <w:rsid w:val="00EC1722"/>
    <w:rsid w:val="00EC1734"/>
    <w:rsid w:val="00EC1AE6"/>
    <w:rsid w:val="00EC1EA5"/>
    <w:rsid w:val="00EC33DD"/>
    <w:rsid w:val="00EC350F"/>
    <w:rsid w:val="00EC3834"/>
    <w:rsid w:val="00EC398E"/>
    <w:rsid w:val="00EC3E7E"/>
    <w:rsid w:val="00EC4976"/>
    <w:rsid w:val="00EC541E"/>
    <w:rsid w:val="00EC5F44"/>
    <w:rsid w:val="00EC6AC5"/>
    <w:rsid w:val="00EC6E65"/>
    <w:rsid w:val="00EC6F5D"/>
    <w:rsid w:val="00EC730C"/>
    <w:rsid w:val="00EC7412"/>
    <w:rsid w:val="00ED05BE"/>
    <w:rsid w:val="00ED05D1"/>
    <w:rsid w:val="00ED0FBC"/>
    <w:rsid w:val="00ED1119"/>
    <w:rsid w:val="00ED14A9"/>
    <w:rsid w:val="00ED18ED"/>
    <w:rsid w:val="00ED280F"/>
    <w:rsid w:val="00ED2E04"/>
    <w:rsid w:val="00ED318D"/>
    <w:rsid w:val="00ED38D8"/>
    <w:rsid w:val="00ED3A68"/>
    <w:rsid w:val="00ED3D90"/>
    <w:rsid w:val="00ED4D14"/>
    <w:rsid w:val="00ED529E"/>
    <w:rsid w:val="00ED7264"/>
    <w:rsid w:val="00ED7327"/>
    <w:rsid w:val="00ED756D"/>
    <w:rsid w:val="00ED7BC7"/>
    <w:rsid w:val="00ED7EBD"/>
    <w:rsid w:val="00ED7FAA"/>
    <w:rsid w:val="00EE0084"/>
    <w:rsid w:val="00EE01BD"/>
    <w:rsid w:val="00EE05EB"/>
    <w:rsid w:val="00EE0A47"/>
    <w:rsid w:val="00EE1132"/>
    <w:rsid w:val="00EE200F"/>
    <w:rsid w:val="00EE2249"/>
    <w:rsid w:val="00EE2E75"/>
    <w:rsid w:val="00EE3021"/>
    <w:rsid w:val="00EE35CC"/>
    <w:rsid w:val="00EE3DA1"/>
    <w:rsid w:val="00EE3E4F"/>
    <w:rsid w:val="00EE452F"/>
    <w:rsid w:val="00EE4D7B"/>
    <w:rsid w:val="00EE4F46"/>
    <w:rsid w:val="00EE5178"/>
    <w:rsid w:val="00EE5B65"/>
    <w:rsid w:val="00EE63B0"/>
    <w:rsid w:val="00EE7674"/>
    <w:rsid w:val="00EF0CBF"/>
    <w:rsid w:val="00EF1057"/>
    <w:rsid w:val="00EF20DA"/>
    <w:rsid w:val="00EF2F57"/>
    <w:rsid w:val="00EF3337"/>
    <w:rsid w:val="00EF3429"/>
    <w:rsid w:val="00EF38B0"/>
    <w:rsid w:val="00EF3989"/>
    <w:rsid w:val="00EF3E8A"/>
    <w:rsid w:val="00EF44FE"/>
    <w:rsid w:val="00EF458A"/>
    <w:rsid w:val="00EF5994"/>
    <w:rsid w:val="00EF59EC"/>
    <w:rsid w:val="00EF5A5A"/>
    <w:rsid w:val="00EF6435"/>
    <w:rsid w:val="00EF6497"/>
    <w:rsid w:val="00EF6A00"/>
    <w:rsid w:val="00EF7287"/>
    <w:rsid w:val="00EF7416"/>
    <w:rsid w:val="00F00F49"/>
    <w:rsid w:val="00F01154"/>
    <w:rsid w:val="00F012C5"/>
    <w:rsid w:val="00F01C11"/>
    <w:rsid w:val="00F0203C"/>
    <w:rsid w:val="00F020BB"/>
    <w:rsid w:val="00F03BDE"/>
    <w:rsid w:val="00F03F47"/>
    <w:rsid w:val="00F043C8"/>
    <w:rsid w:val="00F045C9"/>
    <w:rsid w:val="00F04AFF"/>
    <w:rsid w:val="00F05128"/>
    <w:rsid w:val="00F05445"/>
    <w:rsid w:val="00F05C35"/>
    <w:rsid w:val="00F06354"/>
    <w:rsid w:val="00F06940"/>
    <w:rsid w:val="00F06BEE"/>
    <w:rsid w:val="00F07659"/>
    <w:rsid w:val="00F103F7"/>
    <w:rsid w:val="00F10DC5"/>
    <w:rsid w:val="00F10FA9"/>
    <w:rsid w:val="00F1114B"/>
    <w:rsid w:val="00F122D4"/>
    <w:rsid w:val="00F12372"/>
    <w:rsid w:val="00F12589"/>
    <w:rsid w:val="00F12AFD"/>
    <w:rsid w:val="00F13007"/>
    <w:rsid w:val="00F131DB"/>
    <w:rsid w:val="00F140E9"/>
    <w:rsid w:val="00F15C27"/>
    <w:rsid w:val="00F16135"/>
    <w:rsid w:val="00F16DC4"/>
    <w:rsid w:val="00F17444"/>
    <w:rsid w:val="00F176A0"/>
    <w:rsid w:val="00F202D4"/>
    <w:rsid w:val="00F20517"/>
    <w:rsid w:val="00F21107"/>
    <w:rsid w:val="00F21A4C"/>
    <w:rsid w:val="00F21ABD"/>
    <w:rsid w:val="00F2205F"/>
    <w:rsid w:val="00F22661"/>
    <w:rsid w:val="00F2289F"/>
    <w:rsid w:val="00F23C5D"/>
    <w:rsid w:val="00F240BD"/>
    <w:rsid w:val="00F243CF"/>
    <w:rsid w:val="00F26AA1"/>
    <w:rsid w:val="00F2770E"/>
    <w:rsid w:val="00F278B0"/>
    <w:rsid w:val="00F305B4"/>
    <w:rsid w:val="00F30D42"/>
    <w:rsid w:val="00F31025"/>
    <w:rsid w:val="00F318AA"/>
    <w:rsid w:val="00F325B8"/>
    <w:rsid w:val="00F32E3D"/>
    <w:rsid w:val="00F3356E"/>
    <w:rsid w:val="00F33900"/>
    <w:rsid w:val="00F33A7C"/>
    <w:rsid w:val="00F33CDB"/>
    <w:rsid w:val="00F34B18"/>
    <w:rsid w:val="00F354D4"/>
    <w:rsid w:val="00F35E65"/>
    <w:rsid w:val="00F365A4"/>
    <w:rsid w:val="00F368E2"/>
    <w:rsid w:val="00F36F27"/>
    <w:rsid w:val="00F37065"/>
    <w:rsid w:val="00F3717C"/>
    <w:rsid w:val="00F40FF7"/>
    <w:rsid w:val="00F41330"/>
    <w:rsid w:val="00F4181F"/>
    <w:rsid w:val="00F41AA8"/>
    <w:rsid w:val="00F42562"/>
    <w:rsid w:val="00F42DF8"/>
    <w:rsid w:val="00F443A0"/>
    <w:rsid w:val="00F444BF"/>
    <w:rsid w:val="00F444C3"/>
    <w:rsid w:val="00F44907"/>
    <w:rsid w:val="00F45899"/>
    <w:rsid w:val="00F45964"/>
    <w:rsid w:val="00F45E71"/>
    <w:rsid w:val="00F4698D"/>
    <w:rsid w:val="00F46EFF"/>
    <w:rsid w:val="00F47655"/>
    <w:rsid w:val="00F50FBC"/>
    <w:rsid w:val="00F51C61"/>
    <w:rsid w:val="00F52405"/>
    <w:rsid w:val="00F53988"/>
    <w:rsid w:val="00F5409A"/>
    <w:rsid w:val="00F54BB9"/>
    <w:rsid w:val="00F54C24"/>
    <w:rsid w:val="00F55D32"/>
    <w:rsid w:val="00F55EF1"/>
    <w:rsid w:val="00F57C0F"/>
    <w:rsid w:val="00F6007A"/>
    <w:rsid w:val="00F60406"/>
    <w:rsid w:val="00F60CCB"/>
    <w:rsid w:val="00F60EC1"/>
    <w:rsid w:val="00F60EC5"/>
    <w:rsid w:val="00F60F56"/>
    <w:rsid w:val="00F60F57"/>
    <w:rsid w:val="00F619F2"/>
    <w:rsid w:val="00F620B1"/>
    <w:rsid w:val="00F62C51"/>
    <w:rsid w:val="00F63087"/>
    <w:rsid w:val="00F63E02"/>
    <w:rsid w:val="00F640FF"/>
    <w:rsid w:val="00F64168"/>
    <w:rsid w:val="00F64178"/>
    <w:rsid w:val="00F642BA"/>
    <w:rsid w:val="00F65140"/>
    <w:rsid w:val="00F6669E"/>
    <w:rsid w:val="00F66AFB"/>
    <w:rsid w:val="00F6732B"/>
    <w:rsid w:val="00F673FB"/>
    <w:rsid w:val="00F6777D"/>
    <w:rsid w:val="00F67875"/>
    <w:rsid w:val="00F67B4F"/>
    <w:rsid w:val="00F67CE3"/>
    <w:rsid w:val="00F70433"/>
    <w:rsid w:val="00F709F2"/>
    <w:rsid w:val="00F70B6F"/>
    <w:rsid w:val="00F70D6D"/>
    <w:rsid w:val="00F717A6"/>
    <w:rsid w:val="00F71A18"/>
    <w:rsid w:val="00F71A4A"/>
    <w:rsid w:val="00F71EC4"/>
    <w:rsid w:val="00F7219D"/>
    <w:rsid w:val="00F72DD3"/>
    <w:rsid w:val="00F73C45"/>
    <w:rsid w:val="00F74C73"/>
    <w:rsid w:val="00F74DDD"/>
    <w:rsid w:val="00F75A64"/>
    <w:rsid w:val="00F76AE4"/>
    <w:rsid w:val="00F77FDE"/>
    <w:rsid w:val="00F8041C"/>
    <w:rsid w:val="00F80B3D"/>
    <w:rsid w:val="00F80C7C"/>
    <w:rsid w:val="00F81B24"/>
    <w:rsid w:val="00F81BEC"/>
    <w:rsid w:val="00F81CB7"/>
    <w:rsid w:val="00F8235A"/>
    <w:rsid w:val="00F82383"/>
    <w:rsid w:val="00F82720"/>
    <w:rsid w:val="00F82DC8"/>
    <w:rsid w:val="00F8320C"/>
    <w:rsid w:val="00F83C63"/>
    <w:rsid w:val="00F83E05"/>
    <w:rsid w:val="00F84762"/>
    <w:rsid w:val="00F84E20"/>
    <w:rsid w:val="00F8518D"/>
    <w:rsid w:val="00F8593B"/>
    <w:rsid w:val="00F8605F"/>
    <w:rsid w:val="00F8659D"/>
    <w:rsid w:val="00F86D18"/>
    <w:rsid w:val="00F87507"/>
    <w:rsid w:val="00F87E5F"/>
    <w:rsid w:val="00F9097A"/>
    <w:rsid w:val="00F90AA8"/>
    <w:rsid w:val="00F91F4F"/>
    <w:rsid w:val="00F92469"/>
    <w:rsid w:val="00F927B9"/>
    <w:rsid w:val="00F93090"/>
    <w:rsid w:val="00F9371C"/>
    <w:rsid w:val="00F93874"/>
    <w:rsid w:val="00F942B4"/>
    <w:rsid w:val="00F9492E"/>
    <w:rsid w:val="00F94B28"/>
    <w:rsid w:val="00F95617"/>
    <w:rsid w:val="00F960B5"/>
    <w:rsid w:val="00F9654F"/>
    <w:rsid w:val="00F96579"/>
    <w:rsid w:val="00F96A50"/>
    <w:rsid w:val="00F96EF1"/>
    <w:rsid w:val="00F977B8"/>
    <w:rsid w:val="00F97B16"/>
    <w:rsid w:val="00F97C3D"/>
    <w:rsid w:val="00F97CB6"/>
    <w:rsid w:val="00FA0654"/>
    <w:rsid w:val="00FA0C28"/>
    <w:rsid w:val="00FA0F3B"/>
    <w:rsid w:val="00FA17C3"/>
    <w:rsid w:val="00FA1EDF"/>
    <w:rsid w:val="00FA219D"/>
    <w:rsid w:val="00FA28B2"/>
    <w:rsid w:val="00FA2B15"/>
    <w:rsid w:val="00FA2D4F"/>
    <w:rsid w:val="00FA2D5E"/>
    <w:rsid w:val="00FA2ECF"/>
    <w:rsid w:val="00FA309C"/>
    <w:rsid w:val="00FA42E0"/>
    <w:rsid w:val="00FA4487"/>
    <w:rsid w:val="00FA4F77"/>
    <w:rsid w:val="00FA59F1"/>
    <w:rsid w:val="00FA5B15"/>
    <w:rsid w:val="00FA6C8B"/>
    <w:rsid w:val="00FB0504"/>
    <w:rsid w:val="00FB0817"/>
    <w:rsid w:val="00FB102F"/>
    <w:rsid w:val="00FB10BF"/>
    <w:rsid w:val="00FB3832"/>
    <w:rsid w:val="00FB4075"/>
    <w:rsid w:val="00FB410D"/>
    <w:rsid w:val="00FB41D3"/>
    <w:rsid w:val="00FB4F1E"/>
    <w:rsid w:val="00FB57CB"/>
    <w:rsid w:val="00FB5802"/>
    <w:rsid w:val="00FB5CAA"/>
    <w:rsid w:val="00FB6407"/>
    <w:rsid w:val="00FB6626"/>
    <w:rsid w:val="00FB6F83"/>
    <w:rsid w:val="00FB78AD"/>
    <w:rsid w:val="00FB7F26"/>
    <w:rsid w:val="00FC0282"/>
    <w:rsid w:val="00FC0D4F"/>
    <w:rsid w:val="00FC0E24"/>
    <w:rsid w:val="00FC3245"/>
    <w:rsid w:val="00FC3295"/>
    <w:rsid w:val="00FC3498"/>
    <w:rsid w:val="00FC3E27"/>
    <w:rsid w:val="00FC3FFE"/>
    <w:rsid w:val="00FC4001"/>
    <w:rsid w:val="00FC4E9A"/>
    <w:rsid w:val="00FC5341"/>
    <w:rsid w:val="00FC5344"/>
    <w:rsid w:val="00FC54AC"/>
    <w:rsid w:val="00FC5DC6"/>
    <w:rsid w:val="00FC5F32"/>
    <w:rsid w:val="00FC6223"/>
    <w:rsid w:val="00FC63CB"/>
    <w:rsid w:val="00FD0E5C"/>
    <w:rsid w:val="00FD121D"/>
    <w:rsid w:val="00FD1726"/>
    <w:rsid w:val="00FD1C52"/>
    <w:rsid w:val="00FD2F05"/>
    <w:rsid w:val="00FD2F30"/>
    <w:rsid w:val="00FD3549"/>
    <w:rsid w:val="00FD392A"/>
    <w:rsid w:val="00FD3993"/>
    <w:rsid w:val="00FD3E11"/>
    <w:rsid w:val="00FD3EBC"/>
    <w:rsid w:val="00FD4321"/>
    <w:rsid w:val="00FD4A91"/>
    <w:rsid w:val="00FD4B6E"/>
    <w:rsid w:val="00FD5786"/>
    <w:rsid w:val="00FD62D0"/>
    <w:rsid w:val="00FD6706"/>
    <w:rsid w:val="00FD6F2E"/>
    <w:rsid w:val="00FD709D"/>
    <w:rsid w:val="00FD74FE"/>
    <w:rsid w:val="00FE023B"/>
    <w:rsid w:val="00FE1EDF"/>
    <w:rsid w:val="00FE1F66"/>
    <w:rsid w:val="00FE33D3"/>
    <w:rsid w:val="00FE3953"/>
    <w:rsid w:val="00FE4D74"/>
    <w:rsid w:val="00FE4FD1"/>
    <w:rsid w:val="00FE51CD"/>
    <w:rsid w:val="00FE5571"/>
    <w:rsid w:val="00FE6104"/>
    <w:rsid w:val="00FE62CD"/>
    <w:rsid w:val="00FE636D"/>
    <w:rsid w:val="00FE670E"/>
    <w:rsid w:val="00FE6822"/>
    <w:rsid w:val="00FE70C1"/>
    <w:rsid w:val="00FE7654"/>
    <w:rsid w:val="00FF01D0"/>
    <w:rsid w:val="00FF0C85"/>
    <w:rsid w:val="00FF1480"/>
    <w:rsid w:val="00FF1A58"/>
    <w:rsid w:val="00FF1EA2"/>
    <w:rsid w:val="00FF232E"/>
    <w:rsid w:val="00FF23E1"/>
    <w:rsid w:val="00FF2718"/>
    <w:rsid w:val="00FF2821"/>
    <w:rsid w:val="00FF288C"/>
    <w:rsid w:val="00FF2D03"/>
    <w:rsid w:val="00FF3069"/>
    <w:rsid w:val="00FF33C9"/>
    <w:rsid w:val="00FF3A2B"/>
    <w:rsid w:val="00FF4209"/>
    <w:rsid w:val="00FF4441"/>
    <w:rsid w:val="00FF4C89"/>
    <w:rsid w:val="00FF5EF4"/>
    <w:rsid w:val="00FF6235"/>
    <w:rsid w:val="00FF6B39"/>
    <w:rsid w:val="00FF6F5D"/>
    <w:rsid w:val="00FF738D"/>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hu-HU" w:eastAsia="hu-H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rsid w:val="00580500"/>
    <w:pPr>
      <w:overflowPunct w:val="0"/>
      <w:autoSpaceDE w:val="0"/>
      <w:autoSpaceDN w:val="0"/>
      <w:adjustRightInd w:val="0"/>
      <w:textAlignment w:val="baseline"/>
    </w:pPr>
  </w:style>
  <w:style w:type="paragraph" w:styleId="Cmsor1">
    <w:name w:val="heading 1"/>
    <w:basedOn w:val="Norml"/>
    <w:next w:val="Norml"/>
    <w:qFormat/>
    <w:pPr>
      <w:keepNext/>
      <w:outlineLvl w:val="0"/>
    </w:pPr>
    <w:rPr>
      <w:b/>
      <w:sz w:val="24"/>
    </w:rPr>
  </w:style>
  <w:style w:type="paragraph" w:styleId="Cmsor2">
    <w:name w:val="heading 2"/>
    <w:basedOn w:val="Norml"/>
    <w:next w:val="Norml"/>
    <w:qFormat/>
    <w:pPr>
      <w:keepNext/>
      <w:tabs>
        <w:tab w:val="right" w:pos="6237"/>
      </w:tabs>
      <w:spacing w:before="120"/>
      <w:ind w:left="567"/>
      <w:jc w:val="both"/>
      <w:outlineLvl w:val="1"/>
    </w:pPr>
    <w:rPr>
      <w:sz w:val="24"/>
    </w:rPr>
  </w:style>
  <w:style w:type="paragraph" w:styleId="Cmsor3">
    <w:name w:val="heading 3"/>
    <w:basedOn w:val="Norml"/>
    <w:next w:val="Norml"/>
    <w:qFormat/>
    <w:pPr>
      <w:keepNext/>
      <w:jc w:val="center"/>
      <w:outlineLvl w:val="2"/>
    </w:pPr>
    <w:rPr>
      <w:b/>
      <w:sz w:val="24"/>
    </w:rPr>
  </w:style>
  <w:style w:type="paragraph" w:styleId="Cmsor4">
    <w:name w:val="heading 4"/>
    <w:basedOn w:val="Norml"/>
    <w:next w:val="Norml"/>
    <w:qFormat/>
    <w:pPr>
      <w:keepNext/>
      <w:jc w:val="center"/>
      <w:outlineLvl w:val="3"/>
    </w:pPr>
    <w:rPr>
      <w:smallCaps/>
      <w:sz w:val="28"/>
    </w:rPr>
  </w:style>
  <w:style w:type="paragraph" w:styleId="Cmsor5">
    <w:name w:val="heading 5"/>
    <w:basedOn w:val="Norml"/>
    <w:next w:val="Norml"/>
    <w:qFormat/>
    <w:pPr>
      <w:keepNext/>
      <w:tabs>
        <w:tab w:val="right" w:pos="5670"/>
        <w:tab w:val="right" w:pos="8505"/>
      </w:tabs>
      <w:ind w:left="567"/>
      <w:jc w:val="both"/>
      <w:outlineLvl w:val="4"/>
    </w:pPr>
    <w:rPr>
      <w:sz w:val="24"/>
      <w:u w:val="single"/>
    </w:rPr>
  </w:style>
  <w:style w:type="paragraph" w:styleId="Cmsor6">
    <w:name w:val="heading 6"/>
    <w:basedOn w:val="Norml"/>
    <w:next w:val="Norml"/>
    <w:qFormat/>
    <w:pPr>
      <w:keepNext/>
      <w:jc w:val="center"/>
      <w:outlineLvl w:val="5"/>
    </w:pPr>
    <w:rPr>
      <w:rFonts w:ascii="Arial" w:hAnsi="Arial"/>
      <w:b/>
      <w:snapToGrid w:val="0"/>
      <w:color w:val="000000"/>
      <w:sz w:val="28"/>
    </w:rPr>
  </w:style>
  <w:style w:type="paragraph" w:styleId="Cmsor7">
    <w:name w:val="heading 7"/>
    <w:basedOn w:val="Norml"/>
    <w:next w:val="Norml"/>
    <w:qFormat/>
    <w:pPr>
      <w:keepNext/>
      <w:jc w:val="center"/>
      <w:outlineLvl w:val="6"/>
    </w:pPr>
    <w:rPr>
      <w:rFonts w:ascii="Arial" w:hAnsi="Arial"/>
      <w:b/>
      <w:snapToGrid w:val="0"/>
      <w:color w:val="000000"/>
    </w:rPr>
  </w:style>
  <w:style w:type="paragraph" w:styleId="Cmsor8">
    <w:name w:val="heading 8"/>
    <w:basedOn w:val="Norml"/>
    <w:next w:val="Norml"/>
    <w:qFormat/>
    <w:pPr>
      <w:keepNext/>
      <w:outlineLvl w:val="7"/>
    </w:pPr>
    <w:rPr>
      <w:rFonts w:ascii="Arial" w:hAnsi="Arial"/>
      <w:b/>
      <w:snapToGrid w:val="0"/>
      <w:color w:val="000000"/>
      <w:sz w:val="18"/>
    </w:rPr>
  </w:style>
  <w:style w:type="paragraph" w:styleId="Cmsor9">
    <w:name w:val="heading 9"/>
    <w:basedOn w:val="Norml"/>
    <w:next w:val="Norml"/>
    <w:qFormat/>
    <w:pPr>
      <w:keepNext/>
      <w:tabs>
        <w:tab w:val="right" w:pos="6237"/>
      </w:tabs>
      <w:jc w:val="both"/>
      <w:outlineLvl w:val="8"/>
    </w:pPr>
    <w:rPr>
      <w:sz w:val="24"/>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Szvegtrzs">
    <w:name w:val="Body Text"/>
    <w:basedOn w:val="Norml"/>
    <w:rPr>
      <w:sz w:val="24"/>
    </w:rPr>
  </w:style>
  <w:style w:type="paragraph" w:styleId="Cm">
    <w:name w:val="Title"/>
    <w:basedOn w:val="Norml"/>
    <w:qFormat/>
    <w:pPr>
      <w:jc w:val="center"/>
    </w:pPr>
    <w:rPr>
      <w:b/>
      <w:smallCaps/>
      <w:sz w:val="32"/>
      <w:u w:val="single"/>
    </w:rPr>
  </w:style>
  <w:style w:type="character" w:customStyle="1" w:styleId="Hiperhivatkozs1">
    <w:name w:val="Hiperhivatkozás1"/>
    <w:rPr>
      <w:color w:val="0000FF"/>
      <w:u w:val="single"/>
    </w:rPr>
  </w:style>
  <w:style w:type="paragraph" w:styleId="lfej">
    <w:name w:val="header"/>
    <w:basedOn w:val="Norml"/>
    <w:pPr>
      <w:tabs>
        <w:tab w:val="center" w:pos="4536"/>
        <w:tab w:val="right" w:pos="9072"/>
      </w:tabs>
    </w:pPr>
  </w:style>
  <w:style w:type="paragraph" w:styleId="llb">
    <w:name w:val="footer"/>
    <w:basedOn w:val="Norml"/>
    <w:pPr>
      <w:tabs>
        <w:tab w:val="center" w:pos="4536"/>
        <w:tab w:val="right" w:pos="9072"/>
      </w:tabs>
    </w:pPr>
  </w:style>
  <w:style w:type="character" w:styleId="Oldalszm">
    <w:name w:val="page number"/>
    <w:basedOn w:val="Bekezdsalapbettpusa"/>
  </w:style>
  <w:style w:type="character" w:customStyle="1" w:styleId="Hiperhivatkozs2">
    <w:name w:val="Hiperhivatkozás2"/>
    <w:rPr>
      <w:color w:val="0000FF"/>
      <w:u w:val="single"/>
    </w:rPr>
  </w:style>
  <w:style w:type="character" w:styleId="Hiperhivatkozs">
    <w:name w:val="Hyperlink"/>
    <w:rPr>
      <w:color w:val="0000FF"/>
      <w:u w:val="single"/>
    </w:rPr>
  </w:style>
  <w:style w:type="paragraph" w:styleId="Szvegtrzsbehzssal">
    <w:name w:val="Body Text Indent"/>
    <w:basedOn w:val="Norml"/>
    <w:pPr>
      <w:tabs>
        <w:tab w:val="right" w:pos="5670"/>
        <w:tab w:val="right" w:pos="8505"/>
      </w:tabs>
      <w:ind w:left="567"/>
      <w:jc w:val="both"/>
    </w:pPr>
    <w:rPr>
      <w:sz w:val="24"/>
    </w:rPr>
  </w:style>
  <w:style w:type="paragraph" w:styleId="Szvegtrzsbehzssal2">
    <w:name w:val="Body Text Indent 2"/>
    <w:basedOn w:val="Norml"/>
    <w:pPr>
      <w:tabs>
        <w:tab w:val="right" w:pos="567"/>
      </w:tabs>
      <w:ind w:left="57"/>
      <w:jc w:val="both"/>
    </w:pPr>
    <w:rPr>
      <w:sz w:val="24"/>
    </w:rPr>
  </w:style>
  <w:style w:type="paragraph" w:styleId="Szvegtrzs2">
    <w:name w:val="Body Text 2"/>
    <w:basedOn w:val="Norml"/>
    <w:pPr>
      <w:jc w:val="both"/>
    </w:pPr>
    <w:rPr>
      <w:sz w:val="24"/>
    </w:rPr>
  </w:style>
  <w:style w:type="paragraph" w:styleId="Szvegtrzsbehzssal3">
    <w:name w:val="Body Text Indent 3"/>
    <w:basedOn w:val="Norml"/>
    <w:pPr>
      <w:tabs>
        <w:tab w:val="right" w:pos="7371"/>
      </w:tabs>
      <w:ind w:left="454"/>
      <w:jc w:val="both"/>
    </w:pPr>
    <w:rPr>
      <w:sz w:val="24"/>
    </w:rPr>
  </w:style>
  <w:style w:type="paragraph" w:styleId="Listaszerbekezds">
    <w:name w:val="List Paragraph"/>
    <w:basedOn w:val="Norml"/>
    <w:uiPriority w:val="34"/>
    <w:qFormat/>
    <w:rsid w:val="00E36BD5"/>
    <w:pPr>
      <w:numPr>
        <w:numId w:val="2"/>
      </w:numPr>
      <w:spacing w:before="240" w:after="240"/>
      <w:ind w:left="426" w:hanging="426"/>
      <w:jc w:val="both"/>
    </w:pPr>
    <w:rPr>
      <w:sz w:val="24"/>
    </w:rPr>
  </w:style>
  <w:style w:type="paragraph" w:styleId="Buborkszveg">
    <w:name w:val="Balloon Text"/>
    <w:basedOn w:val="Norml"/>
    <w:semiHidden/>
    <w:rPr>
      <w:rFonts w:ascii="Tahoma" w:hAnsi="Tahoma" w:cs="Tahoma"/>
      <w:sz w:val="16"/>
      <w:szCs w:val="16"/>
    </w:rPr>
  </w:style>
  <w:style w:type="paragraph" w:styleId="NormlWeb">
    <w:name w:val="Normal (Web)"/>
    <w:basedOn w:val="Norml"/>
    <w:pPr>
      <w:overflowPunct/>
      <w:autoSpaceDE/>
      <w:autoSpaceDN/>
      <w:adjustRightInd/>
      <w:spacing w:before="100" w:beforeAutospacing="1" w:after="100" w:afterAutospacing="1"/>
      <w:textAlignment w:val="auto"/>
    </w:pPr>
    <w:rPr>
      <w:color w:val="000000"/>
      <w:sz w:val="24"/>
      <w:szCs w:val="24"/>
    </w:rPr>
  </w:style>
  <w:style w:type="paragraph" w:customStyle="1" w:styleId="Char1CharCharCharCharCharCharCharCharCharCharCharChar">
    <w:name w:val="Char1 Char Char Char Char Char Char Char Char Char Char Char Char"/>
    <w:basedOn w:val="Norml"/>
    <w:pPr>
      <w:widowControl w:val="0"/>
      <w:suppressAutoHyphens/>
      <w:overflowPunct/>
      <w:autoSpaceDE/>
      <w:autoSpaceDN/>
      <w:adjustRightInd/>
      <w:spacing w:after="160" w:line="240" w:lineRule="exact"/>
      <w:textAlignment w:val="auto"/>
    </w:pPr>
    <w:rPr>
      <w:rFonts w:ascii="Tahoma" w:eastAsia="Lucida Sans Unicode" w:hAnsi="Tahoma"/>
      <w:lang w:val="en-US" w:eastAsia="en-US"/>
    </w:rPr>
  </w:style>
  <w:style w:type="paragraph" w:styleId="Alcm">
    <w:name w:val="Subtitle"/>
    <w:basedOn w:val="Norml"/>
    <w:next w:val="Szvegtrzs"/>
    <w:qFormat/>
    <w:pPr>
      <w:keepNext/>
      <w:widowControl w:val="0"/>
      <w:suppressAutoHyphens/>
      <w:spacing w:before="240" w:after="120"/>
      <w:jc w:val="center"/>
    </w:pPr>
    <w:rPr>
      <w:rFonts w:ascii="Arial" w:hAnsi="Arial"/>
      <w:i/>
      <w:sz w:val="28"/>
    </w:rPr>
  </w:style>
  <w:style w:type="paragraph" w:customStyle="1" w:styleId="Char">
    <w:name w:val="Char"/>
    <w:basedOn w:val="Norml"/>
    <w:rsid w:val="00AA34E6"/>
    <w:pPr>
      <w:widowControl w:val="0"/>
      <w:suppressAutoHyphens/>
      <w:overflowPunct/>
      <w:autoSpaceDE/>
      <w:autoSpaceDN/>
      <w:adjustRightInd/>
      <w:spacing w:after="160" w:line="240" w:lineRule="exact"/>
      <w:textAlignment w:val="auto"/>
    </w:pPr>
    <w:rPr>
      <w:rFonts w:ascii="Tahoma" w:eastAsia="Lucida Sans Unicode" w:hAnsi="Tahoma"/>
      <w:lang w:val="en-US" w:eastAsia="en-US"/>
    </w:rPr>
  </w:style>
  <w:style w:type="paragraph" w:customStyle="1" w:styleId="CharCharCharChar">
    <w:name w:val="Char Char Char Char"/>
    <w:basedOn w:val="Norml"/>
    <w:rsid w:val="003E5033"/>
    <w:pPr>
      <w:widowControl w:val="0"/>
      <w:suppressAutoHyphens/>
      <w:overflowPunct/>
      <w:autoSpaceDE/>
      <w:autoSpaceDN/>
      <w:adjustRightInd/>
      <w:spacing w:after="160" w:line="240" w:lineRule="exact"/>
      <w:textAlignment w:val="auto"/>
    </w:pPr>
    <w:rPr>
      <w:rFonts w:ascii="Tahoma" w:eastAsia="Lucida Sans Unicode" w:hAnsi="Tahoma"/>
      <w:lang w:val="en-US" w:eastAsia="en-US"/>
    </w:rPr>
  </w:style>
  <w:style w:type="table" w:styleId="Rcsostblzat">
    <w:name w:val="Table Grid"/>
    <w:basedOn w:val="Normltblzat"/>
    <w:rsid w:val="00E300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1">
    <w:name w:val="Char1"/>
    <w:basedOn w:val="Norml"/>
    <w:rsid w:val="0082591F"/>
    <w:pPr>
      <w:widowControl w:val="0"/>
      <w:suppressAutoHyphens/>
      <w:overflowPunct/>
      <w:autoSpaceDE/>
      <w:autoSpaceDN/>
      <w:adjustRightInd/>
      <w:spacing w:after="160" w:line="240" w:lineRule="exact"/>
      <w:textAlignment w:val="auto"/>
    </w:pPr>
    <w:rPr>
      <w:rFonts w:ascii="Tahoma" w:eastAsia="Lucida Sans Unicode" w:hAnsi="Tahoma"/>
      <w:lang w:val="en-US" w:eastAsia="en-US"/>
    </w:rPr>
  </w:style>
  <w:style w:type="paragraph" w:customStyle="1" w:styleId="Char0">
    <w:name w:val="Char"/>
    <w:basedOn w:val="Norml"/>
    <w:rsid w:val="00BC653D"/>
    <w:pPr>
      <w:widowControl w:val="0"/>
      <w:suppressAutoHyphens/>
      <w:overflowPunct/>
      <w:autoSpaceDE/>
      <w:autoSpaceDN/>
      <w:adjustRightInd/>
      <w:spacing w:after="160" w:line="240" w:lineRule="exact"/>
      <w:textAlignment w:val="auto"/>
    </w:pPr>
    <w:rPr>
      <w:rFonts w:ascii="Tahoma" w:eastAsia="Lucida Sans Unicode" w:hAnsi="Tahoma"/>
      <w:lang w:val="en-US" w:eastAsia="en-US"/>
    </w:rPr>
  </w:style>
  <w:style w:type="paragraph" w:customStyle="1" w:styleId="Char2">
    <w:name w:val="Char"/>
    <w:basedOn w:val="Norml"/>
    <w:rsid w:val="00BE4E60"/>
    <w:pPr>
      <w:widowControl w:val="0"/>
      <w:suppressAutoHyphens/>
      <w:overflowPunct/>
      <w:autoSpaceDE/>
      <w:autoSpaceDN/>
      <w:adjustRightInd/>
      <w:spacing w:after="160" w:line="240" w:lineRule="exact"/>
      <w:textAlignment w:val="auto"/>
    </w:pPr>
    <w:rPr>
      <w:rFonts w:ascii="Tahoma" w:eastAsia="Lucida Sans Unicode" w:hAnsi="Tahoma"/>
      <w:lang w:val="en-US" w:eastAsia="en-US"/>
    </w:rPr>
  </w:style>
  <w:style w:type="paragraph" w:customStyle="1" w:styleId="Intzmny">
    <w:name w:val="Intézmény"/>
    <w:basedOn w:val="Norml"/>
    <w:link w:val="IntzmnyChar"/>
    <w:qFormat/>
    <w:rsid w:val="000E17D2"/>
    <w:pPr>
      <w:spacing w:after="240"/>
      <w:jc w:val="both"/>
    </w:pPr>
    <w:rPr>
      <w:b/>
      <w:smallCaps/>
      <w:sz w:val="24"/>
      <w:u w:val="single"/>
    </w:rPr>
  </w:style>
  <w:style w:type="character" w:customStyle="1" w:styleId="IntzmnyChar">
    <w:name w:val="Intézmény Char"/>
    <w:basedOn w:val="Bekezdsalapbettpusa"/>
    <w:link w:val="Intzmny"/>
    <w:rsid w:val="000E17D2"/>
    <w:rPr>
      <w:b/>
      <w:smallCaps/>
      <w:sz w:val="24"/>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hu-HU" w:eastAsia="hu-H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rsid w:val="00580500"/>
    <w:pPr>
      <w:overflowPunct w:val="0"/>
      <w:autoSpaceDE w:val="0"/>
      <w:autoSpaceDN w:val="0"/>
      <w:adjustRightInd w:val="0"/>
      <w:textAlignment w:val="baseline"/>
    </w:pPr>
  </w:style>
  <w:style w:type="paragraph" w:styleId="Cmsor1">
    <w:name w:val="heading 1"/>
    <w:basedOn w:val="Norml"/>
    <w:next w:val="Norml"/>
    <w:qFormat/>
    <w:pPr>
      <w:keepNext/>
      <w:outlineLvl w:val="0"/>
    </w:pPr>
    <w:rPr>
      <w:b/>
      <w:sz w:val="24"/>
    </w:rPr>
  </w:style>
  <w:style w:type="paragraph" w:styleId="Cmsor2">
    <w:name w:val="heading 2"/>
    <w:basedOn w:val="Norml"/>
    <w:next w:val="Norml"/>
    <w:qFormat/>
    <w:pPr>
      <w:keepNext/>
      <w:tabs>
        <w:tab w:val="right" w:pos="6237"/>
      </w:tabs>
      <w:spacing w:before="120"/>
      <w:ind w:left="567"/>
      <w:jc w:val="both"/>
      <w:outlineLvl w:val="1"/>
    </w:pPr>
    <w:rPr>
      <w:sz w:val="24"/>
    </w:rPr>
  </w:style>
  <w:style w:type="paragraph" w:styleId="Cmsor3">
    <w:name w:val="heading 3"/>
    <w:basedOn w:val="Norml"/>
    <w:next w:val="Norml"/>
    <w:qFormat/>
    <w:pPr>
      <w:keepNext/>
      <w:jc w:val="center"/>
      <w:outlineLvl w:val="2"/>
    </w:pPr>
    <w:rPr>
      <w:b/>
      <w:sz w:val="24"/>
    </w:rPr>
  </w:style>
  <w:style w:type="paragraph" w:styleId="Cmsor4">
    <w:name w:val="heading 4"/>
    <w:basedOn w:val="Norml"/>
    <w:next w:val="Norml"/>
    <w:qFormat/>
    <w:pPr>
      <w:keepNext/>
      <w:jc w:val="center"/>
      <w:outlineLvl w:val="3"/>
    </w:pPr>
    <w:rPr>
      <w:smallCaps/>
      <w:sz w:val="28"/>
    </w:rPr>
  </w:style>
  <w:style w:type="paragraph" w:styleId="Cmsor5">
    <w:name w:val="heading 5"/>
    <w:basedOn w:val="Norml"/>
    <w:next w:val="Norml"/>
    <w:qFormat/>
    <w:pPr>
      <w:keepNext/>
      <w:tabs>
        <w:tab w:val="right" w:pos="5670"/>
        <w:tab w:val="right" w:pos="8505"/>
      </w:tabs>
      <w:ind w:left="567"/>
      <w:jc w:val="both"/>
      <w:outlineLvl w:val="4"/>
    </w:pPr>
    <w:rPr>
      <w:sz w:val="24"/>
      <w:u w:val="single"/>
    </w:rPr>
  </w:style>
  <w:style w:type="paragraph" w:styleId="Cmsor6">
    <w:name w:val="heading 6"/>
    <w:basedOn w:val="Norml"/>
    <w:next w:val="Norml"/>
    <w:qFormat/>
    <w:pPr>
      <w:keepNext/>
      <w:jc w:val="center"/>
      <w:outlineLvl w:val="5"/>
    </w:pPr>
    <w:rPr>
      <w:rFonts w:ascii="Arial" w:hAnsi="Arial"/>
      <w:b/>
      <w:snapToGrid w:val="0"/>
      <w:color w:val="000000"/>
      <w:sz w:val="28"/>
    </w:rPr>
  </w:style>
  <w:style w:type="paragraph" w:styleId="Cmsor7">
    <w:name w:val="heading 7"/>
    <w:basedOn w:val="Norml"/>
    <w:next w:val="Norml"/>
    <w:qFormat/>
    <w:pPr>
      <w:keepNext/>
      <w:jc w:val="center"/>
      <w:outlineLvl w:val="6"/>
    </w:pPr>
    <w:rPr>
      <w:rFonts w:ascii="Arial" w:hAnsi="Arial"/>
      <w:b/>
      <w:snapToGrid w:val="0"/>
      <w:color w:val="000000"/>
    </w:rPr>
  </w:style>
  <w:style w:type="paragraph" w:styleId="Cmsor8">
    <w:name w:val="heading 8"/>
    <w:basedOn w:val="Norml"/>
    <w:next w:val="Norml"/>
    <w:qFormat/>
    <w:pPr>
      <w:keepNext/>
      <w:outlineLvl w:val="7"/>
    </w:pPr>
    <w:rPr>
      <w:rFonts w:ascii="Arial" w:hAnsi="Arial"/>
      <w:b/>
      <w:snapToGrid w:val="0"/>
      <w:color w:val="000000"/>
      <w:sz w:val="18"/>
    </w:rPr>
  </w:style>
  <w:style w:type="paragraph" w:styleId="Cmsor9">
    <w:name w:val="heading 9"/>
    <w:basedOn w:val="Norml"/>
    <w:next w:val="Norml"/>
    <w:qFormat/>
    <w:pPr>
      <w:keepNext/>
      <w:tabs>
        <w:tab w:val="right" w:pos="6237"/>
      </w:tabs>
      <w:jc w:val="both"/>
      <w:outlineLvl w:val="8"/>
    </w:pPr>
    <w:rPr>
      <w:sz w:val="24"/>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Szvegtrzs">
    <w:name w:val="Body Text"/>
    <w:basedOn w:val="Norml"/>
    <w:rPr>
      <w:sz w:val="24"/>
    </w:rPr>
  </w:style>
  <w:style w:type="paragraph" w:styleId="Cm">
    <w:name w:val="Title"/>
    <w:basedOn w:val="Norml"/>
    <w:qFormat/>
    <w:pPr>
      <w:jc w:val="center"/>
    </w:pPr>
    <w:rPr>
      <w:b/>
      <w:smallCaps/>
      <w:sz w:val="32"/>
      <w:u w:val="single"/>
    </w:rPr>
  </w:style>
  <w:style w:type="character" w:customStyle="1" w:styleId="Hiperhivatkozs1">
    <w:name w:val="Hiperhivatkozás1"/>
    <w:rPr>
      <w:color w:val="0000FF"/>
      <w:u w:val="single"/>
    </w:rPr>
  </w:style>
  <w:style w:type="paragraph" w:styleId="lfej">
    <w:name w:val="header"/>
    <w:basedOn w:val="Norml"/>
    <w:pPr>
      <w:tabs>
        <w:tab w:val="center" w:pos="4536"/>
        <w:tab w:val="right" w:pos="9072"/>
      </w:tabs>
    </w:pPr>
  </w:style>
  <w:style w:type="paragraph" w:styleId="llb">
    <w:name w:val="footer"/>
    <w:basedOn w:val="Norml"/>
    <w:pPr>
      <w:tabs>
        <w:tab w:val="center" w:pos="4536"/>
        <w:tab w:val="right" w:pos="9072"/>
      </w:tabs>
    </w:pPr>
  </w:style>
  <w:style w:type="character" w:styleId="Oldalszm">
    <w:name w:val="page number"/>
    <w:basedOn w:val="Bekezdsalapbettpusa"/>
  </w:style>
  <w:style w:type="character" w:customStyle="1" w:styleId="Hiperhivatkozs2">
    <w:name w:val="Hiperhivatkozás2"/>
    <w:rPr>
      <w:color w:val="0000FF"/>
      <w:u w:val="single"/>
    </w:rPr>
  </w:style>
  <w:style w:type="character" w:styleId="Hiperhivatkozs">
    <w:name w:val="Hyperlink"/>
    <w:rPr>
      <w:color w:val="0000FF"/>
      <w:u w:val="single"/>
    </w:rPr>
  </w:style>
  <w:style w:type="paragraph" w:styleId="Szvegtrzsbehzssal">
    <w:name w:val="Body Text Indent"/>
    <w:basedOn w:val="Norml"/>
    <w:pPr>
      <w:tabs>
        <w:tab w:val="right" w:pos="5670"/>
        <w:tab w:val="right" w:pos="8505"/>
      </w:tabs>
      <w:ind w:left="567"/>
      <w:jc w:val="both"/>
    </w:pPr>
    <w:rPr>
      <w:sz w:val="24"/>
    </w:rPr>
  </w:style>
  <w:style w:type="paragraph" w:styleId="Szvegtrzsbehzssal2">
    <w:name w:val="Body Text Indent 2"/>
    <w:basedOn w:val="Norml"/>
    <w:pPr>
      <w:tabs>
        <w:tab w:val="right" w:pos="567"/>
      </w:tabs>
      <w:ind w:left="57"/>
      <w:jc w:val="both"/>
    </w:pPr>
    <w:rPr>
      <w:sz w:val="24"/>
    </w:rPr>
  </w:style>
  <w:style w:type="paragraph" w:styleId="Szvegtrzs2">
    <w:name w:val="Body Text 2"/>
    <w:basedOn w:val="Norml"/>
    <w:pPr>
      <w:jc w:val="both"/>
    </w:pPr>
    <w:rPr>
      <w:sz w:val="24"/>
    </w:rPr>
  </w:style>
  <w:style w:type="paragraph" w:styleId="Szvegtrzsbehzssal3">
    <w:name w:val="Body Text Indent 3"/>
    <w:basedOn w:val="Norml"/>
    <w:pPr>
      <w:tabs>
        <w:tab w:val="right" w:pos="7371"/>
      </w:tabs>
      <w:ind w:left="454"/>
      <w:jc w:val="both"/>
    </w:pPr>
    <w:rPr>
      <w:sz w:val="24"/>
    </w:rPr>
  </w:style>
  <w:style w:type="paragraph" w:styleId="Listaszerbekezds">
    <w:name w:val="List Paragraph"/>
    <w:basedOn w:val="Norml"/>
    <w:uiPriority w:val="34"/>
    <w:qFormat/>
    <w:rsid w:val="00E36BD5"/>
    <w:pPr>
      <w:numPr>
        <w:numId w:val="2"/>
      </w:numPr>
      <w:spacing w:before="240" w:after="240"/>
      <w:ind w:left="426" w:hanging="426"/>
      <w:jc w:val="both"/>
    </w:pPr>
    <w:rPr>
      <w:sz w:val="24"/>
    </w:rPr>
  </w:style>
  <w:style w:type="paragraph" w:styleId="Buborkszveg">
    <w:name w:val="Balloon Text"/>
    <w:basedOn w:val="Norml"/>
    <w:semiHidden/>
    <w:rPr>
      <w:rFonts w:ascii="Tahoma" w:hAnsi="Tahoma" w:cs="Tahoma"/>
      <w:sz w:val="16"/>
      <w:szCs w:val="16"/>
    </w:rPr>
  </w:style>
  <w:style w:type="paragraph" w:styleId="NormlWeb">
    <w:name w:val="Normal (Web)"/>
    <w:basedOn w:val="Norml"/>
    <w:pPr>
      <w:overflowPunct/>
      <w:autoSpaceDE/>
      <w:autoSpaceDN/>
      <w:adjustRightInd/>
      <w:spacing w:before="100" w:beforeAutospacing="1" w:after="100" w:afterAutospacing="1"/>
      <w:textAlignment w:val="auto"/>
    </w:pPr>
    <w:rPr>
      <w:color w:val="000000"/>
      <w:sz w:val="24"/>
      <w:szCs w:val="24"/>
    </w:rPr>
  </w:style>
  <w:style w:type="paragraph" w:customStyle="1" w:styleId="Char1CharCharCharCharCharCharCharCharCharCharCharChar">
    <w:name w:val="Char1 Char Char Char Char Char Char Char Char Char Char Char Char"/>
    <w:basedOn w:val="Norml"/>
    <w:pPr>
      <w:widowControl w:val="0"/>
      <w:suppressAutoHyphens/>
      <w:overflowPunct/>
      <w:autoSpaceDE/>
      <w:autoSpaceDN/>
      <w:adjustRightInd/>
      <w:spacing w:after="160" w:line="240" w:lineRule="exact"/>
      <w:textAlignment w:val="auto"/>
    </w:pPr>
    <w:rPr>
      <w:rFonts w:ascii="Tahoma" w:eastAsia="Lucida Sans Unicode" w:hAnsi="Tahoma"/>
      <w:lang w:val="en-US" w:eastAsia="en-US"/>
    </w:rPr>
  </w:style>
  <w:style w:type="paragraph" w:styleId="Alcm">
    <w:name w:val="Subtitle"/>
    <w:basedOn w:val="Norml"/>
    <w:next w:val="Szvegtrzs"/>
    <w:qFormat/>
    <w:pPr>
      <w:keepNext/>
      <w:widowControl w:val="0"/>
      <w:suppressAutoHyphens/>
      <w:spacing w:before="240" w:after="120"/>
      <w:jc w:val="center"/>
    </w:pPr>
    <w:rPr>
      <w:rFonts w:ascii="Arial" w:hAnsi="Arial"/>
      <w:i/>
      <w:sz w:val="28"/>
    </w:rPr>
  </w:style>
  <w:style w:type="paragraph" w:customStyle="1" w:styleId="Char">
    <w:name w:val="Char"/>
    <w:basedOn w:val="Norml"/>
    <w:rsid w:val="00AA34E6"/>
    <w:pPr>
      <w:widowControl w:val="0"/>
      <w:suppressAutoHyphens/>
      <w:overflowPunct/>
      <w:autoSpaceDE/>
      <w:autoSpaceDN/>
      <w:adjustRightInd/>
      <w:spacing w:after="160" w:line="240" w:lineRule="exact"/>
      <w:textAlignment w:val="auto"/>
    </w:pPr>
    <w:rPr>
      <w:rFonts w:ascii="Tahoma" w:eastAsia="Lucida Sans Unicode" w:hAnsi="Tahoma"/>
      <w:lang w:val="en-US" w:eastAsia="en-US"/>
    </w:rPr>
  </w:style>
  <w:style w:type="paragraph" w:customStyle="1" w:styleId="CharCharCharChar">
    <w:name w:val="Char Char Char Char"/>
    <w:basedOn w:val="Norml"/>
    <w:rsid w:val="003E5033"/>
    <w:pPr>
      <w:widowControl w:val="0"/>
      <w:suppressAutoHyphens/>
      <w:overflowPunct/>
      <w:autoSpaceDE/>
      <w:autoSpaceDN/>
      <w:adjustRightInd/>
      <w:spacing w:after="160" w:line="240" w:lineRule="exact"/>
      <w:textAlignment w:val="auto"/>
    </w:pPr>
    <w:rPr>
      <w:rFonts w:ascii="Tahoma" w:eastAsia="Lucida Sans Unicode" w:hAnsi="Tahoma"/>
      <w:lang w:val="en-US" w:eastAsia="en-US"/>
    </w:rPr>
  </w:style>
  <w:style w:type="table" w:styleId="Rcsostblzat">
    <w:name w:val="Table Grid"/>
    <w:basedOn w:val="Normltblzat"/>
    <w:rsid w:val="00E300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1">
    <w:name w:val="Char1"/>
    <w:basedOn w:val="Norml"/>
    <w:rsid w:val="0082591F"/>
    <w:pPr>
      <w:widowControl w:val="0"/>
      <w:suppressAutoHyphens/>
      <w:overflowPunct/>
      <w:autoSpaceDE/>
      <w:autoSpaceDN/>
      <w:adjustRightInd/>
      <w:spacing w:after="160" w:line="240" w:lineRule="exact"/>
      <w:textAlignment w:val="auto"/>
    </w:pPr>
    <w:rPr>
      <w:rFonts w:ascii="Tahoma" w:eastAsia="Lucida Sans Unicode" w:hAnsi="Tahoma"/>
      <w:lang w:val="en-US" w:eastAsia="en-US"/>
    </w:rPr>
  </w:style>
  <w:style w:type="paragraph" w:customStyle="1" w:styleId="Char0">
    <w:name w:val="Char"/>
    <w:basedOn w:val="Norml"/>
    <w:rsid w:val="00BC653D"/>
    <w:pPr>
      <w:widowControl w:val="0"/>
      <w:suppressAutoHyphens/>
      <w:overflowPunct/>
      <w:autoSpaceDE/>
      <w:autoSpaceDN/>
      <w:adjustRightInd/>
      <w:spacing w:after="160" w:line="240" w:lineRule="exact"/>
      <w:textAlignment w:val="auto"/>
    </w:pPr>
    <w:rPr>
      <w:rFonts w:ascii="Tahoma" w:eastAsia="Lucida Sans Unicode" w:hAnsi="Tahoma"/>
      <w:lang w:val="en-US" w:eastAsia="en-US"/>
    </w:rPr>
  </w:style>
  <w:style w:type="paragraph" w:customStyle="1" w:styleId="Char2">
    <w:name w:val="Char"/>
    <w:basedOn w:val="Norml"/>
    <w:rsid w:val="00BE4E60"/>
    <w:pPr>
      <w:widowControl w:val="0"/>
      <w:suppressAutoHyphens/>
      <w:overflowPunct/>
      <w:autoSpaceDE/>
      <w:autoSpaceDN/>
      <w:adjustRightInd/>
      <w:spacing w:after="160" w:line="240" w:lineRule="exact"/>
      <w:textAlignment w:val="auto"/>
    </w:pPr>
    <w:rPr>
      <w:rFonts w:ascii="Tahoma" w:eastAsia="Lucida Sans Unicode" w:hAnsi="Tahoma"/>
      <w:lang w:val="en-US" w:eastAsia="en-US"/>
    </w:rPr>
  </w:style>
  <w:style w:type="paragraph" w:customStyle="1" w:styleId="Intzmny">
    <w:name w:val="Intézmény"/>
    <w:basedOn w:val="Norml"/>
    <w:link w:val="IntzmnyChar"/>
    <w:qFormat/>
    <w:rsid w:val="000E17D2"/>
    <w:pPr>
      <w:spacing w:after="240"/>
      <w:jc w:val="both"/>
    </w:pPr>
    <w:rPr>
      <w:b/>
      <w:smallCaps/>
      <w:sz w:val="24"/>
      <w:u w:val="single"/>
    </w:rPr>
  </w:style>
  <w:style w:type="character" w:customStyle="1" w:styleId="IntzmnyChar">
    <w:name w:val="Intézmény Char"/>
    <w:basedOn w:val="Bekezdsalapbettpusa"/>
    <w:link w:val="Intzmny"/>
    <w:rsid w:val="000E17D2"/>
    <w:rPr>
      <w:b/>
      <w:smallCaps/>
      <w:sz w:val="24"/>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877809">
      <w:bodyDiv w:val="1"/>
      <w:marLeft w:val="0"/>
      <w:marRight w:val="0"/>
      <w:marTop w:val="0"/>
      <w:marBottom w:val="0"/>
      <w:divBdr>
        <w:top w:val="none" w:sz="0" w:space="0" w:color="auto"/>
        <w:left w:val="none" w:sz="0" w:space="0" w:color="auto"/>
        <w:bottom w:val="none" w:sz="0" w:space="0" w:color="auto"/>
        <w:right w:val="none" w:sz="0" w:space="0" w:color="auto"/>
      </w:divBdr>
    </w:div>
    <w:div w:id="56438012">
      <w:bodyDiv w:val="1"/>
      <w:marLeft w:val="0"/>
      <w:marRight w:val="0"/>
      <w:marTop w:val="0"/>
      <w:marBottom w:val="0"/>
      <w:divBdr>
        <w:top w:val="none" w:sz="0" w:space="0" w:color="auto"/>
        <w:left w:val="none" w:sz="0" w:space="0" w:color="auto"/>
        <w:bottom w:val="none" w:sz="0" w:space="0" w:color="auto"/>
        <w:right w:val="none" w:sz="0" w:space="0" w:color="auto"/>
      </w:divBdr>
    </w:div>
    <w:div w:id="75711116">
      <w:bodyDiv w:val="1"/>
      <w:marLeft w:val="0"/>
      <w:marRight w:val="0"/>
      <w:marTop w:val="0"/>
      <w:marBottom w:val="0"/>
      <w:divBdr>
        <w:top w:val="none" w:sz="0" w:space="0" w:color="auto"/>
        <w:left w:val="none" w:sz="0" w:space="0" w:color="auto"/>
        <w:bottom w:val="none" w:sz="0" w:space="0" w:color="auto"/>
        <w:right w:val="none" w:sz="0" w:space="0" w:color="auto"/>
      </w:divBdr>
    </w:div>
    <w:div w:id="140314923">
      <w:bodyDiv w:val="1"/>
      <w:marLeft w:val="0"/>
      <w:marRight w:val="0"/>
      <w:marTop w:val="0"/>
      <w:marBottom w:val="0"/>
      <w:divBdr>
        <w:top w:val="none" w:sz="0" w:space="0" w:color="auto"/>
        <w:left w:val="none" w:sz="0" w:space="0" w:color="auto"/>
        <w:bottom w:val="none" w:sz="0" w:space="0" w:color="auto"/>
        <w:right w:val="none" w:sz="0" w:space="0" w:color="auto"/>
      </w:divBdr>
    </w:div>
    <w:div w:id="146092932">
      <w:bodyDiv w:val="1"/>
      <w:marLeft w:val="0"/>
      <w:marRight w:val="0"/>
      <w:marTop w:val="0"/>
      <w:marBottom w:val="0"/>
      <w:divBdr>
        <w:top w:val="none" w:sz="0" w:space="0" w:color="auto"/>
        <w:left w:val="none" w:sz="0" w:space="0" w:color="auto"/>
        <w:bottom w:val="none" w:sz="0" w:space="0" w:color="auto"/>
        <w:right w:val="none" w:sz="0" w:space="0" w:color="auto"/>
      </w:divBdr>
    </w:div>
    <w:div w:id="182790974">
      <w:bodyDiv w:val="1"/>
      <w:marLeft w:val="0"/>
      <w:marRight w:val="0"/>
      <w:marTop w:val="0"/>
      <w:marBottom w:val="0"/>
      <w:divBdr>
        <w:top w:val="none" w:sz="0" w:space="0" w:color="auto"/>
        <w:left w:val="none" w:sz="0" w:space="0" w:color="auto"/>
        <w:bottom w:val="none" w:sz="0" w:space="0" w:color="auto"/>
        <w:right w:val="none" w:sz="0" w:space="0" w:color="auto"/>
      </w:divBdr>
    </w:div>
    <w:div w:id="193005130">
      <w:bodyDiv w:val="1"/>
      <w:marLeft w:val="0"/>
      <w:marRight w:val="0"/>
      <w:marTop w:val="0"/>
      <w:marBottom w:val="0"/>
      <w:divBdr>
        <w:top w:val="none" w:sz="0" w:space="0" w:color="auto"/>
        <w:left w:val="none" w:sz="0" w:space="0" w:color="auto"/>
        <w:bottom w:val="none" w:sz="0" w:space="0" w:color="auto"/>
        <w:right w:val="none" w:sz="0" w:space="0" w:color="auto"/>
      </w:divBdr>
    </w:div>
    <w:div w:id="202447935">
      <w:bodyDiv w:val="1"/>
      <w:marLeft w:val="0"/>
      <w:marRight w:val="0"/>
      <w:marTop w:val="0"/>
      <w:marBottom w:val="0"/>
      <w:divBdr>
        <w:top w:val="none" w:sz="0" w:space="0" w:color="auto"/>
        <w:left w:val="none" w:sz="0" w:space="0" w:color="auto"/>
        <w:bottom w:val="none" w:sz="0" w:space="0" w:color="auto"/>
        <w:right w:val="none" w:sz="0" w:space="0" w:color="auto"/>
      </w:divBdr>
    </w:div>
    <w:div w:id="222328510">
      <w:bodyDiv w:val="1"/>
      <w:marLeft w:val="0"/>
      <w:marRight w:val="0"/>
      <w:marTop w:val="0"/>
      <w:marBottom w:val="0"/>
      <w:divBdr>
        <w:top w:val="none" w:sz="0" w:space="0" w:color="auto"/>
        <w:left w:val="none" w:sz="0" w:space="0" w:color="auto"/>
        <w:bottom w:val="none" w:sz="0" w:space="0" w:color="auto"/>
        <w:right w:val="none" w:sz="0" w:space="0" w:color="auto"/>
      </w:divBdr>
    </w:div>
    <w:div w:id="265043138">
      <w:bodyDiv w:val="1"/>
      <w:marLeft w:val="0"/>
      <w:marRight w:val="0"/>
      <w:marTop w:val="0"/>
      <w:marBottom w:val="0"/>
      <w:divBdr>
        <w:top w:val="none" w:sz="0" w:space="0" w:color="auto"/>
        <w:left w:val="none" w:sz="0" w:space="0" w:color="auto"/>
        <w:bottom w:val="none" w:sz="0" w:space="0" w:color="auto"/>
        <w:right w:val="none" w:sz="0" w:space="0" w:color="auto"/>
      </w:divBdr>
    </w:div>
    <w:div w:id="429855140">
      <w:bodyDiv w:val="1"/>
      <w:marLeft w:val="0"/>
      <w:marRight w:val="0"/>
      <w:marTop w:val="0"/>
      <w:marBottom w:val="0"/>
      <w:divBdr>
        <w:top w:val="none" w:sz="0" w:space="0" w:color="auto"/>
        <w:left w:val="none" w:sz="0" w:space="0" w:color="auto"/>
        <w:bottom w:val="none" w:sz="0" w:space="0" w:color="auto"/>
        <w:right w:val="none" w:sz="0" w:space="0" w:color="auto"/>
      </w:divBdr>
    </w:div>
    <w:div w:id="478888738">
      <w:bodyDiv w:val="1"/>
      <w:marLeft w:val="0"/>
      <w:marRight w:val="0"/>
      <w:marTop w:val="0"/>
      <w:marBottom w:val="0"/>
      <w:divBdr>
        <w:top w:val="none" w:sz="0" w:space="0" w:color="auto"/>
        <w:left w:val="none" w:sz="0" w:space="0" w:color="auto"/>
        <w:bottom w:val="none" w:sz="0" w:space="0" w:color="auto"/>
        <w:right w:val="none" w:sz="0" w:space="0" w:color="auto"/>
      </w:divBdr>
    </w:div>
    <w:div w:id="488639130">
      <w:bodyDiv w:val="1"/>
      <w:marLeft w:val="0"/>
      <w:marRight w:val="0"/>
      <w:marTop w:val="0"/>
      <w:marBottom w:val="0"/>
      <w:divBdr>
        <w:top w:val="none" w:sz="0" w:space="0" w:color="auto"/>
        <w:left w:val="none" w:sz="0" w:space="0" w:color="auto"/>
        <w:bottom w:val="none" w:sz="0" w:space="0" w:color="auto"/>
        <w:right w:val="none" w:sz="0" w:space="0" w:color="auto"/>
      </w:divBdr>
    </w:div>
    <w:div w:id="527446235">
      <w:bodyDiv w:val="1"/>
      <w:marLeft w:val="0"/>
      <w:marRight w:val="0"/>
      <w:marTop w:val="0"/>
      <w:marBottom w:val="0"/>
      <w:divBdr>
        <w:top w:val="none" w:sz="0" w:space="0" w:color="auto"/>
        <w:left w:val="none" w:sz="0" w:space="0" w:color="auto"/>
        <w:bottom w:val="none" w:sz="0" w:space="0" w:color="auto"/>
        <w:right w:val="none" w:sz="0" w:space="0" w:color="auto"/>
      </w:divBdr>
    </w:div>
    <w:div w:id="529613166">
      <w:bodyDiv w:val="1"/>
      <w:marLeft w:val="0"/>
      <w:marRight w:val="0"/>
      <w:marTop w:val="0"/>
      <w:marBottom w:val="0"/>
      <w:divBdr>
        <w:top w:val="none" w:sz="0" w:space="0" w:color="auto"/>
        <w:left w:val="none" w:sz="0" w:space="0" w:color="auto"/>
        <w:bottom w:val="none" w:sz="0" w:space="0" w:color="auto"/>
        <w:right w:val="none" w:sz="0" w:space="0" w:color="auto"/>
      </w:divBdr>
    </w:div>
    <w:div w:id="542331793">
      <w:bodyDiv w:val="1"/>
      <w:marLeft w:val="0"/>
      <w:marRight w:val="0"/>
      <w:marTop w:val="0"/>
      <w:marBottom w:val="0"/>
      <w:divBdr>
        <w:top w:val="none" w:sz="0" w:space="0" w:color="auto"/>
        <w:left w:val="none" w:sz="0" w:space="0" w:color="auto"/>
        <w:bottom w:val="none" w:sz="0" w:space="0" w:color="auto"/>
        <w:right w:val="none" w:sz="0" w:space="0" w:color="auto"/>
      </w:divBdr>
    </w:div>
    <w:div w:id="545220670">
      <w:bodyDiv w:val="1"/>
      <w:marLeft w:val="0"/>
      <w:marRight w:val="0"/>
      <w:marTop w:val="0"/>
      <w:marBottom w:val="0"/>
      <w:divBdr>
        <w:top w:val="none" w:sz="0" w:space="0" w:color="auto"/>
        <w:left w:val="none" w:sz="0" w:space="0" w:color="auto"/>
        <w:bottom w:val="none" w:sz="0" w:space="0" w:color="auto"/>
        <w:right w:val="none" w:sz="0" w:space="0" w:color="auto"/>
      </w:divBdr>
    </w:div>
    <w:div w:id="566762901">
      <w:bodyDiv w:val="1"/>
      <w:marLeft w:val="0"/>
      <w:marRight w:val="0"/>
      <w:marTop w:val="0"/>
      <w:marBottom w:val="0"/>
      <w:divBdr>
        <w:top w:val="none" w:sz="0" w:space="0" w:color="auto"/>
        <w:left w:val="none" w:sz="0" w:space="0" w:color="auto"/>
        <w:bottom w:val="none" w:sz="0" w:space="0" w:color="auto"/>
        <w:right w:val="none" w:sz="0" w:space="0" w:color="auto"/>
      </w:divBdr>
    </w:div>
    <w:div w:id="580413344">
      <w:bodyDiv w:val="1"/>
      <w:marLeft w:val="0"/>
      <w:marRight w:val="0"/>
      <w:marTop w:val="0"/>
      <w:marBottom w:val="0"/>
      <w:divBdr>
        <w:top w:val="none" w:sz="0" w:space="0" w:color="auto"/>
        <w:left w:val="none" w:sz="0" w:space="0" w:color="auto"/>
        <w:bottom w:val="none" w:sz="0" w:space="0" w:color="auto"/>
        <w:right w:val="none" w:sz="0" w:space="0" w:color="auto"/>
      </w:divBdr>
    </w:div>
    <w:div w:id="581255449">
      <w:bodyDiv w:val="1"/>
      <w:marLeft w:val="0"/>
      <w:marRight w:val="0"/>
      <w:marTop w:val="0"/>
      <w:marBottom w:val="0"/>
      <w:divBdr>
        <w:top w:val="none" w:sz="0" w:space="0" w:color="auto"/>
        <w:left w:val="none" w:sz="0" w:space="0" w:color="auto"/>
        <w:bottom w:val="none" w:sz="0" w:space="0" w:color="auto"/>
        <w:right w:val="none" w:sz="0" w:space="0" w:color="auto"/>
      </w:divBdr>
    </w:div>
    <w:div w:id="598220667">
      <w:bodyDiv w:val="1"/>
      <w:marLeft w:val="0"/>
      <w:marRight w:val="0"/>
      <w:marTop w:val="0"/>
      <w:marBottom w:val="0"/>
      <w:divBdr>
        <w:top w:val="none" w:sz="0" w:space="0" w:color="auto"/>
        <w:left w:val="none" w:sz="0" w:space="0" w:color="auto"/>
        <w:bottom w:val="none" w:sz="0" w:space="0" w:color="auto"/>
        <w:right w:val="none" w:sz="0" w:space="0" w:color="auto"/>
      </w:divBdr>
    </w:div>
    <w:div w:id="624312983">
      <w:bodyDiv w:val="1"/>
      <w:marLeft w:val="0"/>
      <w:marRight w:val="0"/>
      <w:marTop w:val="0"/>
      <w:marBottom w:val="0"/>
      <w:divBdr>
        <w:top w:val="none" w:sz="0" w:space="0" w:color="auto"/>
        <w:left w:val="none" w:sz="0" w:space="0" w:color="auto"/>
        <w:bottom w:val="none" w:sz="0" w:space="0" w:color="auto"/>
        <w:right w:val="none" w:sz="0" w:space="0" w:color="auto"/>
      </w:divBdr>
    </w:div>
    <w:div w:id="629286612">
      <w:bodyDiv w:val="1"/>
      <w:marLeft w:val="0"/>
      <w:marRight w:val="0"/>
      <w:marTop w:val="0"/>
      <w:marBottom w:val="0"/>
      <w:divBdr>
        <w:top w:val="none" w:sz="0" w:space="0" w:color="auto"/>
        <w:left w:val="none" w:sz="0" w:space="0" w:color="auto"/>
        <w:bottom w:val="none" w:sz="0" w:space="0" w:color="auto"/>
        <w:right w:val="none" w:sz="0" w:space="0" w:color="auto"/>
      </w:divBdr>
    </w:div>
    <w:div w:id="652374255">
      <w:bodyDiv w:val="1"/>
      <w:marLeft w:val="0"/>
      <w:marRight w:val="0"/>
      <w:marTop w:val="0"/>
      <w:marBottom w:val="0"/>
      <w:divBdr>
        <w:top w:val="none" w:sz="0" w:space="0" w:color="auto"/>
        <w:left w:val="none" w:sz="0" w:space="0" w:color="auto"/>
        <w:bottom w:val="none" w:sz="0" w:space="0" w:color="auto"/>
        <w:right w:val="none" w:sz="0" w:space="0" w:color="auto"/>
      </w:divBdr>
    </w:div>
    <w:div w:id="686827146">
      <w:bodyDiv w:val="1"/>
      <w:marLeft w:val="0"/>
      <w:marRight w:val="0"/>
      <w:marTop w:val="0"/>
      <w:marBottom w:val="0"/>
      <w:divBdr>
        <w:top w:val="none" w:sz="0" w:space="0" w:color="auto"/>
        <w:left w:val="none" w:sz="0" w:space="0" w:color="auto"/>
        <w:bottom w:val="none" w:sz="0" w:space="0" w:color="auto"/>
        <w:right w:val="none" w:sz="0" w:space="0" w:color="auto"/>
      </w:divBdr>
    </w:div>
    <w:div w:id="714041896">
      <w:bodyDiv w:val="1"/>
      <w:marLeft w:val="0"/>
      <w:marRight w:val="0"/>
      <w:marTop w:val="0"/>
      <w:marBottom w:val="0"/>
      <w:divBdr>
        <w:top w:val="none" w:sz="0" w:space="0" w:color="auto"/>
        <w:left w:val="none" w:sz="0" w:space="0" w:color="auto"/>
        <w:bottom w:val="none" w:sz="0" w:space="0" w:color="auto"/>
        <w:right w:val="none" w:sz="0" w:space="0" w:color="auto"/>
      </w:divBdr>
    </w:div>
    <w:div w:id="719672728">
      <w:bodyDiv w:val="1"/>
      <w:marLeft w:val="0"/>
      <w:marRight w:val="0"/>
      <w:marTop w:val="0"/>
      <w:marBottom w:val="0"/>
      <w:divBdr>
        <w:top w:val="none" w:sz="0" w:space="0" w:color="auto"/>
        <w:left w:val="none" w:sz="0" w:space="0" w:color="auto"/>
        <w:bottom w:val="none" w:sz="0" w:space="0" w:color="auto"/>
        <w:right w:val="none" w:sz="0" w:space="0" w:color="auto"/>
      </w:divBdr>
    </w:div>
    <w:div w:id="741830688">
      <w:bodyDiv w:val="1"/>
      <w:marLeft w:val="0"/>
      <w:marRight w:val="0"/>
      <w:marTop w:val="0"/>
      <w:marBottom w:val="0"/>
      <w:divBdr>
        <w:top w:val="none" w:sz="0" w:space="0" w:color="auto"/>
        <w:left w:val="none" w:sz="0" w:space="0" w:color="auto"/>
        <w:bottom w:val="none" w:sz="0" w:space="0" w:color="auto"/>
        <w:right w:val="none" w:sz="0" w:space="0" w:color="auto"/>
      </w:divBdr>
    </w:div>
    <w:div w:id="781412597">
      <w:bodyDiv w:val="1"/>
      <w:marLeft w:val="0"/>
      <w:marRight w:val="0"/>
      <w:marTop w:val="0"/>
      <w:marBottom w:val="0"/>
      <w:divBdr>
        <w:top w:val="none" w:sz="0" w:space="0" w:color="auto"/>
        <w:left w:val="none" w:sz="0" w:space="0" w:color="auto"/>
        <w:bottom w:val="none" w:sz="0" w:space="0" w:color="auto"/>
        <w:right w:val="none" w:sz="0" w:space="0" w:color="auto"/>
      </w:divBdr>
    </w:div>
    <w:div w:id="785001081">
      <w:bodyDiv w:val="1"/>
      <w:marLeft w:val="0"/>
      <w:marRight w:val="0"/>
      <w:marTop w:val="0"/>
      <w:marBottom w:val="0"/>
      <w:divBdr>
        <w:top w:val="none" w:sz="0" w:space="0" w:color="auto"/>
        <w:left w:val="none" w:sz="0" w:space="0" w:color="auto"/>
        <w:bottom w:val="none" w:sz="0" w:space="0" w:color="auto"/>
        <w:right w:val="none" w:sz="0" w:space="0" w:color="auto"/>
      </w:divBdr>
    </w:div>
    <w:div w:id="787358138">
      <w:bodyDiv w:val="1"/>
      <w:marLeft w:val="0"/>
      <w:marRight w:val="0"/>
      <w:marTop w:val="0"/>
      <w:marBottom w:val="0"/>
      <w:divBdr>
        <w:top w:val="none" w:sz="0" w:space="0" w:color="auto"/>
        <w:left w:val="none" w:sz="0" w:space="0" w:color="auto"/>
        <w:bottom w:val="none" w:sz="0" w:space="0" w:color="auto"/>
        <w:right w:val="none" w:sz="0" w:space="0" w:color="auto"/>
      </w:divBdr>
    </w:div>
    <w:div w:id="823550436">
      <w:bodyDiv w:val="1"/>
      <w:marLeft w:val="0"/>
      <w:marRight w:val="0"/>
      <w:marTop w:val="0"/>
      <w:marBottom w:val="0"/>
      <w:divBdr>
        <w:top w:val="none" w:sz="0" w:space="0" w:color="auto"/>
        <w:left w:val="none" w:sz="0" w:space="0" w:color="auto"/>
        <w:bottom w:val="none" w:sz="0" w:space="0" w:color="auto"/>
        <w:right w:val="none" w:sz="0" w:space="0" w:color="auto"/>
      </w:divBdr>
    </w:div>
    <w:div w:id="841698932">
      <w:bodyDiv w:val="1"/>
      <w:marLeft w:val="0"/>
      <w:marRight w:val="0"/>
      <w:marTop w:val="0"/>
      <w:marBottom w:val="0"/>
      <w:divBdr>
        <w:top w:val="none" w:sz="0" w:space="0" w:color="auto"/>
        <w:left w:val="none" w:sz="0" w:space="0" w:color="auto"/>
        <w:bottom w:val="none" w:sz="0" w:space="0" w:color="auto"/>
        <w:right w:val="none" w:sz="0" w:space="0" w:color="auto"/>
      </w:divBdr>
    </w:div>
    <w:div w:id="857356197">
      <w:bodyDiv w:val="1"/>
      <w:marLeft w:val="0"/>
      <w:marRight w:val="0"/>
      <w:marTop w:val="0"/>
      <w:marBottom w:val="0"/>
      <w:divBdr>
        <w:top w:val="none" w:sz="0" w:space="0" w:color="auto"/>
        <w:left w:val="none" w:sz="0" w:space="0" w:color="auto"/>
        <w:bottom w:val="none" w:sz="0" w:space="0" w:color="auto"/>
        <w:right w:val="none" w:sz="0" w:space="0" w:color="auto"/>
      </w:divBdr>
    </w:div>
    <w:div w:id="908924428">
      <w:bodyDiv w:val="1"/>
      <w:marLeft w:val="0"/>
      <w:marRight w:val="0"/>
      <w:marTop w:val="0"/>
      <w:marBottom w:val="0"/>
      <w:divBdr>
        <w:top w:val="none" w:sz="0" w:space="0" w:color="auto"/>
        <w:left w:val="none" w:sz="0" w:space="0" w:color="auto"/>
        <w:bottom w:val="none" w:sz="0" w:space="0" w:color="auto"/>
        <w:right w:val="none" w:sz="0" w:space="0" w:color="auto"/>
      </w:divBdr>
    </w:div>
    <w:div w:id="909462305">
      <w:bodyDiv w:val="1"/>
      <w:marLeft w:val="0"/>
      <w:marRight w:val="0"/>
      <w:marTop w:val="0"/>
      <w:marBottom w:val="0"/>
      <w:divBdr>
        <w:top w:val="none" w:sz="0" w:space="0" w:color="auto"/>
        <w:left w:val="none" w:sz="0" w:space="0" w:color="auto"/>
        <w:bottom w:val="none" w:sz="0" w:space="0" w:color="auto"/>
        <w:right w:val="none" w:sz="0" w:space="0" w:color="auto"/>
      </w:divBdr>
    </w:div>
    <w:div w:id="914818956">
      <w:bodyDiv w:val="1"/>
      <w:marLeft w:val="0"/>
      <w:marRight w:val="0"/>
      <w:marTop w:val="0"/>
      <w:marBottom w:val="0"/>
      <w:divBdr>
        <w:top w:val="none" w:sz="0" w:space="0" w:color="auto"/>
        <w:left w:val="none" w:sz="0" w:space="0" w:color="auto"/>
        <w:bottom w:val="none" w:sz="0" w:space="0" w:color="auto"/>
        <w:right w:val="none" w:sz="0" w:space="0" w:color="auto"/>
      </w:divBdr>
    </w:div>
    <w:div w:id="931595808">
      <w:bodyDiv w:val="1"/>
      <w:marLeft w:val="0"/>
      <w:marRight w:val="0"/>
      <w:marTop w:val="0"/>
      <w:marBottom w:val="0"/>
      <w:divBdr>
        <w:top w:val="none" w:sz="0" w:space="0" w:color="auto"/>
        <w:left w:val="none" w:sz="0" w:space="0" w:color="auto"/>
        <w:bottom w:val="none" w:sz="0" w:space="0" w:color="auto"/>
        <w:right w:val="none" w:sz="0" w:space="0" w:color="auto"/>
      </w:divBdr>
    </w:div>
    <w:div w:id="941759874">
      <w:bodyDiv w:val="1"/>
      <w:marLeft w:val="0"/>
      <w:marRight w:val="0"/>
      <w:marTop w:val="0"/>
      <w:marBottom w:val="0"/>
      <w:divBdr>
        <w:top w:val="none" w:sz="0" w:space="0" w:color="auto"/>
        <w:left w:val="none" w:sz="0" w:space="0" w:color="auto"/>
        <w:bottom w:val="none" w:sz="0" w:space="0" w:color="auto"/>
        <w:right w:val="none" w:sz="0" w:space="0" w:color="auto"/>
      </w:divBdr>
    </w:div>
    <w:div w:id="970133384">
      <w:bodyDiv w:val="1"/>
      <w:marLeft w:val="0"/>
      <w:marRight w:val="0"/>
      <w:marTop w:val="0"/>
      <w:marBottom w:val="0"/>
      <w:divBdr>
        <w:top w:val="none" w:sz="0" w:space="0" w:color="auto"/>
        <w:left w:val="none" w:sz="0" w:space="0" w:color="auto"/>
        <w:bottom w:val="none" w:sz="0" w:space="0" w:color="auto"/>
        <w:right w:val="none" w:sz="0" w:space="0" w:color="auto"/>
      </w:divBdr>
    </w:div>
    <w:div w:id="1007900573">
      <w:bodyDiv w:val="1"/>
      <w:marLeft w:val="0"/>
      <w:marRight w:val="0"/>
      <w:marTop w:val="0"/>
      <w:marBottom w:val="0"/>
      <w:divBdr>
        <w:top w:val="none" w:sz="0" w:space="0" w:color="auto"/>
        <w:left w:val="none" w:sz="0" w:space="0" w:color="auto"/>
        <w:bottom w:val="none" w:sz="0" w:space="0" w:color="auto"/>
        <w:right w:val="none" w:sz="0" w:space="0" w:color="auto"/>
      </w:divBdr>
    </w:div>
    <w:div w:id="1028339121">
      <w:bodyDiv w:val="1"/>
      <w:marLeft w:val="0"/>
      <w:marRight w:val="0"/>
      <w:marTop w:val="0"/>
      <w:marBottom w:val="0"/>
      <w:divBdr>
        <w:top w:val="none" w:sz="0" w:space="0" w:color="auto"/>
        <w:left w:val="none" w:sz="0" w:space="0" w:color="auto"/>
        <w:bottom w:val="none" w:sz="0" w:space="0" w:color="auto"/>
        <w:right w:val="none" w:sz="0" w:space="0" w:color="auto"/>
      </w:divBdr>
    </w:div>
    <w:div w:id="1083338720">
      <w:bodyDiv w:val="1"/>
      <w:marLeft w:val="0"/>
      <w:marRight w:val="0"/>
      <w:marTop w:val="0"/>
      <w:marBottom w:val="0"/>
      <w:divBdr>
        <w:top w:val="none" w:sz="0" w:space="0" w:color="auto"/>
        <w:left w:val="none" w:sz="0" w:space="0" w:color="auto"/>
        <w:bottom w:val="none" w:sz="0" w:space="0" w:color="auto"/>
        <w:right w:val="none" w:sz="0" w:space="0" w:color="auto"/>
      </w:divBdr>
    </w:div>
    <w:div w:id="1120732454">
      <w:bodyDiv w:val="1"/>
      <w:marLeft w:val="0"/>
      <w:marRight w:val="0"/>
      <w:marTop w:val="0"/>
      <w:marBottom w:val="0"/>
      <w:divBdr>
        <w:top w:val="none" w:sz="0" w:space="0" w:color="auto"/>
        <w:left w:val="none" w:sz="0" w:space="0" w:color="auto"/>
        <w:bottom w:val="none" w:sz="0" w:space="0" w:color="auto"/>
        <w:right w:val="none" w:sz="0" w:space="0" w:color="auto"/>
      </w:divBdr>
    </w:div>
    <w:div w:id="1220095338">
      <w:bodyDiv w:val="1"/>
      <w:marLeft w:val="0"/>
      <w:marRight w:val="0"/>
      <w:marTop w:val="0"/>
      <w:marBottom w:val="0"/>
      <w:divBdr>
        <w:top w:val="none" w:sz="0" w:space="0" w:color="auto"/>
        <w:left w:val="none" w:sz="0" w:space="0" w:color="auto"/>
        <w:bottom w:val="none" w:sz="0" w:space="0" w:color="auto"/>
        <w:right w:val="none" w:sz="0" w:space="0" w:color="auto"/>
      </w:divBdr>
    </w:div>
    <w:div w:id="1222668200">
      <w:bodyDiv w:val="1"/>
      <w:marLeft w:val="0"/>
      <w:marRight w:val="0"/>
      <w:marTop w:val="0"/>
      <w:marBottom w:val="0"/>
      <w:divBdr>
        <w:top w:val="none" w:sz="0" w:space="0" w:color="auto"/>
        <w:left w:val="none" w:sz="0" w:space="0" w:color="auto"/>
        <w:bottom w:val="none" w:sz="0" w:space="0" w:color="auto"/>
        <w:right w:val="none" w:sz="0" w:space="0" w:color="auto"/>
      </w:divBdr>
    </w:div>
    <w:div w:id="1236016072">
      <w:bodyDiv w:val="1"/>
      <w:marLeft w:val="0"/>
      <w:marRight w:val="0"/>
      <w:marTop w:val="0"/>
      <w:marBottom w:val="0"/>
      <w:divBdr>
        <w:top w:val="none" w:sz="0" w:space="0" w:color="auto"/>
        <w:left w:val="none" w:sz="0" w:space="0" w:color="auto"/>
        <w:bottom w:val="none" w:sz="0" w:space="0" w:color="auto"/>
        <w:right w:val="none" w:sz="0" w:space="0" w:color="auto"/>
      </w:divBdr>
    </w:div>
    <w:div w:id="1249004587">
      <w:bodyDiv w:val="1"/>
      <w:marLeft w:val="0"/>
      <w:marRight w:val="0"/>
      <w:marTop w:val="0"/>
      <w:marBottom w:val="0"/>
      <w:divBdr>
        <w:top w:val="none" w:sz="0" w:space="0" w:color="auto"/>
        <w:left w:val="none" w:sz="0" w:space="0" w:color="auto"/>
        <w:bottom w:val="none" w:sz="0" w:space="0" w:color="auto"/>
        <w:right w:val="none" w:sz="0" w:space="0" w:color="auto"/>
      </w:divBdr>
    </w:div>
    <w:div w:id="1265381106">
      <w:bodyDiv w:val="1"/>
      <w:marLeft w:val="0"/>
      <w:marRight w:val="0"/>
      <w:marTop w:val="0"/>
      <w:marBottom w:val="0"/>
      <w:divBdr>
        <w:top w:val="none" w:sz="0" w:space="0" w:color="auto"/>
        <w:left w:val="none" w:sz="0" w:space="0" w:color="auto"/>
        <w:bottom w:val="none" w:sz="0" w:space="0" w:color="auto"/>
        <w:right w:val="none" w:sz="0" w:space="0" w:color="auto"/>
      </w:divBdr>
    </w:div>
    <w:div w:id="1268124352">
      <w:bodyDiv w:val="1"/>
      <w:marLeft w:val="0"/>
      <w:marRight w:val="0"/>
      <w:marTop w:val="0"/>
      <w:marBottom w:val="0"/>
      <w:divBdr>
        <w:top w:val="none" w:sz="0" w:space="0" w:color="auto"/>
        <w:left w:val="none" w:sz="0" w:space="0" w:color="auto"/>
        <w:bottom w:val="none" w:sz="0" w:space="0" w:color="auto"/>
        <w:right w:val="none" w:sz="0" w:space="0" w:color="auto"/>
      </w:divBdr>
    </w:div>
    <w:div w:id="1283422584">
      <w:bodyDiv w:val="1"/>
      <w:marLeft w:val="0"/>
      <w:marRight w:val="0"/>
      <w:marTop w:val="0"/>
      <w:marBottom w:val="0"/>
      <w:divBdr>
        <w:top w:val="none" w:sz="0" w:space="0" w:color="auto"/>
        <w:left w:val="none" w:sz="0" w:space="0" w:color="auto"/>
        <w:bottom w:val="none" w:sz="0" w:space="0" w:color="auto"/>
        <w:right w:val="none" w:sz="0" w:space="0" w:color="auto"/>
      </w:divBdr>
    </w:div>
    <w:div w:id="1297492886">
      <w:bodyDiv w:val="1"/>
      <w:marLeft w:val="0"/>
      <w:marRight w:val="0"/>
      <w:marTop w:val="0"/>
      <w:marBottom w:val="0"/>
      <w:divBdr>
        <w:top w:val="none" w:sz="0" w:space="0" w:color="auto"/>
        <w:left w:val="none" w:sz="0" w:space="0" w:color="auto"/>
        <w:bottom w:val="none" w:sz="0" w:space="0" w:color="auto"/>
        <w:right w:val="none" w:sz="0" w:space="0" w:color="auto"/>
      </w:divBdr>
    </w:div>
    <w:div w:id="1301808399">
      <w:bodyDiv w:val="1"/>
      <w:marLeft w:val="0"/>
      <w:marRight w:val="0"/>
      <w:marTop w:val="0"/>
      <w:marBottom w:val="0"/>
      <w:divBdr>
        <w:top w:val="none" w:sz="0" w:space="0" w:color="auto"/>
        <w:left w:val="none" w:sz="0" w:space="0" w:color="auto"/>
        <w:bottom w:val="none" w:sz="0" w:space="0" w:color="auto"/>
        <w:right w:val="none" w:sz="0" w:space="0" w:color="auto"/>
      </w:divBdr>
    </w:div>
    <w:div w:id="1377777289">
      <w:bodyDiv w:val="1"/>
      <w:marLeft w:val="0"/>
      <w:marRight w:val="0"/>
      <w:marTop w:val="0"/>
      <w:marBottom w:val="0"/>
      <w:divBdr>
        <w:top w:val="none" w:sz="0" w:space="0" w:color="auto"/>
        <w:left w:val="none" w:sz="0" w:space="0" w:color="auto"/>
        <w:bottom w:val="none" w:sz="0" w:space="0" w:color="auto"/>
        <w:right w:val="none" w:sz="0" w:space="0" w:color="auto"/>
      </w:divBdr>
    </w:div>
    <w:div w:id="1482044337">
      <w:bodyDiv w:val="1"/>
      <w:marLeft w:val="0"/>
      <w:marRight w:val="0"/>
      <w:marTop w:val="0"/>
      <w:marBottom w:val="0"/>
      <w:divBdr>
        <w:top w:val="none" w:sz="0" w:space="0" w:color="auto"/>
        <w:left w:val="none" w:sz="0" w:space="0" w:color="auto"/>
        <w:bottom w:val="none" w:sz="0" w:space="0" w:color="auto"/>
        <w:right w:val="none" w:sz="0" w:space="0" w:color="auto"/>
      </w:divBdr>
    </w:div>
    <w:div w:id="1531915779">
      <w:bodyDiv w:val="1"/>
      <w:marLeft w:val="0"/>
      <w:marRight w:val="0"/>
      <w:marTop w:val="0"/>
      <w:marBottom w:val="0"/>
      <w:divBdr>
        <w:top w:val="none" w:sz="0" w:space="0" w:color="auto"/>
        <w:left w:val="none" w:sz="0" w:space="0" w:color="auto"/>
        <w:bottom w:val="none" w:sz="0" w:space="0" w:color="auto"/>
        <w:right w:val="none" w:sz="0" w:space="0" w:color="auto"/>
      </w:divBdr>
    </w:div>
    <w:div w:id="1534927654">
      <w:bodyDiv w:val="1"/>
      <w:marLeft w:val="0"/>
      <w:marRight w:val="0"/>
      <w:marTop w:val="0"/>
      <w:marBottom w:val="0"/>
      <w:divBdr>
        <w:top w:val="none" w:sz="0" w:space="0" w:color="auto"/>
        <w:left w:val="none" w:sz="0" w:space="0" w:color="auto"/>
        <w:bottom w:val="none" w:sz="0" w:space="0" w:color="auto"/>
        <w:right w:val="none" w:sz="0" w:space="0" w:color="auto"/>
      </w:divBdr>
    </w:div>
    <w:div w:id="1542672009">
      <w:bodyDiv w:val="1"/>
      <w:marLeft w:val="0"/>
      <w:marRight w:val="0"/>
      <w:marTop w:val="0"/>
      <w:marBottom w:val="0"/>
      <w:divBdr>
        <w:top w:val="none" w:sz="0" w:space="0" w:color="auto"/>
        <w:left w:val="none" w:sz="0" w:space="0" w:color="auto"/>
        <w:bottom w:val="none" w:sz="0" w:space="0" w:color="auto"/>
        <w:right w:val="none" w:sz="0" w:space="0" w:color="auto"/>
      </w:divBdr>
    </w:div>
    <w:div w:id="1589925428">
      <w:bodyDiv w:val="1"/>
      <w:marLeft w:val="0"/>
      <w:marRight w:val="0"/>
      <w:marTop w:val="0"/>
      <w:marBottom w:val="0"/>
      <w:divBdr>
        <w:top w:val="none" w:sz="0" w:space="0" w:color="auto"/>
        <w:left w:val="none" w:sz="0" w:space="0" w:color="auto"/>
        <w:bottom w:val="none" w:sz="0" w:space="0" w:color="auto"/>
        <w:right w:val="none" w:sz="0" w:space="0" w:color="auto"/>
      </w:divBdr>
    </w:div>
    <w:div w:id="1593318166">
      <w:bodyDiv w:val="1"/>
      <w:marLeft w:val="0"/>
      <w:marRight w:val="0"/>
      <w:marTop w:val="0"/>
      <w:marBottom w:val="0"/>
      <w:divBdr>
        <w:top w:val="none" w:sz="0" w:space="0" w:color="auto"/>
        <w:left w:val="none" w:sz="0" w:space="0" w:color="auto"/>
        <w:bottom w:val="none" w:sz="0" w:space="0" w:color="auto"/>
        <w:right w:val="none" w:sz="0" w:space="0" w:color="auto"/>
      </w:divBdr>
    </w:div>
    <w:div w:id="1602762438">
      <w:bodyDiv w:val="1"/>
      <w:marLeft w:val="0"/>
      <w:marRight w:val="0"/>
      <w:marTop w:val="0"/>
      <w:marBottom w:val="0"/>
      <w:divBdr>
        <w:top w:val="none" w:sz="0" w:space="0" w:color="auto"/>
        <w:left w:val="none" w:sz="0" w:space="0" w:color="auto"/>
        <w:bottom w:val="none" w:sz="0" w:space="0" w:color="auto"/>
        <w:right w:val="none" w:sz="0" w:space="0" w:color="auto"/>
      </w:divBdr>
    </w:div>
    <w:div w:id="1633293050">
      <w:bodyDiv w:val="1"/>
      <w:marLeft w:val="0"/>
      <w:marRight w:val="0"/>
      <w:marTop w:val="0"/>
      <w:marBottom w:val="0"/>
      <w:divBdr>
        <w:top w:val="none" w:sz="0" w:space="0" w:color="auto"/>
        <w:left w:val="none" w:sz="0" w:space="0" w:color="auto"/>
        <w:bottom w:val="none" w:sz="0" w:space="0" w:color="auto"/>
        <w:right w:val="none" w:sz="0" w:space="0" w:color="auto"/>
      </w:divBdr>
    </w:div>
    <w:div w:id="1640988225">
      <w:bodyDiv w:val="1"/>
      <w:marLeft w:val="0"/>
      <w:marRight w:val="0"/>
      <w:marTop w:val="0"/>
      <w:marBottom w:val="0"/>
      <w:divBdr>
        <w:top w:val="none" w:sz="0" w:space="0" w:color="auto"/>
        <w:left w:val="none" w:sz="0" w:space="0" w:color="auto"/>
        <w:bottom w:val="none" w:sz="0" w:space="0" w:color="auto"/>
        <w:right w:val="none" w:sz="0" w:space="0" w:color="auto"/>
      </w:divBdr>
    </w:div>
    <w:div w:id="1641881547">
      <w:bodyDiv w:val="1"/>
      <w:marLeft w:val="0"/>
      <w:marRight w:val="0"/>
      <w:marTop w:val="0"/>
      <w:marBottom w:val="0"/>
      <w:divBdr>
        <w:top w:val="none" w:sz="0" w:space="0" w:color="auto"/>
        <w:left w:val="none" w:sz="0" w:space="0" w:color="auto"/>
        <w:bottom w:val="none" w:sz="0" w:space="0" w:color="auto"/>
        <w:right w:val="none" w:sz="0" w:space="0" w:color="auto"/>
      </w:divBdr>
    </w:div>
    <w:div w:id="1661351031">
      <w:bodyDiv w:val="1"/>
      <w:marLeft w:val="0"/>
      <w:marRight w:val="0"/>
      <w:marTop w:val="0"/>
      <w:marBottom w:val="0"/>
      <w:divBdr>
        <w:top w:val="none" w:sz="0" w:space="0" w:color="auto"/>
        <w:left w:val="none" w:sz="0" w:space="0" w:color="auto"/>
        <w:bottom w:val="none" w:sz="0" w:space="0" w:color="auto"/>
        <w:right w:val="none" w:sz="0" w:space="0" w:color="auto"/>
      </w:divBdr>
    </w:div>
    <w:div w:id="1711955634">
      <w:bodyDiv w:val="1"/>
      <w:marLeft w:val="0"/>
      <w:marRight w:val="0"/>
      <w:marTop w:val="0"/>
      <w:marBottom w:val="0"/>
      <w:divBdr>
        <w:top w:val="none" w:sz="0" w:space="0" w:color="auto"/>
        <w:left w:val="none" w:sz="0" w:space="0" w:color="auto"/>
        <w:bottom w:val="none" w:sz="0" w:space="0" w:color="auto"/>
        <w:right w:val="none" w:sz="0" w:space="0" w:color="auto"/>
      </w:divBdr>
    </w:div>
    <w:div w:id="1731613325">
      <w:bodyDiv w:val="1"/>
      <w:marLeft w:val="0"/>
      <w:marRight w:val="0"/>
      <w:marTop w:val="0"/>
      <w:marBottom w:val="0"/>
      <w:divBdr>
        <w:top w:val="none" w:sz="0" w:space="0" w:color="auto"/>
        <w:left w:val="none" w:sz="0" w:space="0" w:color="auto"/>
        <w:bottom w:val="none" w:sz="0" w:space="0" w:color="auto"/>
        <w:right w:val="none" w:sz="0" w:space="0" w:color="auto"/>
      </w:divBdr>
    </w:div>
    <w:div w:id="1742019678">
      <w:bodyDiv w:val="1"/>
      <w:marLeft w:val="0"/>
      <w:marRight w:val="0"/>
      <w:marTop w:val="0"/>
      <w:marBottom w:val="0"/>
      <w:divBdr>
        <w:top w:val="none" w:sz="0" w:space="0" w:color="auto"/>
        <w:left w:val="none" w:sz="0" w:space="0" w:color="auto"/>
        <w:bottom w:val="none" w:sz="0" w:space="0" w:color="auto"/>
        <w:right w:val="none" w:sz="0" w:space="0" w:color="auto"/>
      </w:divBdr>
    </w:div>
    <w:div w:id="1746220897">
      <w:bodyDiv w:val="1"/>
      <w:marLeft w:val="0"/>
      <w:marRight w:val="0"/>
      <w:marTop w:val="0"/>
      <w:marBottom w:val="0"/>
      <w:divBdr>
        <w:top w:val="none" w:sz="0" w:space="0" w:color="auto"/>
        <w:left w:val="none" w:sz="0" w:space="0" w:color="auto"/>
        <w:bottom w:val="none" w:sz="0" w:space="0" w:color="auto"/>
        <w:right w:val="none" w:sz="0" w:space="0" w:color="auto"/>
      </w:divBdr>
    </w:div>
    <w:div w:id="1784880795">
      <w:bodyDiv w:val="1"/>
      <w:marLeft w:val="0"/>
      <w:marRight w:val="0"/>
      <w:marTop w:val="0"/>
      <w:marBottom w:val="0"/>
      <w:divBdr>
        <w:top w:val="none" w:sz="0" w:space="0" w:color="auto"/>
        <w:left w:val="none" w:sz="0" w:space="0" w:color="auto"/>
        <w:bottom w:val="none" w:sz="0" w:space="0" w:color="auto"/>
        <w:right w:val="none" w:sz="0" w:space="0" w:color="auto"/>
      </w:divBdr>
    </w:div>
    <w:div w:id="1856578605">
      <w:bodyDiv w:val="1"/>
      <w:marLeft w:val="0"/>
      <w:marRight w:val="0"/>
      <w:marTop w:val="0"/>
      <w:marBottom w:val="0"/>
      <w:divBdr>
        <w:top w:val="none" w:sz="0" w:space="0" w:color="auto"/>
        <w:left w:val="none" w:sz="0" w:space="0" w:color="auto"/>
        <w:bottom w:val="none" w:sz="0" w:space="0" w:color="auto"/>
        <w:right w:val="none" w:sz="0" w:space="0" w:color="auto"/>
      </w:divBdr>
    </w:div>
    <w:div w:id="1876623404">
      <w:bodyDiv w:val="1"/>
      <w:marLeft w:val="0"/>
      <w:marRight w:val="0"/>
      <w:marTop w:val="0"/>
      <w:marBottom w:val="0"/>
      <w:divBdr>
        <w:top w:val="none" w:sz="0" w:space="0" w:color="auto"/>
        <w:left w:val="none" w:sz="0" w:space="0" w:color="auto"/>
        <w:bottom w:val="none" w:sz="0" w:space="0" w:color="auto"/>
        <w:right w:val="none" w:sz="0" w:space="0" w:color="auto"/>
      </w:divBdr>
    </w:div>
    <w:div w:id="1882284243">
      <w:bodyDiv w:val="1"/>
      <w:marLeft w:val="0"/>
      <w:marRight w:val="0"/>
      <w:marTop w:val="0"/>
      <w:marBottom w:val="0"/>
      <w:divBdr>
        <w:top w:val="none" w:sz="0" w:space="0" w:color="auto"/>
        <w:left w:val="none" w:sz="0" w:space="0" w:color="auto"/>
        <w:bottom w:val="none" w:sz="0" w:space="0" w:color="auto"/>
        <w:right w:val="none" w:sz="0" w:space="0" w:color="auto"/>
      </w:divBdr>
    </w:div>
    <w:div w:id="1887639693">
      <w:bodyDiv w:val="1"/>
      <w:marLeft w:val="0"/>
      <w:marRight w:val="0"/>
      <w:marTop w:val="0"/>
      <w:marBottom w:val="0"/>
      <w:divBdr>
        <w:top w:val="none" w:sz="0" w:space="0" w:color="auto"/>
        <w:left w:val="none" w:sz="0" w:space="0" w:color="auto"/>
        <w:bottom w:val="none" w:sz="0" w:space="0" w:color="auto"/>
        <w:right w:val="none" w:sz="0" w:space="0" w:color="auto"/>
      </w:divBdr>
    </w:div>
    <w:div w:id="1913932240">
      <w:bodyDiv w:val="1"/>
      <w:marLeft w:val="0"/>
      <w:marRight w:val="0"/>
      <w:marTop w:val="0"/>
      <w:marBottom w:val="0"/>
      <w:divBdr>
        <w:top w:val="none" w:sz="0" w:space="0" w:color="auto"/>
        <w:left w:val="none" w:sz="0" w:space="0" w:color="auto"/>
        <w:bottom w:val="none" w:sz="0" w:space="0" w:color="auto"/>
        <w:right w:val="none" w:sz="0" w:space="0" w:color="auto"/>
      </w:divBdr>
    </w:div>
    <w:div w:id="1935017644">
      <w:bodyDiv w:val="1"/>
      <w:marLeft w:val="0"/>
      <w:marRight w:val="0"/>
      <w:marTop w:val="0"/>
      <w:marBottom w:val="0"/>
      <w:divBdr>
        <w:top w:val="none" w:sz="0" w:space="0" w:color="auto"/>
        <w:left w:val="none" w:sz="0" w:space="0" w:color="auto"/>
        <w:bottom w:val="none" w:sz="0" w:space="0" w:color="auto"/>
        <w:right w:val="none" w:sz="0" w:space="0" w:color="auto"/>
      </w:divBdr>
    </w:div>
    <w:div w:id="1996185462">
      <w:bodyDiv w:val="1"/>
      <w:marLeft w:val="0"/>
      <w:marRight w:val="0"/>
      <w:marTop w:val="0"/>
      <w:marBottom w:val="0"/>
      <w:divBdr>
        <w:top w:val="none" w:sz="0" w:space="0" w:color="auto"/>
        <w:left w:val="none" w:sz="0" w:space="0" w:color="auto"/>
        <w:bottom w:val="none" w:sz="0" w:space="0" w:color="auto"/>
        <w:right w:val="none" w:sz="0" w:space="0" w:color="auto"/>
      </w:divBdr>
    </w:div>
    <w:div w:id="2037267632">
      <w:bodyDiv w:val="1"/>
      <w:marLeft w:val="0"/>
      <w:marRight w:val="0"/>
      <w:marTop w:val="0"/>
      <w:marBottom w:val="0"/>
      <w:divBdr>
        <w:top w:val="none" w:sz="0" w:space="0" w:color="auto"/>
        <w:left w:val="none" w:sz="0" w:space="0" w:color="auto"/>
        <w:bottom w:val="none" w:sz="0" w:space="0" w:color="auto"/>
        <w:right w:val="none" w:sz="0" w:space="0" w:color="auto"/>
      </w:divBdr>
    </w:div>
    <w:div w:id="2042506851">
      <w:bodyDiv w:val="1"/>
      <w:marLeft w:val="0"/>
      <w:marRight w:val="0"/>
      <w:marTop w:val="0"/>
      <w:marBottom w:val="0"/>
      <w:divBdr>
        <w:top w:val="none" w:sz="0" w:space="0" w:color="auto"/>
        <w:left w:val="none" w:sz="0" w:space="0" w:color="auto"/>
        <w:bottom w:val="none" w:sz="0" w:space="0" w:color="auto"/>
        <w:right w:val="none" w:sz="0" w:space="0" w:color="auto"/>
      </w:divBdr>
    </w:div>
    <w:div w:id="2067292760">
      <w:bodyDiv w:val="1"/>
      <w:marLeft w:val="0"/>
      <w:marRight w:val="0"/>
      <w:marTop w:val="0"/>
      <w:marBottom w:val="0"/>
      <w:divBdr>
        <w:top w:val="none" w:sz="0" w:space="0" w:color="auto"/>
        <w:left w:val="none" w:sz="0" w:space="0" w:color="auto"/>
        <w:bottom w:val="none" w:sz="0" w:space="0" w:color="auto"/>
        <w:right w:val="none" w:sz="0" w:space="0" w:color="auto"/>
      </w:divBdr>
    </w:div>
    <w:div w:id="2130511501">
      <w:bodyDiv w:val="1"/>
      <w:marLeft w:val="0"/>
      <w:marRight w:val="0"/>
      <w:marTop w:val="0"/>
      <w:marBottom w:val="0"/>
      <w:divBdr>
        <w:top w:val="none" w:sz="0" w:space="0" w:color="auto"/>
        <w:left w:val="none" w:sz="0" w:space="0" w:color="auto"/>
        <w:bottom w:val="none" w:sz="0" w:space="0" w:color="auto"/>
        <w:right w:val="none" w:sz="0" w:space="0" w:color="auto"/>
      </w:divBdr>
    </w:div>
    <w:div w:id="21465069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7.jpeg"/><Relationship Id="rId2" Type="http://schemas.openxmlformats.org/officeDocument/2006/relationships/numbering" Target="numbering.xml"/><Relationship Id="rId16"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image" Target="media/image2.jpe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1.xm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DBACC08-A0C3-4FD1-9BC5-239092951F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5102</TotalTime>
  <Pages>18</Pages>
  <Words>2805</Words>
  <Characters>19358</Characters>
  <Application>Microsoft Office Word</Application>
  <DocSecurity>0</DocSecurity>
  <Lines>161</Lines>
  <Paragraphs>44</Paragraphs>
  <ScaleCrop>false</ScaleCrop>
  <HeadingPairs>
    <vt:vector size="2" baseType="variant">
      <vt:variant>
        <vt:lpstr>Cím</vt:lpstr>
      </vt:variant>
      <vt:variant>
        <vt:i4>1</vt:i4>
      </vt:variant>
    </vt:vector>
  </HeadingPairs>
  <TitlesOfParts>
    <vt:vector size="1" baseType="lpstr">
      <vt:lpstr>ELŐTERJESZTÉS</vt:lpstr>
    </vt:vector>
  </TitlesOfParts>
  <Company>pmh</Company>
  <LinksUpToDate>false</LinksUpToDate>
  <CharactersWithSpaces>22119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ELŐTERJESZTÉS</dc:title>
  <dc:creator>Pénzügy</dc:creator>
  <cp:lastModifiedBy>Girus András</cp:lastModifiedBy>
  <cp:revision>146</cp:revision>
  <cp:lastPrinted>2021-07-23T10:22:00Z</cp:lastPrinted>
  <dcterms:created xsi:type="dcterms:W3CDTF">2020-02-20T12:39:00Z</dcterms:created>
  <dcterms:modified xsi:type="dcterms:W3CDTF">2021-07-23T10:44:00Z</dcterms:modified>
</cp:coreProperties>
</file>