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6C" w:rsidRPr="00E35D02" w:rsidRDefault="00AA7C6C" w:rsidP="00AA7C6C">
      <w:pPr>
        <w:jc w:val="center"/>
        <w:rPr>
          <w:b/>
          <w:spacing w:val="20"/>
          <w:sz w:val="40"/>
          <w:u w:val="single"/>
        </w:rPr>
      </w:pPr>
      <w:r>
        <w:rPr>
          <w:b/>
          <w:noProof/>
          <w:spacing w:val="20"/>
          <w:sz w:val="40"/>
          <w:u w:val="single"/>
        </w:rPr>
        <w:drawing>
          <wp:anchor distT="0" distB="0" distL="114300" distR="114300" simplePos="0" relativeHeight="251659264" behindDoc="0" locked="0" layoutInCell="1" allowOverlap="1" wp14:anchorId="67ED2D9B" wp14:editId="10FB8547">
            <wp:simplePos x="0" y="0"/>
            <wp:positionH relativeFrom="column">
              <wp:posOffset>-537845</wp:posOffset>
            </wp:positionH>
            <wp:positionV relativeFrom="paragraph">
              <wp:posOffset>102235</wp:posOffset>
            </wp:positionV>
            <wp:extent cx="635" cy="635"/>
            <wp:effectExtent l="0" t="0" r="0" b="0"/>
            <wp:wrapNone/>
            <wp:docPr id="2" name="Kép 1"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kesz"/>
                    <pic:cNvPicPr>
                      <a:picLocks noChangeAspect="1" noChangeArrowheads="1"/>
                    </pic:cNvPicPr>
                  </pic:nvPicPr>
                  <pic:blipFill>
                    <a:blip r:embed="rId6">
                      <a:lum bright="-100000" contrast="-100000"/>
                      <a:grayscl/>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solidFill>
                      <a:srgbClr val="FFFFFF"/>
                    </a:solidFill>
                    <a:ln>
                      <a:noFill/>
                    </a:ln>
                  </pic:spPr>
                </pic:pic>
              </a:graphicData>
            </a:graphic>
          </wp:anchor>
        </w:drawing>
      </w:r>
      <w:r w:rsidRPr="00E35D02">
        <w:rPr>
          <w:b/>
          <w:noProof/>
          <w:spacing w:val="20"/>
          <w:sz w:val="40"/>
          <w:u w:val="single"/>
        </w:rPr>
        <w:t>ELŐTERJESZTÉS</w:t>
      </w:r>
    </w:p>
    <w:p w:rsidR="00AA7C6C" w:rsidRPr="00E35D02" w:rsidRDefault="00AA7C6C" w:rsidP="00AA7C6C">
      <w:pPr>
        <w:jc w:val="center"/>
      </w:pPr>
    </w:p>
    <w:p w:rsidR="00AA7C6C" w:rsidRPr="00E35D02" w:rsidRDefault="00AA7C6C" w:rsidP="00AA7C6C">
      <w:pPr>
        <w:jc w:val="center"/>
        <w:rPr>
          <w:sz w:val="32"/>
        </w:rPr>
      </w:pPr>
      <w:r w:rsidRPr="00E35D02">
        <w:rPr>
          <w:sz w:val="32"/>
        </w:rPr>
        <w:t>Tiszavasvári Város Önkormányzata Képviselő-testületének</w:t>
      </w:r>
    </w:p>
    <w:p w:rsidR="00AA7C6C" w:rsidRPr="00E35D02" w:rsidRDefault="00AA7C6C" w:rsidP="00AA7C6C">
      <w:pPr>
        <w:jc w:val="center"/>
        <w:rPr>
          <w:sz w:val="32"/>
        </w:rPr>
      </w:pPr>
      <w:r w:rsidRPr="00E35D02">
        <w:rPr>
          <w:sz w:val="32"/>
        </w:rPr>
        <w:t>20</w:t>
      </w:r>
      <w:r>
        <w:rPr>
          <w:sz w:val="32"/>
        </w:rPr>
        <w:t>17</w:t>
      </w:r>
      <w:r w:rsidRPr="00E35D02">
        <w:rPr>
          <w:sz w:val="32"/>
        </w:rPr>
        <w:t xml:space="preserve">. </w:t>
      </w:r>
      <w:r>
        <w:rPr>
          <w:sz w:val="32"/>
        </w:rPr>
        <w:t>november 30-á</w:t>
      </w:r>
      <w:r w:rsidRPr="00E35D02">
        <w:rPr>
          <w:sz w:val="32"/>
        </w:rPr>
        <w:t>n</w:t>
      </w:r>
    </w:p>
    <w:p w:rsidR="00AA7C6C" w:rsidRPr="00E35D02" w:rsidRDefault="00AA7C6C" w:rsidP="00AA7C6C">
      <w:pPr>
        <w:jc w:val="center"/>
        <w:rPr>
          <w:sz w:val="32"/>
        </w:rPr>
      </w:pPr>
      <w:proofErr w:type="gramStart"/>
      <w:r w:rsidRPr="00E35D02">
        <w:rPr>
          <w:sz w:val="32"/>
        </w:rPr>
        <w:t>tartandó</w:t>
      </w:r>
      <w:proofErr w:type="gramEnd"/>
      <w:r w:rsidRPr="00E35D02">
        <w:rPr>
          <w:sz w:val="32"/>
        </w:rPr>
        <w:t xml:space="preserve"> ülésére</w:t>
      </w:r>
    </w:p>
    <w:p w:rsidR="00AA7C6C" w:rsidRPr="00E35D02" w:rsidRDefault="00AA7C6C" w:rsidP="00AA7C6C">
      <w:pPr>
        <w:rPr>
          <w:szCs w:val="24"/>
        </w:rPr>
      </w:pPr>
    </w:p>
    <w:p w:rsidR="00AA7C6C" w:rsidRPr="00E35D02" w:rsidRDefault="00AA7C6C" w:rsidP="00AA7C6C">
      <w:pPr>
        <w:pStyle w:val="Cmsor2"/>
        <w:ind w:left="2520" w:hanging="2520"/>
        <w:jc w:val="both"/>
      </w:pPr>
      <w:r w:rsidRPr="00FF792D">
        <w:rPr>
          <w:b w:val="0"/>
          <w:szCs w:val="24"/>
          <w:u w:val="single"/>
        </w:rPr>
        <w:t>Az előterjesztés tárgya</w:t>
      </w:r>
      <w:r w:rsidRPr="00E35D02">
        <w:rPr>
          <w:szCs w:val="24"/>
          <w:u w:val="single"/>
        </w:rPr>
        <w:t>:</w:t>
      </w:r>
      <w:r>
        <w:rPr>
          <w:szCs w:val="24"/>
          <w:u w:val="single"/>
        </w:rPr>
        <w:t xml:space="preserve"> </w:t>
      </w:r>
      <w:r w:rsidRPr="004A762C">
        <w:t>a</w:t>
      </w:r>
      <w:r>
        <w:t xml:space="preserve">z egészségügyi alapellátási körzetek megállapításáról szóló önkormányzati rendelet módosításáról </w:t>
      </w:r>
    </w:p>
    <w:p w:rsidR="00AA7C6C" w:rsidRPr="00E35D02" w:rsidRDefault="00AA7C6C" w:rsidP="00AA7C6C">
      <w:pPr>
        <w:rPr>
          <w:szCs w:val="24"/>
          <w:u w:val="single"/>
        </w:rPr>
      </w:pPr>
    </w:p>
    <w:p w:rsidR="00AA7C6C" w:rsidRPr="00E35D02" w:rsidRDefault="00AA7C6C" w:rsidP="00AA7C6C">
      <w:pPr>
        <w:rPr>
          <w:szCs w:val="24"/>
          <w:u w:val="single"/>
        </w:rPr>
      </w:pPr>
      <w:r w:rsidRPr="00E35D02">
        <w:rPr>
          <w:szCs w:val="24"/>
          <w:u w:val="single"/>
        </w:rPr>
        <w:t>Melléklet:</w:t>
      </w:r>
      <w:r>
        <w:rPr>
          <w:szCs w:val="24"/>
        </w:rPr>
        <w:t>-</w:t>
      </w:r>
    </w:p>
    <w:p w:rsidR="00AA7C6C" w:rsidRPr="00E35D02" w:rsidRDefault="00AA7C6C" w:rsidP="00AA7C6C">
      <w:pPr>
        <w:jc w:val="center"/>
        <w:rPr>
          <w:szCs w:val="24"/>
        </w:rPr>
      </w:pPr>
    </w:p>
    <w:p w:rsidR="00AA7C6C" w:rsidRPr="00E35D02" w:rsidRDefault="00AA7C6C" w:rsidP="00AA7C6C">
      <w:pPr>
        <w:tabs>
          <w:tab w:val="center" w:pos="7320"/>
        </w:tabs>
        <w:rPr>
          <w:szCs w:val="24"/>
          <w:u w:val="single"/>
        </w:rPr>
      </w:pPr>
      <w:r w:rsidRPr="00E35D02">
        <w:rPr>
          <w:szCs w:val="24"/>
          <w:u w:val="single"/>
        </w:rPr>
        <w:t>A napirend előterjesztője:</w:t>
      </w:r>
      <w:r>
        <w:rPr>
          <w:szCs w:val="24"/>
          <w:u w:val="single"/>
        </w:rPr>
        <w:t xml:space="preserve"> </w:t>
      </w:r>
      <w:r>
        <w:rPr>
          <w:b/>
          <w:szCs w:val="24"/>
        </w:rPr>
        <w:t>Badics Ildikó jegyző</w:t>
      </w:r>
      <w:r w:rsidRPr="00FB2CF0">
        <w:rPr>
          <w:b/>
          <w:szCs w:val="24"/>
        </w:rPr>
        <w:t xml:space="preserve"> (előadó)</w:t>
      </w:r>
    </w:p>
    <w:p w:rsidR="00AA7C6C" w:rsidRPr="00E35D02" w:rsidRDefault="00AA7C6C" w:rsidP="00AA7C6C">
      <w:pPr>
        <w:rPr>
          <w:szCs w:val="24"/>
        </w:rPr>
      </w:pPr>
    </w:p>
    <w:p w:rsidR="00AA7C6C" w:rsidRPr="00E35D02" w:rsidRDefault="00AA7C6C" w:rsidP="00AA7C6C">
      <w:pPr>
        <w:rPr>
          <w:szCs w:val="24"/>
          <w:u w:val="single"/>
        </w:rPr>
      </w:pPr>
      <w:r w:rsidRPr="00E35D02">
        <w:rPr>
          <w:szCs w:val="24"/>
          <w:u w:val="single"/>
        </w:rPr>
        <w:t>Az előterjesztést készítette:</w:t>
      </w:r>
      <w:r>
        <w:rPr>
          <w:szCs w:val="24"/>
          <w:u w:val="single"/>
        </w:rPr>
        <w:t xml:space="preserve"> </w:t>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r w:rsidRPr="00E35D02">
        <w:rPr>
          <w:szCs w:val="24"/>
        </w:rPr>
        <w:t xml:space="preserve"> (témafelelős)</w:t>
      </w:r>
    </w:p>
    <w:p w:rsidR="00AA7C6C" w:rsidRPr="00E35D02" w:rsidRDefault="00AA7C6C" w:rsidP="00AA7C6C">
      <w:pPr>
        <w:rPr>
          <w:szCs w:val="24"/>
          <w:u w:val="single"/>
        </w:rPr>
      </w:pPr>
    </w:p>
    <w:p w:rsidR="00AA7C6C" w:rsidRDefault="00AA7C6C" w:rsidP="00AA7C6C">
      <w:pPr>
        <w:rPr>
          <w:szCs w:val="24"/>
          <w:u w:val="single"/>
        </w:rPr>
      </w:pPr>
      <w:r>
        <w:rPr>
          <w:szCs w:val="24"/>
          <w:u w:val="single"/>
        </w:rPr>
        <w:t>Az előterjesztés ügyiratszáma: 781/2017.</w:t>
      </w:r>
    </w:p>
    <w:p w:rsidR="00AA7C6C" w:rsidRPr="00E35D02" w:rsidRDefault="00AA7C6C" w:rsidP="00AA7C6C">
      <w:pPr>
        <w:rPr>
          <w:szCs w:val="24"/>
          <w:u w:val="single"/>
        </w:rPr>
      </w:pPr>
    </w:p>
    <w:p w:rsidR="00AA7C6C" w:rsidRPr="00E35D02" w:rsidRDefault="00AA7C6C" w:rsidP="00AA7C6C">
      <w:pPr>
        <w:rPr>
          <w:szCs w:val="24"/>
          <w:u w:val="single"/>
        </w:rPr>
      </w:pPr>
      <w:r w:rsidRPr="00E35D02">
        <w:rPr>
          <w:szCs w:val="24"/>
          <w:u w:val="single"/>
        </w:rPr>
        <w:t>Az előterjesztést véleményező bizottságok a hatáskör megjelölésével:</w:t>
      </w:r>
    </w:p>
    <w:p w:rsidR="00AA7C6C" w:rsidRPr="00E35D02" w:rsidRDefault="00AA7C6C" w:rsidP="00AA7C6C">
      <w:pPr>
        <w:rPr>
          <w:szCs w:val="24"/>
          <w:u w:val="single"/>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AA7C6C" w:rsidRPr="00E35D02" w:rsidTr="00D46993">
        <w:tc>
          <w:tcPr>
            <w:tcW w:w="4889" w:type="dxa"/>
          </w:tcPr>
          <w:p w:rsidR="00AA7C6C" w:rsidRPr="00E35D02" w:rsidRDefault="00AA7C6C" w:rsidP="00D46993">
            <w:pPr>
              <w:rPr>
                <w:b/>
                <w:szCs w:val="24"/>
              </w:rPr>
            </w:pPr>
            <w:r w:rsidRPr="00E35D02">
              <w:rPr>
                <w:b/>
                <w:szCs w:val="24"/>
              </w:rPr>
              <w:t>Bizottság</w:t>
            </w:r>
          </w:p>
        </w:tc>
        <w:tc>
          <w:tcPr>
            <w:tcW w:w="4889" w:type="dxa"/>
          </w:tcPr>
          <w:p w:rsidR="00AA7C6C" w:rsidRPr="00E35D02" w:rsidRDefault="00AA7C6C" w:rsidP="00D46993">
            <w:pPr>
              <w:rPr>
                <w:b/>
                <w:szCs w:val="24"/>
              </w:rPr>
            </w:pPr>
            <w:r w:rsidRPr="00E35D02">
              <w:rPr>
                <w:b/>
                <w:szCs w:val="24"/>
              </w:rPr>
              <w:t>Hatáskör</w:t>
            </w:r>
          </w:p>
        </w:tc>
      </w:tr>
      <w:tr w:rsidR="00AA7C6C" w:rsidRPr="00A13F40" w:rsidTr="00D46993">
        <w:tc>
          <w:tcPr>
            <w:tcW w:w="4889" w:type="dxa"/>
          </w:tcPr>
          <w:p w:rsidR="00AA7C6C" w:rsidRPr="00A13F40" w:rsidRDefault="00AA7C6C" w:rsidP="00D46993">
            <w:pPr>
              <w:rPr>
                <w:szCs w:val="24"/>
              </w:rPr>
            </w:pPr>
            <w:r w:rsidRPr="00A13F40">
              <w:rPr>
                <w:szCs w:val="24"/>
              </w:rPr>
              <w:t>Pénzügyi és Ügyrendi Bizottság</w:t>
            </w:r>
          </w:p>
        </w:tc>
        <w:tc>
          <w:tcPr>
            <w:tcW w:w="4889" w:type="dxa"/>
          </w:tcPr>
          <w:p w:rsidR="00AA7C6C" w:rsidRPr="00A13F40" w:rsidRDefault="00AA7C6C" w:rsidP="00D46993">
            <w:pPr>
              <w:rPr>
                <w:szCs w:val="24"/>
              </w:rPr>
            </w:pPr>
            <w:r w:rsidRPr="00A13F40">
              <w:rPr>
                <w:szCs w:val="24"/>
              </w:rPr>
              <w:t>SZMSZ 4. melléklet 1.24</w:t>
            </w:r>
          </w:p>
        </w:tc>
      </w:tr>
      <w:tr w:rsidR="00AA7C6C" w:rsidRPr="00A13F40" w:rsidTr="00D46993">
        <w:tc>
          <w:tcPr>
            <w:tcW w:w="4889" w:type="dxa"/>
          </w:tcPr>
          <w:p w:rsidR="00AA7C6C" w:rsidRPr="00A13F40" w:rsidRDefault="00AA7C6C" w:rsidP="00D46993">
            <w:pPr>
              <w:rPr>
                <w:szCs w:val="24"/>
              </w:rPr>
            </w:pPr>
            <w:r w:rsidRPr="00A13F40">
              <w:rPr>
                <w:szCs w:val="24"/>
              </w:rPr>
              <w:t>Szociális és Humán Bizottság</w:t>
            </w:r>
          </w:p>
        </w:tc>
        <w:tc>
          <w:tcPr>
            <w:tcW w:w="4889" w:type="dxa"/>
          </w:tcPr>
          <w:p w:rsidR="00AA7C6C" w:rsidRPr="00A13F40" w:rsidRDefault="00AA7C6C" w:rsidP="00D46993">
            <w:pPr>
              <w:rPr>
                <w:szCs w:val="24"/>
              </w:rPr>
            </w:pPr>
            <w:r w:rsidRPr="00A13F40">
              <w:rPr>
                <w:szCs w:val="24"/>
              </w:rPr>
              <w:t>SZMSZ 5. melléklet 1.15.</w:t>
            </w:r>
          </w:p>
        </w:tc>
      </w:tr>
    </w:tbl>
    <w:p w:rsidR="00AA7C6C" w:rsidRPr="00E35D02" w:rsidRDefault="00AA7C6C" w:rsidP="00AA7C6C">
      <w:pPr>
        <w:rPr>
          <w:szCs w:val="24"/>
          <w:u w:val="single"/>
        </w:rPr>
      </w:pPr>
    </w:p>
    <w:p w:rsidR="00AA7C6C" w:rsidRPr="00E35D02" w:rsidRDefault="00AA7C6C" w:rsidP="00AA7C6C">
      <w:pPr>
        <w:rPr>
          <w:szCs w:val="24"/>
          <w:u w:val="single"/>
        </w:rPr>
      </w:pPr>
    </w:p>
    <w:p w:rsidR="00AA7C6C" w:rsidRPr="00E35D02" w:rsidRDefault="00AA7C6C" w:rsidP="00AA7C6C">
      <w:pPr>
        <w:rPr>
          <w:szCs w:val="24"/>
          <w:u w:val="single"/>
        </w:rPr>
      </w:pPr>
      <w:r w:rsidRPr="00E35D02">
        <w:rPr>
          <w:szCs w:val="24"/>
          <w:u w:val="single"/>
        </w:rPr>
        <w:t>Az ülésre meghívni javasolt szervek, személyek:</w:t>
      </w:r>
    </w:p>
    <w:p w:rsidR="00AA7C6C" w:rsidRPr="00E35D02" w:rsidRDefault="00AA7C6C" w:rsidP="00AA7C6C">
      <w:pPr>
        <w:jc w:val="center"/>
        <w:rPr>
          <w:szCs w:val="24"/>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AA7C6C" w:rsidRPr="00E35D02" w:rsidTr="00D46993">
        <w:tc>
          <w:tcPr>
            <w:tcW w:w="4889" w:type="dxa"/>
          </w:tcPr>
          <w:p w:rsidR="00AA7C6C" w:rsidRPr="00E35D02" w:rsidRDefault="00AA7C6C" w:rsidP="00D46993">
            <w:pPr>
              <w:rPr>
                <w:szCs w:val="24"/>
              </w:rPr>
            </w:pPr>
          </w:p>
        </w:tc>
        <w:tc>
          <w:tcPr>
            <w:tcW w:w="4889" w:type="dxa"/>
          </w:tcPr>
          <w:p w:rsidR="00AA7C6C" w:rsidRPr="00E35D02" w:rsidRDefault="00AA7C6C" w:rsidP="00D46993">
            <w:pPr>
              <w:rPr>
                <w:szCs w:val="24"/>
              </w:rPr>
            </w:pPr>
          </w:p>
        </w:tc>
      </w:tr>
      <w:tr w:rsidR="00AA7C6C" w:rsidRPr="00E35D02" w:rsidTr="00D46993">
        <w:tc>
          <w:tcPr>
            <w:tcW w:w="4889" w:type="dxa"/>
          </w:tcPr>
          <w:p w:rsidR="00AA7C6C" w:rsidRPr="00E35D02" w:rsidRDefault="00AA7C6C" w:rsidP="00D46993">
            <w:pPr>
              <w:rPr>
                <w:szCs w:val="24"/>
              </w:rPr>
            </w:pPr>
          </w:p>
        </w:tc>
        <w:tc>
          <w:tcPr>
            <w:tcW w:w="4889" w:type="dxa"/>
          </w:tcPr>
          <w:p w:rsidR="00AA7C6C" w:rsidRPr="00E35D02" w:rsidRDefault="00AA7C6C" w:rsidP="00D46993">
            <w:pPr>
              <w:rPr>
                <w:szCs w:val="24"/>
              </w:rPr>
            </w:pPr>
          </w:p>
        </w:tc>
      </w:tr>
    </w:tbl>
    <w:p w:rsidR="00AA7C6C" w:rsidRPr="00E35D02" w:rsidRDefault="00AA7C6C" w:rsidP="00AA7C6C">
      <w:pPr>
        <w:rPr>
          <w:szCs w:val="24"/>
        </w:rPr>
      </w:pPr>
    </w:p>
    <w:p w:rsidR="00AA7C6C" w:rsidRPr="00E35D02" w:rsidRDefault="00AA7C6C" w:rsidP="00AA7C6C">
      <w:pPr>
        <w:rPr>
          <w:szCs w:val="24"/>
        </w:rPr>
      </w:pPr>
    </w:p>
    <w:p w:rsidR="00AA7C6C" w:rsidRPr="00E35D02" w:rsidRDefault="00AA7C6C" w:rsidP="00AA7C6C">
      <w:pPr>
        <w:rPr>
          <w:szCs w:val="24"/>
          <w:u w:val="single"/>
        </w:rPr>
      </w:pPr>
      <w:r w:rsidRPr="00E35D02">
        <w:rPr>
          <w:szCs w:val="24"/>
          <w:u w:val="single"/>
        </w:rPr>
        <w:t xml:space="preserve">Egyéb megjegyzés: </w:t>
      </w:r>
    </w:p>
    <w:p w:rsidR="00AA7C6C" w:rsidRPr="00E35D02" w:rsidRDefault="00AA7C6C" w:rsidP="00AA7C6C">
      <w:pPr>
        <w:rPr>
          <w:szCs w:val="24"/>
        </w:rPr>
      </w:pPr>
      <w:r w:rsidRPr="00E35D02">
        <w:rPr>
          <w:szCs w:val="24"/>
        </w:rPr>
        <w:t>……………………………………………………………………………………………………………………………………………………………………………………</w:t>
      </w:r>
    </w:p>
    <w:p w:rsidR="00AA7C6C" w:rsidRPr="00E35D02" w:rsidRDefault="00AA7C6C" w:rsidP="00AA7C6C">
      <w:pPr>
        <w:rPr>
          <w:szCs w:val="24"/>
        </w:rPr>
      </w:pPr>
    </w:p>
    <w:p w:rsidR="00AA7C6C" w:rsidRDefault="00AA7C6C" w:rsidP="00AA7C6C">
      <w:pPr>
        <w:rPr>
          <w:szCs w:val="24"/>
        </w:rPr>
      </w:pPr>
    </w:p>
    <w:p w:rsidR="00AA7C6C" w:rsidRPr="00E35D02" w:rsidRDefault="00AA7C6C" w:rsidP="00AA7C6C">
      <w:pPr>
        <w:rPr>
          <w:szCs w:val="24"/>
        </w:rPr>
      </w:pPr>
    </w:p>
    <w:p w:rsidR="00AA7C6C" w:rsidRDefault="00AA7C6C" w:rsidP="00AA7C6C">
      <w:pPr>
        <w:jc w:val="both"/>
      </w:pPr>
      <w:r w:rsidRPr="00E35D02">
        <w:t>Tiszavasvári, 20</w:t>
      </w:r>
      <w:r>
        <w:t>17</w:t>
      </w:r>
      <w:r w:rsidRPr="00E35D02">
        <w:t xml:space="preserve">. </w:t>
      </w:r>
      <w:r>
        <w:t>november 22.</w:t>
      </w:r>
    </w:p>
    <w:p w:rsidR="00AA7C6C" w:rsidRDefault="00AA7C6C" w:rsidP="00AA7C6C">
      <w:pPr>
        <w:jc w:val="both"/>
      </w:pPr>
    </w:p>
    <w:p w:rsidR="00AA7C6C" w:rsidRPr="00E35D02" w:rsidRDefault="00AA7C6C" w:rsidP="00AA7C6C">
      <w:pPr>
        <w:jc w:val="both"/>
      </w:pPr>
    </w:p>
    <w:p w:rsidR="00AA7C6C" w:rsidRPr="00E35D02" w:rsidRDefault="00AA7C6C" w:rsidP="00AA7C6C">
      <w:pPr>
        <w:tabs>
          <w:tab w:val="center" w:pos="7020"/>
        </w:tabs>
        <w:rPr>
          <w:szCs w:val="24"/>
        </w:rPr>
      </w:pPr>
      <w:r w:rsidRPr="00E35D02">
        <w:rPr>
          <w:szCs w:val="24"/>
        </w:rPr>
        <w:tab/>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p>
    <w:p w:rsidR="00AA7C6C" w:rsidRPr="00E35D02" w:rsidRDefault="00AA7C6C" w:rsidP="00AA7C6C">
      <w:pPr>
        <w:tabs>
          <w:tab w:val="center" w:pos="7020"/>
        </w:tabs>
        <w:rPr>
          <w:szCs w:val="24"/>
        </w:rPr>
      </w:pPr>
      <w:r w:rsidRPr="00E35D02">
        <w:rPr>
          <w:szCs w:val="24"/>
        </w:rPr>
        <w:tab/>
      </w:r>
      <w:proofErr w:type="gramStart"/>
      <w:r w:rsidRPr="00E35D02">
        <w:rPr>
          <w:szCs w:val="24"/>
        </w:rPr>
        <w:t>témafelelős</w:t>
      </w:r>
      <w:proofErr w:type="gramEnd"/>
    </w:p>
    <w:p w:rsidR="00AA7C6C" w:rsidRPr="00E35D02" w:rsidRDefault="00AA7C6C" w:rsidP="00AA7C6C"/>
    <w:p w:rsidR="00AA7C6C" w:rsidRDefault="00AA7C6C" w:rsidP="00AA7C6C">
      <w:pPr>
        <w:jc w:val="center"/>
        <w:rPr>
          <w:b/>
          <w:smallCaps/>
          <w:spacing w:val="30"/>
          <w:sz w:val="44"/>
        </w:rPr>
      </w:pPr>
      <w:r w:rsidRPr="00671D00">
        <w:rPr>
          <w:rFonts w:ascii="Albertus Extra Bold CE CE" w:hAnsi="Albertus Extra Bold CE CE"/>
          <w:b/>
          <w:smallCaps/>
          <w:spacing w:val="20"/>
          <w:sz w:val="44"/>
        </w:rPr>
        <w:br w:type="page"/>
      </w:r>
      <w:r>
        <w:rPr>
          <w:b/>
          <w:smallCaps/>
          <w:spacing w:val="30"/>
          <w:sz w:val="44"/>
        </w:rPr>
        <w:lastRenderedPageBreak/>
        <w:t>Tiszavasvári Város Jegyzőjétől</w:t>
      </w:r>
    </w:p>
    <w:p w:rsidR="00AA7C6C" w:rsidRDefault="00AA7C6C" w:rsidP="00AA7C6C">
      <w:pPr>
        <w:jc w:val="center"/>
        <w:rPr>
          <w:sz w:val="22"/>
        </w:rPr>
      </w:pPr>
      <w:r>
        <w:rPr>
          <w:sz w:val="22"/>
        </w:rPr>
        <w:t>4440 Tiszavasvári, Városháza tér 4. sz.</w:t>
      </w:r>
    </w:p>
    <w:p w:rsidR="00AA7C6C" w:rsidRDefault="00AA7C6C" w:rsidP="00AA7C6C">
      <w:pPr>
        <w:pBdr>
          <w:bottom w:val="double" w:sz="12" w:space="1" w:color="auto"/>
        </w:pBdr>
        <w:jc w:val="center"/>
        <w:rPr>
          <w:sz w:val="22"/>
        </w:rPr>
      </w:pPr>
      <w:r>
        <w:rPr>
          <w:sz w:val="22"/>
        </w:rPr>
        <w:t>Tel</w:t>
      </w:r>
      <w:proofErr w:type="gramStart"/>
      <w:r>
        <w:rPr>
          <w:sz w:val="22"/>
        </w:rPr>
        <w:t>.:</w:t>
      </w:r>
      <w:proofErr w:type="gramEnd"/>
      <w:r>
        <w:rPr>
          <w:sz w:val="22"/>
        </w:rPr>
        <w:t xml:space="preserve"> 42/520–500 Fax.: 42/275–000 e–mail</w:t>
      </w:r>
      <w:r>
        <w:rPr>
          <w:color w:val="000000"/>
          <w:sz w:val="22"/>
        </w:rPr>
        <w:t xml:space="preserve">: </w:t>
      </w:r>
      <w:r>
        <w:rPr>
          <w:rStyle w:val="Hiperhivatkozs1"/>
          <w:sz w:val="22"/>
        </w:rPr>
        <w:t>tvonkph@tiszavasvari.hu</w:t>
      </w:r>
    </w:p>
    <w:p w:rsidR="00AA7C6C" w:rsidRPr="00E35D02" w:rsidRDefault="00AA7C6C" w:rsidP="00AA7C6C">
      <w:pPr>
        <w:rPr>
          <w:szCs w:val="24"/>
        </w:rPr>
      </w:pPr>
      <w:r w:rsidRPr="004040BD">
        <w:rPr>
          <w:b/>
          <w:szCs w:val="24"/>
        </w:rPr>
        <w:t>Témafelelős</w:t>
      </w:r>
      <w:r w:rsidRPr="00E35D02">
        <w:rPr>
          <w:szCs w:val="24"/>
        </w:rPr>
        <w:t xml:space="preserve">: </w:t>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p>
    <w:p w:rsidR="00AA7C6C" w:rsidRPr="00E35D02" w:rsidRDefault="00AA7C6C" w:rsidP="00AA7C6C">
      <w:pPr>
        <w:jc w:val="center"/>
        <w:rPr>
          <w:b/>
          <w:szCs w:val="24"/>
        </w:rPr>
      </w:pPr>
    </w:p>
    <w:p w:rsidR="00AA7C6C" w:rsidRPr="00E35D02" w:rsidRDefault="00AA7C6C" w:rsidP="00AA7C6C">
      <w:pPr>
        <w:jc w:val="center"/>
        <w:rPr>
          <w:b/>
          <w:szCs w:val="24"/>
        </w:rPr>
      </w:pPr>
      <w:r>
        <w:rPr>
          <w:b/>
          <w:szCs w:val="24"/>
        </w:rPr>
        <w:t xml:space="preserve">   </w:t>
      </w:r>
      <w:r w:rsidRPr="00E35D02">
        <w:rPr>
          <w:b/>
          <w:szCs w:val="24"/>
        </w:rPr>
        <w:t>ELŐTERJESZTÉS</w:t>
      </w:r>
    </w:p>
    <w:p w:rsidR="00AA7C6C" w:rsidRPr="00E35D02" w:rsidRDefault="00AA7C6C" w:rsidP="00AA7C6C">
      <w:pPr>
        <w:ind w:left="360"/>
        <w:jc w:val="center"/>
        <w:rPr>
          <w:b/>
          <w:szCs w:val="24"/>
        </w:rPr>
      </w:pPr>
      <w:r w:rsidRPr="00E35D02">
        <w:rPr>
          <w:b/>
          <w:szCs w:val="24"/>
        </w:rPr>
        <w:t>- a Képviselő-testülethez -</w:t>
      </w:r>
    </w:p>
    <w:p w:rsidR="00AA7C6C" w:rsidRDefault="00AA7C6C" w:rsidP="00AA7C6C">
      <w:pPr>
        <w:pStyle w:val="Cmsor2"/>
        <w:ind w:left="2520" w:hanging="2520"/>
      </w:pPr>
      <w:proofErr w:type="gramStart"/>
      <w:r w:rsidRPr="004A762C">
        <w:t>a</w:t>
      </w:r>
      <w:r>
        <w:t>z</w:t>
      </w:r>
      <w:proofErr w:type="gramEnd"/>
      <w:r>
        <w:t xml:space="preserve"> egészségügyi alapellátási körzetek megállapításáról szóló önkormányzati </w:t>
      </w:r>
    </w:p>
    <w:p w:rsidR="00AA7C6C" w:rsidRDefault="00AA7C6C" w:rsidP="00AA7C6C">
      <w:pPr>
        <w:pStyle w:val="Cmsor2"/>
        <w:ind w:left="2520" w:hanging="2520"/>
      </w:pPr>
      <w:proofErr w:type="gramStart"/>
      <w:r>
        <w:t>rendelet</w:t>
      </w:r>
      <w:proofErr w:type="gramEnd"/>
      <w:r>
        <w:t xml:space="preserve"> módosításáról</w:t>
      </w:r>
    </w:p>
    <w:p w:rsidR="00AA7C6C" w:rsidRDefault="00AA7C6C" w:rsidP="00AA7C6C"/>
    <w:p w:rsidR="00AA7C6C" w:rsidRPr="00EE46E2" w:rsidRDefault="00AA7C6C" w:rsidP="00AA7C6C"/>
    <w:p w:rsidR="00AA7C6C" w:rsidRDefault="00AA7C6C" w:rsidP="00AA7C6C">
      <w:r>
        <w:t>Tisztelt Képviselő-testület!</w:t>
      </w:r>
    </w:p>
    <w:p w:rsidR="00AA7C6C" w:rsidRDefault="00AA7C6C" w:rsidP="00AA7C6C"/>
    <w:p w:rsidR="00AA7C6C" w:rsidRPr="00EE46E2" w:rsidRDefault="00AA7C6C" w:rsidP="00AA7C6C"/>
    <w:p w:rsidR="00AA7C6C" w:rsidRPr="00AC11A7" w:rsidRDefault="00AA7C6C" w:rsidP="00AA7C6C">
      <w:pPr>
        <w:jc w:val="both"/>
        <w:rPr>
          <w:szCs w:val="24"/>
        </w:rPr>
      </w:pPr>
      <w:r>
        <w:rPr>
          <w:szCs w:val="24"/>
        </w:rPr>
        <w:t xml:space="preserve">I. </w:t>
      </w:r>
      <w:r w:rsidRPr="00AC11A7">
        <w:rPr>
          <w:szCs w:val="24"/>
        </w:rPr>
        <w:t>Magyarország helyi önkormányzatairól szóló 2011. évi CLXXXIX. törvény 13. § (1) bekezdés 4. pontja, valamint a 23. § (5) bekezdés 9. pontja a települési önkormányzat feladataként határozza meg az egészségügyi alapellátás biztosítását.</w:t>
      </w:r>
    </w:p>
    <w:p w:rsidR="00AA7C6C" w:rsidRPr="00A83EC0" w:rsidRDefault="00AA7C6C" w:rsidP="00AA7C6C">
      <w:pPr>
        <w:ind w:right="-3"/>
        <w:jc w:val="center"/>
        <w:rPr>
          <w:b/>
          <w:bCs/>
          <w:szCs w:val="24"/>
        </w:rPr>
      </w:pPr>
    </w:p>
    <w:p w:rsidR="00AA7C6C" w:rsidRPr="00A83EC0" w:rsidRDefault="00AA7C6C" w:rsidP="00AA7C6C">
      <w:pPr>
        <w:jc w:val="both"/>
        <w:rPr>
          <w:i/>
          <w:iCs/>
          <w:szCs w:val="24"/>
          <w:lang w:eastAsia="en-US"/>
        </w:rPr>
      </w:pPr>
      <w:r w:rsidRPr="00A83EC0">
        <w:rPr>
          <w:szCs w:val="24"/>
          <w:lang w:eastAsia="en-US"/>
        </w:rPr>
        <w:t xml:space="preserve">Az egészségügyi alapellátásról szóló </w:t>
      </w:r>
      <w:r w:rsidRPr="00B14131">
        <w:rPr>
          <w:b/>
          <w:szCs w:val="24"/>
          <w:lang w:eastAsia="en-US"/>
        </w:rPr>
        <w:t>2015. évi CXXIII. törvény</w:t>
      </w:r>
      <w:r>
        <w:rPr>
          <w:szCs w:val="24"/>
          <w:lang w:eastAsia="en-US"/>
        </w:rPr>
        <w:t xml:space="preserve"> (továbbiakban: </w:t>
      </w:r>
      <w:proofErr w:type="spellStart"/>
      <w:r>
        <w:rPr>
          <w:szCs w:val="24"/>
          <w:lang w:eastAsia="en-US"/>
        </w:rPr>
        <w:t>Eatv</w:t>
      </w:r>
      <w:proofErr w:type="spellEnd"/>
      <w:r>
        <w:rPr>
          <w:szCs w:val="24"/>
          <w:lang w:eastAsia="en-US"/>
        </w:rPr>
        <w:t xml:space="preserve">.) </w:t>
      </w:r>
      <w:r w:rsidRPr="00A83EC0">
        <w:rPr>
          <w:szCs w:val="24"/>
          <w:lang w:eastAsia="en-US"/>
        </w:rPr>
        <w:t xml:space="preserve">2015. augusztus 1-től az önkormányzatok </w:t>
      </w:r>
      <w:r w:rsidRPr="00B14131">
        <w:rPr>
          <w:b/>
          <w:szCs w:val="24"/>
          <w:lang w:eastAsia="en-US"/>
        </w:rPr>
        <w:t>egészségügyi alapellátással kapcsolatos feladatait</w:t>
      </w:r>
      <w:r w:rsidRPr="00A83EC0">
        <w:rPr>
          <w:szCs w:val="24"/>
          <w:lang w:eastAsia="en-US"/>
        </w:rPr>
        <w:t xml:space="preserve"> az</w:t>
      </w:r>
      <w:r>
        <w:rPr>
          <w:szCs w:val="24"/>
          <w:lang w:eastAsia="en-US"/>
        </w:rPr>
        <w:t xml:space="preserve"> alábbiak szerint </w:t>
      </w:r>
      <w:r w:rsidRPr="00A83EC0">
        <w:rPr>
          <w:szCs w:val="24"/>
          <w:lang w:eastAsia="en-US"/>
        </w:rPr>
        <w:t>állapítja meg:</w:t>
      </w:r>
      <w:r w:rsidRPr="00A83EC0">
        <w:rPr>
          <w:i/>
          <w:iCs/>
          <w:szCs w:val="24"/>
          <w:lang w:eastAsia="en-US"/>
        </w:rPr>
        <w:t xml:space="preserve"> „5. § (1) </w:t>
      </w:r>
      <w:proofErr w:type="gramStart"/>
      <w:r w:rsidRPr="00A83EC0">
        <w:rPr>
          <w:i/>
          <w:iCs/>
          <w:szCs w:val="24"/>
          <w:lang w:eastAsia="en-US"/>
        </w:rPr>
        <w:t>A</w:t>
      </w:r>
      <w:proofErr w:type="gramEnd"/>
      <w:r w:rsidRPr="00A83EC0">
        <w:rPr>
          <w:i/>
          <w:iCs/>
          <w:szCs w:val="24"/>
          <w:lang w:eastAsia="en-US"/>
        </w:rPr>
        <w:t xml:space="preserve"> települési önkormányzat az egészségügyi alapellátás körében gondoskodik: </w:t>
      </w:r>
    </w:p>
    <w:p w:rsidR="00AA7C6C" w:rsidRPr="00A83EC0" w:rsidRDefault="00AA7C6C" w:rsidP="00AA7C6C">
      <w:pPr>
        <w:rPr>
          <w:i/>
          <w:iCs/>
          <w:szCs w:val="24"/>
          <w:lang w:eastAsia="en-US"/>
        </w:rPr>
      </w:pPr>
      <w:proofErr w:type="gramStart"/>
      <w:r w:rsidRPr="00A83EC0">
        <w:rPr>
          <w:i/>
          <w:iCs/>
          <w:szCs w:val="24"/>
          <w:lang w:eastAsia="en-US"/>
        </w:rPr>
        <w:t>a</w:t>
      </w:r>
      <w:proofErr w:type="gramEnd"/>
      <w:r w:rsidRPr="00A83EC0">
        <w:rPr>
          <w:i/>
          <w:iCs/>
          <w:szCs w:val="24"/>
          <w:lang w:eastAsia="en-US"/>
        </w:rPr>
        <w:t xml:space="preserve">) </w:t>
      </w:r>
      <w:proofErr w:type="spellStart"/>
      <w:r w:rsidRPr="00A83EC0">
        <w:rPr>
          <w:i/>
          <w:iCs/>
          <w:szCs w:val="24"/>
          <w:lang w:eastAsia="en-US"/>
        </w:rPr>
        <w:t>a</w:t>
      </w:r>
      <w:proofErr w:type="spellEnd"/>
      <w:r w:rsidRPr="00A83EC0">
        <w:rPr>
          <w:i/>
          <w:iCs/>
          <w:szCs w:val="24"/>
          <w:lang w:eastAsia="en-US"/>
        </w:rPr>
        <w:t xml:space="preserve"> háziorvosi, házi gyermekorvosi ellátásról,</w:t>
      </w:r>
    </w:p>
    <w:p w:rsidR="00AA7C6C" w:rsidRPr="00A83EC0" w:rsidRDefault="00AA7C6C" w:rsidP="00AA7C6C">
      <w:pPr>
        <w:rPr>
          <w:i/>
          <w:iCs/>
          <w:szCs w:val="24"/>
          <w:lang w:eastAsia="en-US"/>
        </w:rPr>
      </w:pPr>
      <w:r w:rsidRPr="00A83EC0">
        <w:rPr>
          <w:i/>
          <w:iCs/>
          <w:szCs w:val="24"/>
          <w:lang w:eastAsia="en-US"/>
        </w:rPr>
        <w:t>b) a fogorvosi alapellátásról,</w:t>
      </w:r>
    </w:p>
    <w:p w:rsidR="00AA7C6C" w:rsidRPr="00A83EC0" w:rsidRDefault="00AA7C6C" w:rsidP="00AA7C6C">
      <w:pPr>
        <w:rPr>
          <w:i/>
          <w:iCs/>
          <w:szCs w:val="24"/>
          <w:lang w:eastAsia="en-US"/>
        </w:rPr>
      </w:pPr>
      <w:r w:rsidRPr="00A83EC0">
        <w:rPr>
          <w:i/>
          <w:iCs/>
          <w:szCs w:val="24"/>
          <w:lang w:eastAsia="en-US"/>
        </w:rPr>
        <w:t>c) az alapellátáshoz kapcsolódó háziorvosi, házi gyermekorvosi és fogorvosi ügyeleti ellátásról,</w:t>
      </w:r>
    </w:p>
    <w:p w:rsidR="00AA7C6C" w:rsidRPr="00A83EC0" w:rsidRDefault="00AA7C6C" w:rsidP="00AA7C6C">
      <w:pPr>
        <w:rPr>
          <w:i/>
          <w:iCs/>
          <w:szCs w:val="24"/>
          <w:lang w:eastAsia="en-US"/>
        </w:rPr>
      </w:pPr>
      <w:r w:rsidRPr="00A83EC0">
        <w:rPr>
          <w:i/>
          <w:iCs/>
          <w:szCs w:val="24"/>
          <w:lang w:eastAsia="en-US"/>
        </w:rPr>
        <w:t>d) a védőnői ellátásról, és</w:t>
      </w:r>
    </w:p>
    <w:p w:rsidR="00AA7C6C" w:rsidRPr="00A83EC0" w:rsidRDefault="00AA7C6C" w:rsidP="00AA7C6C">
      <w:pPr>
        <w:rPr>
          <w:i/>
          <w:iCs/>
          <w:szCs w:val="24"/>
          <w:lang w:eastAsia="en-US"/>
        </w:rPr>
      </w:pPr>
      <w:proofErr w:type="gramStart"/>
      <w:r w:rsidRPr="00A83EC0">
        <w:rPr>
          <w:i/>
          <w:iCs/>
          <w:szCs w:val="24"/>
          <w:lang w:eastAsia="en-US"/>
        </w:rPr>
        <w:t>e</w:t>
      </w:r>
      <w:proofErr w:type="gramEnd"/>
      <w:r w:rsidRPr="00A83EC0">
        <w:rPr>
          <w:i/>
          <w:iCs/>
          <w:szCs w:val="24"/>
          <w:lang w:eastAsia="en-US"/>
        </w:rPr>
        <w:t>) az iskola-egészségügyi ellátásról.”</w:t>
      </w:r>
    </w:p>
    <w:p w:rsidR="00AA7C6C" w:rsidRDefault="00AA7C6C" w:rsidP="00AA7C6C">
      <w:pPr>
        <w:rPr>
          <w:szCs w:val="24"/>
          <w:lang w:eastAsia="en-US"/>
        </w:rPr>
      </w:pPr>
    </w:p>
    <w:p w:rsidR="00AA7C6C" w:rsidRPr="00B14131" w:rsidRDefault="00AA7C6C" w:rsidP="00AA7C6C">
      <w:pPr>
        <w:jc w:val="both"/>
        <w:rPr>
          <w:b/>
          <w:szCs w:val="24"/>
          <w:lang w:eastAsia="en-US"/>
        </w:rPr>
      </w:pPr>
      <w:r>
        <w:rPr>
          <w:szCs w:val="24"/>
          <w:lang w:eastAsia="en-US"/>
        </w:rPr>
        <w:t xml:space="preserve">Az </w:t>
      </w:r>
      <w:proofErr w:type="spellStart"/>
      <w:r>
        <w:rPr>
          <w:szCs w:val="24"/>
          <w:lang w:eastAsia="en-US"/>
        </w:rPr>
        <w:t>Eatv</w:t>
      </w:r>
      <w:proofErr w:type="spellEnd"/>
      <w:r>
        <w:rPr>
          <w:szCs w:val="24"/>
          <w:lang w:eastAsia="en-US"/>
        </w:rPr>
        <w:t xml:space="preserve">. 6. § (1) bekezdése értelmében </w:t>
      </w:r>
      <w:r w:rsidRPr="00B14131">
        <w:rPr>
          <w:b/>
          <w:szCs w:val="24"/>
          <w:lang w:eastAsia="en-US"/>
        </w:rPr>
        <w:t xml:space="preserve">valamennyi egészségügyi alapellátás körzeteit </w:t>
      </w:r>
      <w:r w:rsidRPr="00B14131">
        <w:rPr>
          <w:b/>
          <w:bCs/>
          <w:szCs w:val="24"/>
          <w:lang w:eastAsia="en-US"/>
        </w:rPr>
        <w:t>önkormányzati rendeletben</w:t>
      </w:r>
      <w:r w:rsidRPr="00B14131">
        <w:rPr>
          <w:b/>
          <w:szCs w:val="24"/>
          <w:lang w:eastAsia="en-US"/>
        </w:rPr>
        <w:t xml:space="preserve"> kell szabályozni:</w:t>
      </w:r>
    </w:p>
    <w:p w:rsidR="00AA7C6C" w:rsidRPr="00A83EC0" w:rsidRDefault="00AA7C6C" w:rsidP="00AA7C6C">
      <w:pPr>
        <w:jc w:val="both"/>
        <w:rPr>
          <w:i/>
          <w:iCs/>
          <w:szCs w:val="24"/>
          <w:lang w:eastAsia="en-US"/>
        </w:rPr>
      </w:pPr>
      <w:r w:rsidRPr="00A83EC0">
        <w:rPr>
          <w:i/>
          <w:iCs/>
          <w:szCs w:val="24"/>
          <w:lang w:eastAsia="en-US"/>
        </w:rPr>
        <w:t>„6.§ (1) A települési önkormányzat képviselő-testülete - a Kormány által kijelölt praxiskezelő által megadott szempontokat figyelembe véve - rendeletben megállapítja és kialakítja az egészségügyi alapellátások körzeteit. Több településre is kiterjedő ellátás esetén a körzet székhelyét az érintett települési önkormányzatok erre irányuló megállapodásban határozzák meg.”</w:t>
      </w:r>
    </w:p>
    <w:p w:rsidR="00AA7C6C" w:rsidRDefault="00AA7C6C" w:rsidP="00AA7C6C">
      <w:pPr>
        <w:ind w:left="540" w:right="252" w:hanging="540"/>
        <w:jc w:val="both"/>
        <w:rPr>
          <w:szCs w:val="24"/>
        </w:rPr>
      </w:pPr>
    </w:p>
    <w:p w:rsidR="00AA7C6C" w:rsidRDefault="00AA7C6C" w:rsidP="008934B1">
      <w:pPr>
        <w:ind w:right="252"/>
        <w:jc w:val="both"/>
        <w:rPr>
          <w:b/>
          <w:szCs w:val="24"/>
        </w:rPr>
      </w:pPr>
      <w:r>
        <w:rPr>
          <w:szCs w:val="24"/>
        </w:rPr>
        <w:t xml:space="preserve">II. Tiszavasvári Város Önkormányzata </w:t>
      </w:r>
      <w:r w:rsidR="004906E8">
        <w:rPr>
          <w:szCs w:val="24"/>
        </w:rPr>
        <w:t>a 15</w:t>
      </w:r>
      <w:r w:rsidRPr="00BB3DFD">
        <w:rPr>
          <w:szCs w:val="24"/>
        </w:rPr>
        <w:t>/201</w:t>
      </w:r>
      <w:r w:rsidR="004906E8">
        <w:rPr>
          <w:szCs w:val="24"/>
        </w:rPr>
        <w:t>7</w:t>
      </w:r>
      <w:r w:rsidRPr="00BB3DFD">
        <w:rPr>
          <w:szCs w:val="24"/>
        </w:rPr>
        <w:t xml:space="preserve">. (V.2.) önkormányzati rendeletében </w:t>
      </w:r>
      <w:r w:rsidR="00375542">
        <w:rPr>
          <w:szCs w:val="24"/>
        </w:rPr>
        <w:t>(</w:t>
      </w:r>
      <w:r w:rsidR="00375542" w:rsidRPr="008934B1">
        <w:rPr>
          <w:i/>
          <w:szCs w:val="24"/>
        </w:rPr>
        <w:t>továbbiakban: Rendelet</w:t>
      </w:r>
      <w:r w:rsidR="00375542">
        <w:rPr>
          <w:szCs w:val="24"/>
        </w:rPr>
        <w:t xml:space="preserve">) </w:t>
      </w:r>
      <w:r w:rsidRPr="00B14131">
        <w:rPr>
          <w:b/>
          <w:szCs w:val="24"/>
        </w:rPr>
        <w:t>határozta meg az alapellátási körzeteket</w:t>
      </w:r>
      <w:r>
        <w:rPr>
          <w:b/>
          <w:szCs w:val="24"/>
        </w:rPr>
        <w:t xml:space="preserve">. </w:t>
      </w:r>
    </w:p>
    <w:p w:rsidR="00AA7C6C" w:rsidRDefault="00AA7C6C" w:rsidP="00AA7C6C">
      <w:pPr>
        <w:ind w:right="252"/>
        <w:jc w:val="both"/>
        <w:rPr>
          <w:b/>
          <w:szCs w:val="24"/>
        </w:rPr>
      </w:pPr>
    </w:p>
    <w:p w:rsidR="001E276C" w:rsidRDefault="001E276C" w:rsidP="001E276C">
      <w:pPr>
        <w:jc w:val="both"/>
        <w:rPr>
          <w:szCs w:val="24"/>
        </w:rPr>
      </w:pPr>
      <w:r w:rsidRPr="008E4DCB">
        <w:rPr>
          <w:szCs w:val="24"/>
        </w:rPr>
        <w:t xml:space="preserve">A </w:t>
      </w:r>
      <w:r w:rsidRPr="008E4DCB">
        <w:rPr>
          <w:b/>
          <w:szCs w:val="24"/>
        </w:rPr>
        <w:t xml:space="preserve">Tiszavasvári Egészségügyi Szolgáltató Nonprofit Kft. </w:t>
      </w:r>
      <w:r w:rsidR="002F0EDE">
        <w:rPr>
          <w:b/>
          <w:szCs w:val="24"/>
        </w:rPr>
        <w:t xml:space="preserve">– </w:t>
      </w:r>
      <w:r w:rsidR="002F0EDE" w:rsidRPr="002F0EDE">
        <w:rPr>
          <w:szCs w:val="24"/>
        </w:rPr>
        <w:t>mint a védőnői feladatok</w:t>
      </w:r>
      <w:r w:rsidR="002F0EDE">
        <w:rPr>
          <w:szCs w:val="24"/>
        </w:rPr>
        <w:t xml:space="preserve"> ellátásának megszervezéséért felelős </w:t>
      </w:r>
      <w:r w:rsidR="00612AE1">
        <w:rPr>
          <w:szCs w:val="24"/>
        </w:rPr>
        <w:t>gazdasági társaság -</w:t>
      </w:r>
      <w:r w:rsidR="002F0EDE">
        <w:rPr>
          <w:b/>
          <w:szCs w:val="24"/>
        </w:rPr>
        <w:t xml:space="preserve"> </w:t>
      </w:r>
      <w:r w:rsidRPr="008E4DCB">
        <w:rPr>
          <w:b/>
          <w:szCs w:val="24"/>
        </w:rPr>
        <w:t>ügyvezetője jelezte</w:t>
      </w:r>
      <w:r w:rsidRPr="008E4DCB">
        <w:rPr>
          <w:szCs w:val="24"/>
        </w:rPr>
        <w:t xml:space="preserve">, hogy a védőnői körzethatárok </w:t>
      </w:r>
      <w:proofErr w:type="spellStart"/>
      <w:r w:rsidRPr="008E4DCB">
        <w:rPr>
          <w:szCs w:val="24"/>
        </w:rPr>
        <w:t>kiegyenlítetlensége</w:t>
      </w:r>
      <w:proofErr w:type="spellEnd"/>
      <w:r w:rsidRPr="008E4DCB">
        <w:rPr>
          <w:szCs w:val="24"/>
        </w:rPr>
        <w:t xml:space="preserve"> és az OEP finanszírozás optimálisabb kihasználása érdekében </w:t>
      </w:r>
      <w:r w:rsidRPr="008E4DCB">
        <w:rPr>
          <w:b/>
          <w:szCs w:val="24"/>
        </w:rPr>
        <w:t>szükséges a védőnői utcajegyzék módosítása.</w:t>
      </w:r>
      <w:r w:rsidRPr="008E4DCB">
        <w:rPr>
          <w:szCs w:val="24"/>
        </w:rPr>
        <w:t xml:space="preserve"> </w:t>
      </w:r>
    </w:p>
    <w:p w:rsidR="00612AE1" w:rsidRPr="008E4DCB" w:rsidRDefault="00612AE1" w:rsidP="001E276C">
      <w:pPr>
        <w:jc w:val="both"/>
        <w:rPr>
          <w:szCs w:val="24"/>
        </w:rPr>
      </w:pPr>
    </w:p>
    <w:p w:rsidR="001E276C" w:rsidRPr="008E4DCB" w:rsidRDefault="001E276C" w:rsidP="001E276C">
      <w:pPr>
        <w:jc w:val="both"/>
        <w:rPr>
          <w:szCs w:val="24"/>
        </w:rPr>
      </w:pPr>
      <w:r w:rsidRPr="008E4DCB">
        <w:rPr>
          <w:szCs w:val="24"/>
        </w:rPr>
        <w:t xml:space="preserve">A védőnői körzetek </w:t>
      </w:r>
      <w:r w:rsidRPr="008E4DCB">
        <w:rPr>
          <w:b/>
          <w:szCs w:val="24"/>
        </w:rPr>
        <w:t>jelenleg hatályos</w:t>
      </w:r>
      <w:r w:rsidRPr="008E4DCB">
        <w:rPr>
          <w:szCs w:val="24"/>
        </w:rPr>
        <w:t xml:space="preserve"> beosztását </w:t>
      </w:r>
      <w:r w:rsidRPr="008E4DCB">
        <w:rPr>
          <w:i/>
          <w:szCs w:val="24"/>
        </w:rPr>
        <w:t>az egészségügyi alapellátási körzetek megállapításáról szóló</w:t>
      </w:r>
      <w:r w:rsidRPr="008E4DCB">
        <w:rPr>
          <w:szCs w:val="24"/>
        </w:rPr>
        <w:t xml:space="preserve"> </w:t>
      </w:r>
      <w:r w:rsidRPr="008E4DCB">
        <w:rPr>
          <w:i/>
          <w:szCs w:val="24"/>
        </w:rPr>
        <w:t>15/2017. (V.2.) önkormányzati rendelet</w:t>
      </w:r>
      <w:r w:rsidRPr="008E4DCB">
        <w:rPr>
          <w:szCs w:val="24"/>
        </w:rPr>
        <w:t xml:space="preserve"> </w:t>
      </w:r>
      <w:r w:rsidRPr="008E4DCB">
        <w:rPr>
          <w:b/>
          <w:szCs w:val="24"/>
        </w:rPr>
        <w:t>4. melléklete tartalmazza</w:t>
      </w:r>
      <w:r w:rsidRPr="008E4DCB">
        <w:rPr>
          <w:szCs w:val="24"/>
        </w:rPr>
        <w:t xml:space="preserve">. </w:t>
      </w:r>
    </w:p>
    <w:p w:rsidR="001A186B" w:rsidRPr="00E52B68" w:rsidRDefault="001A186B" w:rsidP="001A186B">
      <w:pPr>
        <w:jc w:val="both"/>
        <w:rPr>
          <w:b/>
        </w:rPr>
      </w:pPr>
      <w:r>
        <w:lastRenderedPageBreak/>
        <w:t xml:space="preserve">Az </w:t>
      </w:r>
      <w:r w:rsidRPr="003F559F">
        <w:rPr>
          <w:i/>
        </w:rPr>
        <w:t>egészségügyi alapellátásról szóló 2015. évi CXXIII. törvény</w:t>
      </w:r>
      <w:r>
        <w:t xml:space="preserve"> 6. § (1)-(2) bekezdése rendelkezik a körzetek megállapításának módjáról, valamint arról, hogy </w:t>
      </w:r>
      <w:r w:rsidRPr="00E52B68">
        <w:rPr>
          <w:b/>
        </w:rPr>
        <w:t xml:space="preserve">körzetek megállapításának, kialakítása során ki kell kérni az alapellátásáért felelős országos módszertani intézet véleményét is. </w:t>
      </w:r>
    </w:p>
    <w:p w:rsidR="001A186B" w:rsidRDefault="001A186B" w:rsidP="001A186B">
      <w:pPr>
        <w:jc w:val="both"/>
      </w:pPr>
    </w:p>
    <w:p w:rsidR="001A186B" w:rsidRDefault="001A186B" w:rsidP="001A186B">
      <w:pPr>
        <w:jc w:val="both"/>
      </w:pPr>
      <w:r w:rsidRPr="003F559F">
        <w:rPr>
          <w:i/>
        </w:rPr>
        <w:t xml:space="preserve">A területi védőnői ellátásról szóló 49/2004. (V.21.) </w:t>
      </w:r>
      <w:proofErr w:type="spellStart"/>
      <w:r w:rsidRPr="003F559F">
        <w:rPr>
          <w:i/>
        </w:rPr>
        <w:t>EszCsM</w:t>
      </w:r>
      <w:proofErr w:type="spellEnd"/>
      <w:r w:rsidRPr="003F559F">
        <w:rPr>
          <w:i/>
        </w:rPr>
        <w:t xml:space="preserve"> rendelet</w:t>
      </w:r>
      <w:r>
        <w:t xml:space="preserve"> </w:t>
      </w:r>
      <w:r w:rsidR="00CD2197" w:rsidRPr="00CD2197">
        <w:rPr>
          <w:i/>
        </w:rPr>
        <w:t xml:space="preserve">(továbbiakban: </w:t>
      </w:r>
      <w:proofErr w:type="spellStart"/>
      <w:r w:rsidR="00CD2197" w:rsidRPr="00CD2197">
        <w:rPr>
          <w:i/>
        </w:rPr>
        <w:t>ESzCsM</w:t>
      </w:r>
      <w:proofErr w:type="spellEnd"/>
      <w:r w:rsidR="00CD2197" w:rsidRPr="00CD2197">
        <w:rPr>
          <w:i/>
        </w:rPr>
        <w:t xml:space="preserve"> rendelet)</w:t>
      </w:r>
      <w:r w:rsidR="00CD2197">
        <w:t xml:space="preserve"> </w:t>
      </w:r>
      <w:r>
        <w:t xml:space="preserve">5. § (4) bekezdése értelmében alapján az (1)-(3) bekezdés szerinti </w:t>
      </w:r>
      <w:r w:rsidRPr="00E52B68">
        <w:rPr>
          <w:b/>
        </w:rPr>
        <w:t>védőnői körzet kialakításánál figyelembe kell</w:t>
      </w:r>
      <w:r>
        <w:t xml:space="preserve"> </w:t>
      </w:r>
      <w:r w:rsidRPr="00E52B68">
        <w:rPr>
          <w:b/>
        </w:rPr>
        <w:t xml:space="preserve">venni </w:t>
      </w:r>
      <w:r>
        <w:t>a település szerkezetét, a lakosság összetételét, egészségi állapotát, szociális helyzetét, és az ellátandó gondozottak számát, továbbá a (2) bekezdés szerinti esetben az ellátandó oktatási intézmények számát és típusát is, valamint mindezekre vonatkozóan a szakmai felügyelet véleményét is.</w:t>
      </w:r>
    </w:p>
    <w:p w:rsidR="001A186B" w:rsidRDefault="001A186B" w:rsidP="001E276C">
      <w:pPr>
        <w:jc w:val="both"/>
        <w:rPr>
          <w:szCs w:val="24"/>
        </w:rPr>
      </w:pPr>
    </w:p>
    <w:p w:rsidR="00D46993" w:rsidRDefault="001E276C" w:rsidP="00E24D26">
      <w:pPr>
        <w:jc w:val="both"/>
        <w:rPr>
          <w:b/>
          <w:szCs w:val="24"/>
        </w:rPr>
      </w:pPr>
      <w:r w:rsidRPr="008E4DCB">
        <w:rPr>
          <w:szCs w:val="24"/>
        </w:rPr>
        <w:t xml:space="preserve">Ügyvezető asszony megküldte </w:t>
      </w:r>
      <w:r w:rsidRPr="008E4DCB">
        <w:rPr>
          <w:b/>
          <w:szCs w:val="24"/>
        </w:rPr>
        <w:t>a</w:t>
      </w:r>
      <w:r w:rsidR="001A186B">
        <w:rPr>
          <w:b/>
          <w:szCs w:val="24"/>
        </w:rPr>
        <w:t>z</w:t>
      </w:r>
      <w:r w:rsidRPr="008E4DCB">
        <w:rPr>
          <w:b/>
          <w:szCs w:val="24"/>
        </w:rPr>
        <w:t xml:space="preserve"> aktualizált, módosított 4. mellékletet,</w:t>
      </w:r>
      <w:r w:rsidRPr="008E4DCB">
        <w:rPr>
          <w:szCs w:val="24"/>
        </w:rPr>
        <w:t xml:space="preserve"> melyet </w:t>
      </w:r>
      <w:r w:rsidRPr="008E4DCB">
        <w:rPr>
          <w:b/>
          <w:szCs w:val="24"/>
          <w:u w:val="single"/>
        </w:rPr>
        <w:t>előzetes véleményezés céljából</w:t>
      </w:r>
      <w:r w:rsidR="00E24D26">
        <w:rPr>
          <w:b/>
          <w:szCs w:val="24"/>
          <w:u w:val="single"/>
        </w:rPr>
        <w:t xml:space="preserve"> </w:t>
      </w:r>
      <w:r w:rsidR="00E24D26" w:rsidRPr="00E24D26">
        <w:rPr>
          <w:szCs w:val="24"/>
        </w:rPr>
        <w:t>továbbítottam a</w:t>
      </w:r>
      <w:r w:rsidRPr="008D072E">
        <w:rPr>
          <w:szCs w:val="24"/>
        </w:rPr>
        <w:t xml:space="preserve"> Szabolcs-Szatmár-Bereg Megyei Kormányhivatal Nyíregyházi </w:t>
      </w:r>
      <w:r w:rsidRPr="008D072E">
        <w:rPr>
          <w:b/>
          <w:szCs w:val="24"/>
        </w:rPr>
        <w:t>Járási Hivatala</w:t>
      </w:r>
      <w:r w:rsidR="00E24D26">
        <w:rPr>
          <w:b/>
          <w:szCs w:val="24"/>
        </w:rPr>
        <w:t xml:space="preserve"> felé, aki</w:t>
      </w:r>
      <w:r w:rsidRPr="008D072E">
        <w:rPr>
          <w:b/>
          <w:szCs w:val="24"/>
        </w:rPr>
        <w:t xml:space="preserve"> a rendelet-tervezettel kapcsolatban megadta szakmai véleményét</w:t>
      </w:r>
      <w:r w:rsidR="00E24D26">
        <w:rPr>
          <w:b/>
          <w:szCs w:val="24"/>
        </w:rPr>
        <w:t xml:space="preserve">. </w:t>
      </w:r>
      <w:r w:rsidR="00D46993" w:rsidRPr="00CD2197">
        <w:rPr>
          <w:szCs w:val="24"/>
        </w:rPr>
        <w:t>Eszerint</w:t>
      </w:r>
      <w:r w:rsidR="00D46993">
        <w:rPr>
          <w:b/>
          <w:szCs w:val="24"/>
        </w:rPr>
        <w:t xml:space="preserve"> a </w:t>
      </w:r>
      <w:r w:rsidR="00CD2197">
        <w:rPr>
          <w:b/>
          <w:szCs w:val="24"/>
        </w:rPr>
        <w:t xml:space="preserve">4. számú melléklet megfelel az </w:t>
      </w:r>
      <w:proofErr w:type="spellStart"/>
      <w:r w:rsidR="00CD2197">
        <w:rPr>
          <w:b/>
          <w:szCs w:val="24"/>
        </w:rPr>
        <w:t>ESzCsM</w:t>
      </w:r>
      <w:proofErr w:type="spellEnd"/>
      <w:r w:rsidR="00CD2197">
        <w:rPr>
          <w:b/>
          <w:szCs w:val="24"/>
        </w:rPr>
        <w:t xml:space="preserve"> rendelet - </w:t>
      </w:r>
      <w:r w:rsidR="00CD2197" w:rsidRPr="00CD2197">
        <w:rPr>
          <w:szCs w:val="24"/>
        </w:rPr>
        <w:t>védőnői körzetek kialakításával kapcsolatos</w:t>
      </w:r>
      <w:r w:rsidR="00CD2197">
        <w:rPr>
          <w:b/>
          <w:szCs w:val="24"/>
        </w:rPr>
        <w:t xml:space="preserve"> – előírásainak. </w:t>
      </w:r>
    </w:p>
    <w:p w:rsidR="00D46993" w:rsidRDefault="00D46993" w:rsidP="00E24D26">
      <w:pPr>
        <w:jc w:val="both"/>
        <w:rPr>
          <w:b/>
          <w:szCs w:val="24"/>
        </w:rPr>
      </w:pPr>
    </w:p>
    <w:p w:rsidR="00D46993" w:rsidRPr="002C590D" w:rsidRDefault="00B30637" w:rsidP="00D46993">
      <w:pPr>
        <w:jc w:val="both"/>
        <w:rPr>
          <w:b/>
        </w:rPr>
      </w:pPr>
      <w:r>
        <w:t xml:space="preserve">Ezt követően </w:t>
      </w:r>
      <w:r w:rsidRPr="00B30637">
        <w:rPr>
          <w:b/>
        </w:rPr>
        <w:t>a</w:t>
      </w:r>
      <w:r w:rsidRPr="00B30637">
        <w:rPr>
          <w:b/>
        </w:rPr>
        <w:t>z alapellátásáért felelős országos módszertani intézet</w:t>
      </w:r>
      <w:r>
        <w:t xml:space="preserve"> – </w:t>
      </w:r>
      <w:r w:rsidRPr="00B30637">
        <w:rPr>
          <w:i/>
        </w:rPr>
        <w:t xml:space="preserve">Állami Egészségügyi </w:t>
      </w:r>
      <w:r w:rsidR="002C590D">
        <w:rPr>
          <w:i/>
        </w:rPr>
        <w:t>E</w:t>
      </w:r>
      <w:r w:rsidRPr="00B30637">
        <w:rPr>
          <w:i/>
        </w:rPr>
        <w:t xml:space="preserve">llátó Központ </w:t>
      </w:r>
      <w:r w:rsidR="00E46076">
        <w:rPr>
          <w:i/>
        </w:rPr>
        <w:t xml:space="preserve">(ÁEEK) </w:t>
      </w:r>
      <w:r>
        <w:t>– is megadta véleményét a módosítással kapcsolatban</w:t>
      </w:r>
      <w:r w:rsidR="002C590D">
        <w:t xml:space="preserve">, </w:t>
      </w:r>
      <w:r w:rsidR="002C590D" w:rsidRPr="002C590D">
        <w:rPr>
          <w:b/>
        </w:rPr>
        <w:t>észrevétele nem volt.</w:t>
      </w:r>
      <w:r w:rsidRPr="002C590D">
        <w:rPr>
          <w:b/>
        </w:rPr>
        <w:t xml:space="preserve"> </w:t>
      </w:r>
    </w:p>
    <w:p w:rsidR="00D46993" w:rsidRDefault="00D46993" w:rsidP="00E24D26">
      <w:pPr>
        <w:jc w:val="both"/>
        <w:rPr>
          <w:b/>
          <w:szCs w:val="24"/>
        </w:rPr>
      </w:pPr>
    </w:p>
    <w:p w:rsidR="00AA7C6C" w:rsidRDefault="00AA7C6C" w:rsidP="00DC2029">
      <w:pPr>
        <w:ind w:right="252"/>
        <w:jc w:val="both"/>
        <w:rPr>
          <w:b/>
          <w:szCs w:val="24"/>
        </w:rPr>
      </w:pPr>
      <w:r>
        <w:rPr>
          <w:szCs w:val="24"/>
        </w:rPr>
        <w:t xml:space="preserve">A rendeletet a könnyebb kezelhetőség és áttekinthetőség érdekében </w:t>
      </w:r>
      <w:r w:rsidR="00DC2029">
        <w:rPr>
          <w:szCs w:val="24"/>
        </w:rPr>
        <w:t xml:space="preserve">a módosításokkal </w:t>
      </w:r>
      <w:r w:rsidRPr="00B7427E">
        <w:rPr>
          <w:b/>
          <w:szCs w:val="24"/>
        </w:rPr>
        <w:t>egységes szerkezetben javaslom elfogadni</w:t>
      </w:r>
      <w:r>
        <w:rPr>
          <w:b/>
          <w:szCs w:val="24"/>
        </w:rPr>
        <w:t xml:space="preserve">, </w:t>
      </w:r>
      <w:r w:rsidRPr="007C5793">
        <w:rPr>
          <w:szCs w:val="24"/>
        </w:rPr>
        <w:t>a korábbi rendelet hatályon kívül helyezése mellett</w:t>
      </w:r>
      <w:r>
        <w:rPr>
          <w:b/>
          <w:szCs w:val="24"/>
        </w:rPr>
        <w:t>.</w:t>
      </w:r>
      <w:r w:rsidRPr="00B7427E">
        <w:rPr>
          <w:b/>
          <w:szCs w:val="24"/>
        </w:rPr>
        <w:t xml:space="preserve">  </w:t>
      </w:r>
    </w:p>
    <w:p w:rsidR="00AA7C6C" w:rsidRPr="00B7427E" w:rsidRDefault="00AA7C6C" w:rsidP="00AA7C6C">
      <w:pPr>
        <w:ind w:right="252"/>
        <w:jc w:val="both"/>
        <w:rPr>
          <w:b/>
          <w:szCs w:val="24"/>
        </w:rPr>
      </w:pPr>
    </w:p>
    <w:p w:rsidR="00AA7C6C" w:rsidRDefault="002B32D1" w:rsidP="00AA7C6C">
      <w:pPr>
        <w:jc w:val="both"/>
        <w:rPr>
          <w:b/>
          <w:bCs/>
          <w:u w:val="single"/>
        </w:rPr>
      </w:pPr>
      <w:r>
        <w:rPr>
          <w:b/>
          <w:bCs/>
          <w:color w:val="000000"/>
        </w:rPr>
        <w:t>III</w:t>
      </w:r>
      <w:r w:rsidR="00AA7C6C">
        <w:rPr>
          <w:b/>
          <w:bCs/>
          <w:color w:val="000000"/>
        </w:rPr>
        <w:t xml:space="preserve">. </w:t>
      </w:r>
      <w:proofErr w:type="gramStart"/>
      <w:r w:rsidR="00AA7C6C" w:rsidRPr="00003230">
        <w:rPr>
          <w:b/>
          <w:bCs/>
          <w:color w:val="000000"/>
        </w:rPr>
        <w:t>A</w:t>
      </w:r>
      <w:proofErr w:type="gramEnd"/>
      <w:r w:rsidR="00AA7C6C" w:rsidRPr="00003230">
        <w:rPr>
          <w:b/>
          <w:bCs/>
          <w:color w:val="000000"/>
        </w:rPr>
        <w:t xml:space="preserve"> jogalkotásról szóló</w:t>
      </w:r>
      <w:r w:rsidR="00AA7C6C" w:rsidRPr="0093575D">
        <w:rPr>
          <w:bCs/>
          <w:color w:val="000000"/>
        </w:rPr>
        <w:t xml:space="preserve"> </w:t>
      </w:r>
      <w:r w:rsidR="00AA7C6C">
        <w:rPr>
          <w:b/>
          <w:bCs/>
          <w:color w:val="000000"/>
        </w:rPr>
        <w:t>2010. évi CXXX. Tv.</w:t>
      </w:r>
      <w:r w:rsidR="00AA7C6C">
        <w:t xml:space="preserve"> 17. § (1) és (2) bekezdése alapján a jogszabály előkészítője – a jogszabály feltételezett hatásaihoz igazodó részletességű – előzetes hatásvizsgálat elvégzésével felméri a szabályozás várható követelményeit. Az előzetes hatásvizsgálat eredményről a testületet tájékoztatni kell.</w:t>
      </w:r>
    </w:p>
    <w:p w:rsidR="00AA7C6C" w:rsidRDefault="00AA7C6C" w:rsidP="00AA7C6C">
      <w:pPr>
        <w:jc w:val="both"/>
      </w:pPr>
      <w:r>
        <w:t>A hatásvizsgálat során vizsgálni kell:</w:t>
      </w:r>
    </w:p>
    <w:p w:rsidR="00AA7C6C" w:rsidRDefault="00AA7C6C" w:rsidP="00AA7C6C">
      <w:pPr>
        <w:ind w:firstLine="204"/>
        <w:jc w:val="both"/>
      </w:pPr>
      <w:proofErr w:type="gramStart"/>
      <w:r>
        <w:rPr>
          <w:i/>
          <w:iCs/>
        </w:rPr>
        <w:t>a</w:t>
      </w:r>
      <w:proofErr w:type="gramEnd"/>
      <w:r>
        <w:rPr>
          <w:i/>
          <w:iCs/>
        </w:rPr>
        <w:t xml:space="preserve">) </w:t>
      </w:r>
      <w:proofErr w:type="spellStart"/>
      <w:r>
        <w:t>a</w:t>
      </w:r>
      <w:proofErr w:type="spellEnd"/>
      <w:r>
        <w:t xml:space="preserve"> tervezett jogszabály valamennyi jelentősnek ítélt hatását, különösen</w:t>
      </w:r>
    </w:p>
    <w:p w:rsidR="00AA7C6C" w:rsidRDefault="00AA7C6C" w:rsidP="00AA7C6C">
      <w:pPr>
        <w:ind w:firstLine="708"/>
        <w:jc w:val="both"/>
      </w:pPr>
      <w:proofErr w:type="spellStart"/>
      <w:r>
        <w:rPr>
          <w:i/>
          <w:iCs/>
        </w:rPr>
        <w:t>aa</w:t>
      </w:r>
      <w:proofErr w:type="spellEnd"/>
      <w:r>
        <w:rPr>
          <w:i/>
          <w:iCs/>
        </w:rPr>
        <w:t xml:space="preserve">) </w:t>
      </w:r>
      <w:r>
        <w:t>társadalmi, gazdasági, költségvetési hatásait,</w:t>
      </w:r>
    </w:p>
    <w:p w:rsidR="00AA7C6C" w:rsidRDefault="00AA7C6C" w:rsidP="00AA7C6C">
      <w:pPr>
        <w:ind w:firstLine="708"/>
        <w:jc w:val="both"/>
      </w:pPr>
      <w:proofErr w:type="gramStart"/>
      <w:r>
        <w:rPr>
          <w:i/>
          <w:iCs/>
        </w:rPr>
        <w:t>ab</w:t>
      </w:r>
      <w:proofErr w:type="gramEnd"/>
      <w:r>
        <w:rPr>
          <w:i/>
          <w:iCs/>
        </w:rPr>
        <w:t xml:space="preserve">) </w:t>
      </w:r>
      <w:r>
        <w:t>környezeti és egészségi következményeit,</w:t>
      </w:r>
    </w:p>
    <w:p w:rsidR="00AA7C6C" w:rsidRDefault="00AA7C6C" w:rsidP="00AA7C6C">
      <w:pPr>
        <w:ind w:firstLine="708"/>
        <w:jc w:val="both"/>
      </w:pPr>
      <w:proofErr w:type="spellStart"/>
      <w:r>
        <w:rPr>
          <w:i/>
          <w:iCs/>
        </w:rPr>
        <w:t>ac</w:t>
      </w:r>
      <w:proofErr w:type="spellEnd"/>
      <w:r>
        <w:rPr>
          <w:i/>
          <w:iCs/>
        </w:rPr>
        <w:t xml:space="preserve">) </w:t>
      </w:r>
      <w:r>
        <w:t>adminisztratív terheket befolyásoló hatásait, valamint</w:t>
      </w:r>
    </w:p>
    <w:p w:rsidR="00AA7C6C" w:rsidRDefault="00AA7C6C" w:rsidP="00AA7C6C">
      <w:pPr>
        <w:ind w:left="204"/>
        <w:jc w:val="both"/>
      </w:pPr>
      <w:r>
        <w:rPr>
          <w:i/>
          <w:iCs/>
        </w:rPr>
        <w:t xml:space="preserve">b) </w:t>
      </w:r>
      <w:r>
        <w:t>a jogszabály megalkotásának szükségességét, a jogalkotás elmaradásának várható következményeit, és</w:t>
      </w:r>
    </w:p>
    <w:p w:rsidR="00AA7C6C" w:rsidRDefault="00AA7C6C" w:rsidP="00AA7C6C">
      <w:pPr>
        <w:ind w:left="204"/>
        <w:jc w:val="both"/>
      </w:pPr>
      <w:r>
        <w:rPr>
          <w:i/>
          <w:iCs/>
        </w:rPr>
        <w:t xml:space="preserve">c) </w:t>
      </w:r>
      <w:r>
        <w:t>a jogszabály alkalmazásához szükséges személyi, szervezeti, tárgyi és pénzügyi feltételeket.</w:t>
      </w:r>
    </w:p>
    <w:p w:rsidR="00AA7C6C" w:rsidRDefault="00AA7C6C" w:rsidP="00AA7C6C">
      <w:pPr>
        <w:jc w:val="both"/>
        <w:rPr>
          <w:b/>
          <w:u w:val="single"/>
        </w:rPr>
      </w:pPr>
    </w:p>
    <w:p w:rsidR="00AA7C6C" w:rsidRDefault="00AA7C6C" w:rsidP="00AA7C6C">
      <w:pPr>
        <w:jc w:val="both"/>
        <w:rPr>
          <w:b/>
          <w:u w:val="single"/>
        </w:rPr>
      </w:pPr>
      <w:r>
        <w:rPr>
          <w:b/>
          <w:u w:val="single"/>
        </w:rPr>
        <w:t xml:space="preserve">A fentiek alapján </w:t>
      </w:r>
      <w:r w:rsidRPr="005E34BF">
        <w:rPr>
          <w:b/>
          <w:u w:val="single"/>
        </w:rPr>
        <w:t>az egészségügyi alapellátási körzetekről</w:t>
      </w:r>
      <w:r>
        <w:t xml:space="preserve"> </w:t>
      </w:r>
      <w:r w:rsidRPr="00357D77">
        <w:rPr>
          <w:b/>
          <w:u w:val="single"/>
        </w:rPr>
        <w:t xml:space="preserve">szóló rendelet </w:t>
      </w:r>
      <w:r>
        <w:rPr>
          <w:b/>
          <w:u w:val="single"/>
        </w:rPr>
        <w:t>módosításáról - az előzetes hatásvizsgálata tükrében – az alábbi tájékoztatást adom:</w:t>
      </w:r>
    </w:p>
    <w:p w:rsidR="00AA7C6C" w:rsidRPr="008A6869" w:rsidRDefault="00AA7C6C" w:rsidP="00AA7C6C">
      <w:pPr>
        <w:jc w:val="both"/>
        <w:rPr>
          <w:b/>
          <w:color w:val="000000"/>
        </w:rPr>
      </w:pPr>
    </w:p>
    <w:p w:rsidR="00AA7C6C" w:rsidRDefault="00AA7C6C" w:rsidP="00AA7C6C">
      <w:pPr>
        <w:keepLines/>
        <w:jc w:val="both"/>
        <w:rPr>
          <w:b/>
        </w:rPr>
      </w:pPr>
      <w:smartTag w:uri="urn:schemas-microsoft-com:office:smarttags" w:element="metricconverter">
        <w:smartTagPr>
          <w:attr w:name="ProductID" w:val="1. A"/>
        </w:smartTagPr>
        <w:r>
          <w:rPr>
            <w:b/>
          </w:rPr>
          <w:t>1. A</w:t>
        </w:r>
      </w:smartTag>
      <w:r>
        <w:rPr>
          <w:b/>
        </w:rPr>
        <w:t xml:space="preserve"> módosítás valamennyi jelentősnek ítélt hatása, különösen: </w:t>
      </w:r>
    </w:p>
    <w:p w:rsidR="00AA7C6C" w:rsidRPr="005053A0" w:rsidRDefault="00AA7C6C" w:rsidP="00AA7C6C">
      <w:pPr>
        <w:jc w:val="both"/>
        <w:rPr>
          <w:b/>
        </w:rPr>
      </w:pPr>
      <w:r>
        <w:rPr>
          <w:b/>
        </w:rPr>
        <w:t xml:space="preserve">1.1. társadalmi hatása: </w:t>
      </w:r>
      <w:r>
        <w:t>A módosításnak a társadalomra gyakorolt hatása nem várható.</w:t>
      </w:r>
    </w:p>
    <w:p w:rsidR="00AA7C6C" w:rsidRDefault="00AA7C6C" w:rsidP="00AA7C6C">
      <w:pPr>
        <w:keepLines/>
        <w:jc w:val="both"/>
        <w:rPr>
          <w:b/>
        </w:rPr>
      </w:pPr>
      <w:r w:rsidRPr="00BD2CA0">
        <w:rPr>
          <w:b/>
        </w:rPr>
        <w:t xml:space="preserve">1.2. </w:t>
      </w:r>
      <w:r>
        <w:rPr>
          <w:b/>
        </w:rPr>
        <w:t xml:space="preserve">gazdasági hatása: </w:t>
      </w:r>
      <w:r>
        <w:t>A módosításnak a gazdaságra gyakorolt hatása nem várható</w:t>
      </w:r>
    </w:p>
    <w:p w:rsidR="00AA7C6C" w:rsidRPr="005053A0" w:rsidRDefault="00AA7C6C" w:rsidP="00AA7C6C">
      <w:pPr>
        <w:jc w:val="both"/>
        <w:rPr>
          <w:b/>
        </w:rPr>
      </w:pPr>
      <w:r>
        <w:rPr>
          <w:b/>
        </w:rPr>
        <w:t xml:space="preserve">1.3. költségvetési hatása: </w:t>
      </w:r>
      <w:r>
        <w:t>A módosításnak az önkormányzat költségvetésére nem várható hatása.</w:t>
      </w:r>
    </w:p>
    <w:p w:rsidR="00AA7C6C" w:rsidRDefault="00AA7C6C" w:rsidP="00AA7C6C">
      <w:pPr>
        <w:keepLines/>
        <w:jc w:val="both"/>
      </w:pPr>
    </w:p>
    <w:p w:rsidR="00AA7C6C" w:rsidRDefault="00AA7C6C" w:rsidP="00AA7C6C">
      <w:pPr>
        <w:keepLines/>
        <w:jc w:val="both"/>
        <w:rPr>
          <w:b/>
        </w:rPr>
      </w:pPr>
      <w:smartTag w:uri="urn:schemas-microsoft-com:office:smarttags" w:element="metricconverter">
        <w:smartTagPr>
          <w:attr w:name="ProductID" w:val="2. A"/>
        </w:smartTagPr>
        <w:r>
          <w:rPr>
            <w:b/>
          </w:rPr>
          <w:t>2.</w:t>
        </w:r>
        <w:r>
          <w:t xml:space="preserve"> </w:t>
        </w:r>
        <w:r>
          <w:rPr>
            <w:b/>
          </w:rPr>
          <w:t>A</w:t>
        </w:r>
      </w:smartTag>
      <w:r>
        <w:rPr>
          <w:b/>
        </w:rPr>
        <w:t xml:space="preserve"> módosításnak környezeti és egészségügyi következményei:</w:t>
      </w:r>
    </w:p>
    <w:p w:rsidR="00AA7C6C" w:rsidRDefault="00AA7C6C" w:rsidP="00AA7C6C">
      <w:pPr>
        <w:keepLines/>
        <w:jc w:val="both"/>
      </w:pPr>
      <w:r>
        <w:lastRenderedPageBreak/>
        <w:t xml:space="preserve">A környezeti és egészségügyi következmény jelen módosítással összefüggésben nem várható. </w:t>
      </w:r>
    </w:p>
    <w:p w:rsidR="00AA7C6C" w:rsidRPr="008A6869" w:rsidRDefault="00AA7C6C" w:rsidP="00AA7C6C">
      <w:pPr>
        <w:keepLines/>
        <w:jc w:val="both"/>
        <w:rPr>
          <w:b/>
          <w:color w:val="000000"/>
        </w:rPr>
      </w:pPr>
    </w:p>
    <w:p w:rsidR="00AA7C6C" w:rsidRDefault="00AA7C6C" w:rsidP="00AA7C6C">
      <w:pPr>
        <w:keepLines/>
        <w:jc w:val="both"/>
      </w:pPr>
      <w:r>
        <w:rPr>
          <w:b/>
        </w:rPr>
        <w:t>3. Az adminisztratív terheket befolyásoló hatása:</w:t>
      </w:r>
    </w:p>
    <w:p w:rsidR="00AA7C6C" w:rsidRDefault="00AA7C6C" w:rsidP="00AA7C6C">
      <w:pPr>
        <w:keepLines/>
        <w:jc w:val="both"/>
      </w:pPr>
      <w:r>
        <w:t>A módosítás éves szinten nem jelent többletfeladatot az önkormányzati ügyintézés előkészítő folyamatában.</w:t>
      </w:r>
    </w:p>
    <w:p w:rsidR="00AA7C6C" w:rsidRDefault="00AA7C6C" w:rsidP="00AA7C6C">
      <w:pPr>
        <w:keepLines/>
        <w:jc w:val="both"/>
      </w:pPr>
    </w:p>
    <w:p w:rsidR="00AA7C6C" w:rsidRDefault="00AA7C6C" w:rsidP="00AA7C6C">
      <w:pPr>
        <w:keepLines/>
        <w:jc w:val="both"/>
        <w:rPr>
          <w:b/>
        </w:rPr>
      </w:pPr>
      <w:smartTag w:uri="urn:schemas-microsoft-com:office:smarttags" w:element="metricconverter">
        <w:smartTagPr>
          <w:attr w:name="ProductID" w:val="4. A"/>
        </w:smartTagPr>
        <w:r>
          <w:rPr>
            <w:b/>
          </w:rPr>
          <w:t>4. A</w:t>
        </w:r>
      </w:smartTag>
      <w:r>
        <w:rPr>
          <w:b/>
        </w:rPr>
        <w:t xml:space="preserve"> jogszabály megalkotásának szükségessége, a jogalkotás elmaradásának várható következményei:</w:t>
      </w:r>
    </w:p>
    <w:p w:rsidR="00AA7C6C" w:rsidRDefault="00AA7C6C" w:rsidP="00AA7C6C">
      <w:pPr>
        <w:keepLines/>
        <w:jc w:val="both"/>
      </w:pPr>
      <w:r>
        <w:t xml:space="preserve">Az egészségügyi alapellátási körzetek szabályozása önkormányzati rendeleti szinten történik, a vonatkozó jogszabályi előírásoknak megfelelő tartalommal, így jelen módosítás elmaradása esetén a Szabolcs-Szatmár-Bereg Megyei Kormányhivatal törvényességi észrevételt tehetne. </w:t>
      </w:r>
    </w:p>
    <w:p w:rsidR="00AA7C6C" w:rsidRPr="008A6869" w:rsidRDefault="00AA7C6C" w:rsidP="00AA7C6C">
      <w:pPr>
        <w:keepLines/>
        <w:jc w:val="both"/>
        <w:rPr>
          <w:b/>
          <w:color w:val="000000"/>
        </w:rPr>
      </w:pPr>
    </w:p>
    <w:p w:rsidR="00AA7C6C" w:rsidRDefault="00AA7C6C" w:rsidP="00AA7C6C">
      <w:pPr>
        <w:keepLines/>
        <w:jc w:val="both"/>
        <w:rPr>
          <w:b/>
        </w:rPr>
      </w:pPr>
      <w:smartTag w:uri="urn:schemas-microsoft-com:office:smarttags" w:element="metricconverter">
        <w:smartTagPr>
          <w:attr w:name="ProductID" w:val="5. A"/>
        </w:smartTagPr>
        <w:r w:rsidRPr="008A6869">
          <w:rPr>
            <w:b/>
            <w:color w:val="000000"/>
          </w:rPr>
          <w:t>5. A</w:t>
        </w:r>
      </w:smartTag>
      <w:r>
        <w:rPr>
          <w:b/>
        </w:rPr>
        <w:t xml:space="preserve"> jogszabály alkalmazásához szükséges személyi, szervezeti, tárgyi és pénzügyi feltételek:</w:t>
      </w:r>
    </w:p>
    <w:p w:rsidR="00AA7C6C" w:rsidRDefault="00AA7C6C" w:rsidP="00AA7C6C">
      <w:pPr>
        <w:keepLines/>
        <w:jc w:val="both"/>
      </w:pPr>
      <w:r>
        <w:t>Az önkormányzatnál nem várható ilyen jellegű hatás.</w:t>
      </w:r>
    </w:p>
    <w:p w:rsidR="00AA7C6C" w:rsidRPr="008A6869" w:rsidRDefault="00AA7C6C" w:rsidP="00AA7C6C">
      <w:pPr>
        <w:keepLines/>
        <w:ind w:left="1080"/>
        <w:jc w:val="both"/>
        <w:rPr>
          <w:b/>
          <w:color w:val="000000"/>
        </w:rPr>
      </w:pPr>
    </w:p>
    <w:p w:rsidR="00AA7C6C" w:rsidRDefault="00AA7C6C" w:rsidP="00AA7C6C">
      <w:pPr>
        <w:keepLines/>
        <w:jc w:val="both"/>
        <w:rPr>
          <w:b/>
        </w:rPr>
      </w:pPr>
      <w:r>
        <w:rPr>
          <w:b/>
        </w:rPr>
        <w:t xml:space="preserve">Az </w:t>
      </w:r>
      <w:r>
        <w:rPr>
          <w:b/>
          <w:u w:val="single"/>
        </w:rPr>
        <w:t>önkormányzati rendeletekhez indoklási kötelezettség is társul.</w:t>
      </w:r>
      <w:r>
        <w:rPr>
          <w:b/>
        </w:rPr>
        <w:t xml:space="preserve"> Az indokolásban a jogszabály előkészítőjének feladata azoknak a társadalmi, gazdasági, szakmai okoknak és céloknak a bemutatása, amelyek a szabályozást szükségesség teszik. Az indokolásban ismertetni kell a jogi szabályozás várható hatását is. </w:t>
      </w:r>
    </w:p>
    <w:p w:rsidR="00AA7C6C" w:rsidRDefault="00AA7C6C" w:rsidP="00AA7C6C">
      <w:pPr>
        <w:jc w:val="both"/>
      </w:pPr>
    </w:p>
    <w:p w:rsidR="00AA7C6C" w:rsidRPr="001C417C" w:rsidRDefault="00AA7C6C" w:rsidP="00AA7C6C">
      <w:pPr>
        <w:jc w:val="both"/>
        <w:rPr>
          <w:iCs/>
          <w:szCs w:val="24"/>
          <w:lang w:eastAsia="en-US"/>
        </w:rPr>
      </w:pPr>
      <w:r>
        <w:rPr>
          <w:iCs/>
          <w:szCs w:val="24"/>
          <w:lang w:eastAsia="en-US"/>
        </w:rPr>
        <w:t xml:space="preserve">Fentiekre tekintettel kérem a Képviselő-testületet a rendelet-tervezet elfogadására. </w:t>
      </w: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r>
        <w:rPr>
          <w:iCs/>
          <w:szCs w:val="24"/>
          <w:lang w:eastAsia="en-US"/>
        </w:rPr>
        <w:t xml:space="preserve">Tiszavasvári, 2017. </w:t>
      </w:r>
      <w:r w:rsidR="00BF6893">
        <w:rPr>
          <w:iCs/>
          <w:szCs w:val="24"/>
          <w:lang w:eastAsia="en-US"/>
        </w:rPr>
        <w:t>november 22</w:t>
      </w:r>
      <w:r>
        <w:rPr>
          <w:iCs/>
          <w:szCs w:val="24"/>
          <w:lang w:eastAsia="en-US"/>
        </w:rPr>
        <w:t>.</w:t>
      </w: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Pr="00C81233" w:rsidRDefault="00AA7C6C" w:rsidP="00AA7C6C">
      <w:pPr>
        <w:jc w:val="both"/>
        <w:rPr>
          <w:b/>
          <w:iCs/>
          <w:szCs w:val="24"/>
          <w:lang w:eastAsia="en-US"/>
        </w:rPr>
      </w:pP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t>Badics Ildikó</w:t>
      </w:r>
    </w:p>
    <w:p w:rsidR="00AA7C6C" w:rsidRPr="00C81233" w:rsidRDefault="00AA7C6C" w:rsidP="00AA7C6C">
      <w:pPr>
        <w:jc w:val="both"/>
        <w:rPr>
          <w:b/>
          <w:iCs/>
          <w:szCs w:val="24"/>
          <w:lang w:eastAsia="en-US"/>
        </w:rPr>
      </w:pP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t xml:space="preserve">     </w:t>
      </w:r>
      <w:proofErr w:type="gramStart"/>
      <w:r w:rsidRPr="00C81233">
        <w:rPr>
          <w:b/>
          <w:iCs/>
          <w:szCs w:val="24"/>
          <w:lang w:eastAsia="en-US"/>
        </w:rPr>
        <w:t>jegyző</w:t>
      </w:r>
      <w:proofErr w:type="gramEnd"/>
    </w:p>
    <w:p w:rsidR="00AA7C6C" w:rsidRPr="00C81233" w:rsidRDefault="00AA7C6C" w:rsidP="00AA7C6C">
      <w:pPr>
        <w:jc w:val="both"/>
        <w:rPr>
          <w:b/>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2C7658" w:rsidRDefault="002C7658" w:rsidP="00AA7C6C">
      <w:pPr>
        <w:jc w:val="both"/>
        <w:rPr>
          <w:iCs/>
          <w:szCs w:val="24"/>
          <w:lang w:eastAsia="en-US"/>
        </w:rPr>
      </w:pPr>
    </w:p>
    <w:p w:rsidR="002C7658" w:rsidRDefault="002C7658"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BF6893" w:rsidRDefault="00BF6893" w:rsidP="00AA7C6C">
      <w:pPr>
        <w:jc w:val="both"/>
        <w:rPr>
          <w:iCs/>
          <w:szCs w:val="24"/>
          <w:lang w:eastAsia="en-US"/>
        </w:rPr>
      </w:pPr>
    </w:p>
    <w:p w:rsidR="00AA7C6C" w:rsidRDefault="00AA7C6C" w:rsidP="00AA7C6C">
      <w:pPr>
        <w:jc w:val="both"/>
        <w:rPr>
          <w:iCs/>
          <w:szCs w:val="24"/>
          <w:lang w:eastAsia="en-US"/>
        </w:rPr>
      </w:pPr>
    </w:p>
    <w:p w:rsidR="00AA7C6C" w:rsidRDefault="00AA7C6C" w:rsidP="00AA7C6C">
      <w:pPr>
        <w:jc w:val="both"/>
        <w:rPr>
          <w:iCs/>
          <w:szCs w:val="24"/>
          <w:lang w:eastAsia="en-US"/>
        </w:rPr>
      </w:pPr>
    </w:p>
    <w:p w:rsidR="00BF6893" w:rsidRDefault="00AA7C6C" w:rsidP="00DD1D53">
      <w:pPr>
        <w:rPr>
          <w:b/>
          <w:sz w:val="23"/>
          <w:szCs w:val="23"/>
        </w:rPr>
      </w:pPr>
      <w:r w:rsidRPr="00DB0E3C">
        <w:rPr>
          <w:b/>
          <w:iCs/>
          <w:szCs w:val="24"/>
          <w:lang w:eastAsia="en-US"/>
        </w:rPr>
        <w:lastRenderedPageBreak/>
        <w:tab/>
      </w:r>
      <w:r w:rsidRPr="00DB0E3C">
        <w:rPr>
          <w:b/>
          <w:iCs/>
          <w:szCs w:val="24"/>
          <w:lang w:eastAsia="en-US"/>
        </w:rPr>
        <w:tab/>
      </w:r>
      <w:r w:rsidRPr="00DB0E3C">
        <w:rPr>
          <w:b/>
          <w:iCs/>
          <w:szCs w:val="24"/>
          <w:lang w:eastAsia="en-US"/>
        </w:rPr>
        <w:tab/>
      </w:r>
      <w:r w:rsidRPr="00DB0E3C">
        <w:rPr>
          <w:b/>
          <w:iCs/>
          <w:szCs w:val="24"/>
          <w:lang w:eastAsia="en-US"/>
        </w:rPr>
        <w:tab/>
        <w:t xml:space="preserve">  </w:t>
      </w:r>
      <w:r w:rsidR="00BF6893">
        <w:rPr>
          <w:b/>
          <w:sz w:val="23"/>
          <w:szCs w:val="23"/>
        </w:rPr>
        <w:t>RENDELET-TERVEZET</w:t>
      </w:r>
    </w:p>
    <w:p w:rsidR="00BF6893" w:rsidRPr="00F700DF" w:rsidRDefault="00BF6893" w:rsidP="00BF6893">
      <w:pPr>
        <w:jc w:val="center"/>
        <w:rPr>
          <w:b/>
          <w:sz w:val="23"/>
          <w:szCs w:val="23"/>
        </w:rPr>
      </w:pPr>
      <w:r w:rsidRPr="00F700DF">
        <w:rPr>
          <w:b/>
          <w:sz w:val="23"/>
          <w:szCs w:val="23"/>
        </w:rPr>
        <w:t>TISZAVASVÁRI VÁROS ÖNKORMÁNYZATA</w:t>
      </w:r>
    </w:p>
    <w:p w:rsidR="00BF6893" w:rsidRPr="00F700DF" w:rsidRDefault="00BF6893" w:rsidP="00BF6893">
      <w:pPr>
        <w:jc w:val="center"/>
        <w:rPr>
          <w:b/>
          <w:sz w:val="23"/>
          <w:szCs w:val="23"/>
        </w:rPr>
      </w:pPr>
      <w:r w:rsidRPr="00F700DF">
        <w:rPr>
          <w:b/>
          <w:sz w:val="23"/>
          <w:szCs w:val="23"/>
        </w:rPr>
        <w:t>KÉPVISELŐ TESTÜLET</w:t>
      </w:r>
      <w:r>
        <w:rPr>
          <w:b/>
          <w:sz w:val="23"/>
          <w:szCs w:val="23"/>
        </w:rPr>
        <w:t>ÉNEK</w:t>
      </w:r>
    </w:p>
    <w:p w:rsidR="00BF6893" w:rsidRDefault="00BF6893" w:rsidP="00BF6893">
      <w:pPr>
        <w:jc w:val="center"/>
        <w:rPr>
          <w:b/>
          <w:sz w:val="23"/>
          <w:szCs w:val="23"/>
        </w:rPr>
      </w:pPr>
      <w:r>
        <w:rPr>
          <w:b/>
          <w:sz w:val="23"/>
          <w:szCs w:val="23"/>
        </w:rPr>
        <w:t>…</w:t>
      </w:r>
      <w:r w:rsidRPr="00F700DF">
        <w:rPr>
          <w:b/>
          <w:sz w:val="23"/>
          <w:szCs w:val="23"/>
        </w:rPr>
        <w:t>/</w:t>
      </w:r>
      <w:r>
        <w:rPr>
          <w:b/>
          <w:sz w:val="23"/>
          <w:szCs w:val="23"/>
        </w:rPr>
        <w:t>2017.</w:t>
      </w:r>
      <w:r w:rsidRPr="00F700DF">
        <w:rPr>
          <w:b/>
          <w:sz w:val="23"/>
          <w:szCs w:val="23"/>
        </w:rPr>
        <w:t xml:space="preserve"> (</w:t>
      </w:r>
      <w:r>
        <w:rPr>
          <w:b/>
          <w:sz w:val="23"/>
          <w:szCs w:val="23"/>
        </w:rPr>
        <w:t>…...</w:t>
      </w:r>
      <w:r w:rsidRPr="00F700DF">
        <w:rPr>
          <w:b/>
          <w:sz w:val="23"/>
          <w:szCs w:val="23"/>
        </w:rPr>
        <w:t xml:space="preserve">) </w:t>
      </w:r>
    </w:p>
    <w:p w:rsidR="00BF6893" w:rsidRDefault="00BF6893" w:rsidP="00BF6893">
      <w:pPr>
        <w:jc w:val="center"/>
        <w:rPr>
          <w:b/>
          <w:sz w:val="23"/>
          <w:szCs w:val="23"/>
        </w:rPr>
      </w:pPr>
      <w:proofErr w:type="gramStart"/>
      <w:r>
        <w:rPr>
          <w:b/>
          <w:sz w:val="23"/>
          <w:szCs w:val="23"/>
        </w:rPr>
        <w:t>önkormányzati</w:t>
      </w:r>
      <w:proofErr w:type="gramEnd"/>
      <w:r>
        <w:rPr>
          <w:b/>
          <w:sz w:val="23"/>
          <w:szCs w:val="23"/>
        </w:rPr>
        <w:t xml:space="preserve"> rendelete</w:t>
      </w:r>
    </w:p>
    <w:p w:rsidR="00BF6893" w:rsidRDefault="00BF6893" w:rsidP="00BF6893">
      <w:pPr>
        <w:jc w:val="center"/>
        <w:rPr>
          <w:b/>
          <w:sz w:val="23"/>
          <w:szCs w:val="23"/>
        </w:rPr>
      </w:pPr>
    </w:p>
    <w:p w:rsidR="00BF6893" w:rsidRPr="00F700DF" w:rsidRDefault="00BF6893" w:rsidP="00BF6893">
      <w:pPr>
        <w:jc w:val="center"/>
        <w:rPr>
          <w:b/>
          <w:sz w:val="23"/>
          <w:szCs w:val="23"/>
        </w:rPr>
      </w:pPr>
    </w:p>
    <w:p w:rsidR="00BF6893" w:rsidRDefault="00BF6893" w:rsidP="00BF6893">
      <w:pPr>
        <w:jc w:val="center"/>
        <w:rPr>
          <w:b/>
          <w:szCs w:val="24"/>
        </w:rPr>
      </w:pPr>
      <w:proofErr w:type="gramStart"/>
      <w:r w:rsidRPr="00DB0E3C">
        <w:rPr>
          <w:b/>
        </w:rPr>
        <w:t>az</w:t>
      </w:r>
      <w:proofErr w:type="gramEnd"/>
      <w:r w:rsidRPr="00DB0E3C">
        <w:rPr>
          <w:b/>
        </w:rPr>
        <w:t xml:space="preserve"> egészségügyi alapellátási körzetek</w:t>
      </w:r>
      <w:r>
        <w:t xml:space="preserve"> </w:t>
      </w:r>
      <w:r w:rsidRPr="001C6334">
        <w:rPr>
          <w:b/>
          <w:szCs w:val="24"/>
        </w:rPr>
        <w:t xml:space="preserve">megállapításáról szóló </w:t>
      </w:r>
      <w:r>
        <w:rPr>
          <w:b/>
          <w:szCs w:val="24"/>
        </w:rPr>
        <w:t xml:space="preserve">önkormányzati </w:t>
      </w:r>
      <w:r w:rsidRPr="001C6334">
        <w:rPr>
          <w:b/>
          <w:szCs w:val="24"/>
        </w:rPr>
        <w:t>rendelet m</w:t>
      </w:r>
      <w:r>
        <w:rPr>
          <w:b/>
          <w:szCs w:val="24"/>
        </w:rPr>
        <w:t>egalkotásáról</w:t>
      </w:r>
    </w:p>
    <w:p w:rsidR="00BF6893" w:rsidRPr="001C6334" w:rsidRDefault="00BF6893" w:rsidP="00BF6893">
      <w:pPr>
        <w:jc w:val="center"/>
        <w:rPr>
          <w:b/>
          <w:szCs w:val="24"/>
        </w:rPr>
      </w:pPr>
    </w:p>
    <w:p w:rsidR="00BF6893" w:rsidRPr="001C6334" w:rsidRDefault="00BF6893" w:rsidP="00BF6893">
      <w:pPr>
        <w:jc w:val="both"/>
        <w:rPr>
          <w:b/>
          <w:szCs w:val="24"/>
        </w:rPr>
      </w:pPr>
    </w:p>
    <w:p w:rsidR="00BF6893" w:rsidRPr="007E1D8F" w:rsidRDefault="00BF6893" w:rsidP="00BF6893">
      <w:pPr>
        <w:jc w:val="both"/>
        <w:rPr>
          <w:szCs w:val="24"/>
        </w:rPr>
      </w:pPr>
      <w:r>
        <w:t xml:space="preserve">Az egészségügyi alapellátásról szóló 2015. évi CXXIII. Tv. 6. </w:t>
      </w:r>
      <w:proofErr w:type="gramStart"/>
      <w:r>
        <w:t xml:space="preserve">§ (1) bekezdésében kapott felhatalmazás alapján, az Alaptörvény 32. cikk (1) bekezdés a.) pontjában meghatározott feladatkörében eljárva – </w:t>
      </w:r>
      <w:r>
        <w:rPr>
          <w:szCs w:val="24"/>
        </w:rPr>
        <w:t>Tiszavasvári Város Önkormányzata Képviselő-testülete szervezeti és működési szabályzatáról szóló 35/2014.(XI.28.) önkormányzati rendelet 4. melléklet 1.24. pontja által biztosított véleményezési jogkörében illetékes Pénzügyi és Ügyrendi Bizottság, az 5. melléklet 1.15. pontja által biztosított véleményezési jogkörében illetékes Szociális és Humán Bizottság, valamint az egészségügyi alapellátásról szóló 2015. évi CXXIII. törvény 6.</w:t>
      </w:r>
      <w:proofErr w:type="gramEnd"/>
      <w:r>
        <w:rPr>
          <w:szCs w:val="24"/>
        </w:rPr>
        <w:t xml:space="preserve"> § (2) bekezdésében biztosított véleményezési jogkörében eljáró Állami Egészségügyi Ellátó Központ véleményének kikérésével</w:t>
      </w:r>
      <w:r>
        <w:t>- a következőket rendeli el:</w:t>
      </w:r>
    </w:p>
    <w:p w:rsidR="00BF6893" w:rsidRDefault="00BF6893" w:rsidP="00BF6893">
      <w:pPr>
        <w:ind w:right="26"/>
        <w:jc w:val="both"/>
      </w:pPr>
    </w:p>
    <w:p w:rsidR="00BF6893" w:rsidRDefault="00BF6893" w:rsidP="00BF6893">
      <w:pPr>
        <w:widowControl w:val="0"/>
        <w:numPr>
          <w:ilvl w:val="0"/>
          <w:numId w:val="45"/>
        </w:numPr>
        <w:jc w:val="center"/>
        <w:textAlignment w:val="auto"/>
        <w:rPr>
          <w:b/>
        </w:rPr>
      </w:pPr>
      <w:r>
        <w:rPr>
          <w:b/>
        </w:rPr>
        <w:t>A rendelet célja</w:t>
      </w:r>
    </w:p>
    <w:p w:rsidR="00BF6893" w:rsidRDefault="00BF6893" w:rsidP="00BF6893">
      <w:pPr>
        <w:rPr>
          <w:b/>
        </w:rPr>
      </w:pPr>
    </w:p>
    <w:p w:rsidR="00BF6893" w:rsidRDefault="00BF6893" w:rsidP="00BF6893">
      <w:pPr>
        <w:jc w:val="both"/>
      </w:pPr>
      <w:r w:rsidRPr="002E3947">
        <w:rPr>
          <w:b/>
        </w:rPr>
        <w:t>1.</w:t>
      </w:r>
      <w:r>
        <w:rPr>
          <w:b/>
        </w:rPr>
        <w:t xml:space="preserve"> </w:t>
      </w:r>
      <w:r w:rsidRPr="002E3947">
        <w:rPr>
          <w:b/>
        </w:rPr>
        <w:t>§</w:t>
      </w:r>
      <w:r w:rsidRPr="002E3947">
        <w:t xml:space="preserve"> (1) A rendelet </w:t>
      </w:r>
      <w:r>
        <w:t>megállapítja</w:t>
      </w:r>
      <w:r w:rsidRPr="002E3947">
        <w:t xml:space="preserve"> Tiszavasvári Város közigazgatási területé</w:t>
      </w:r>
      <w:r>
        <w:t>re vonatkozóan</w:t>
      </w:r>
      <w:r w:rsidRPr="002E3947">
        <w:t xml:space="preserve"> </w:t>
      </w:r>
      <w:r>
        <w:t xml:space="preserve">a háziorvosi, a házi gyermekorvosi, fogorvosi, védőnői, valamint az iskola-egészségügyi körzetek számát, illetve az egyes körzetekhez tartozó területek elosztását. </w:t>
      </w:r>
    </w:p>
    <w:p w:rsidR="00BF6893" w:rsidRPr="002E3947" w:rsidRDefault="00BF6893" w:rsidP="00BF6893">
      <w:pPr>
        <w:jc w:val="both"/>
      </w:pPr>
    </w:p>
    <w:p w:rsidR="00BF6893" w:rsidRDefault="00BF6893" w:rsidP="00BF6893">
      <w:pPr>
        <w:widowControl w:val="0"/>
        <w:numPr>
          <w:ilvl w:val="0"/>
          <w:numId w:val="45"/>
        </w:numPr>
        <w:jc w:val="center"/>
        <w:textAlignment w:val="auto"/>
        <w:rPr>
          <w:b/>
        </w:rPr>
      </w:pPr>
      <w:r w:rsidRPr="002E3947">
        <w:rPr>
          <w:b/>
        </w:rPr>
        <w:t>A rendelet hatálya</w:t>
      </w:r>
    </w:p>
    <w:p w:rsidR="00BF6893" w:rsidRPr="002E3947" w:rsidRDefault="00BF6893" w:rsidP="00BF6893">
      <w:pPr>
        <w:rPr>
          <w:b/>
        </w:rPr>
      </w:pPr>
    </w:p>
    <w:p w:rsidR="00BF6893" w:rsidRDefault="00BF6893" w:rsidP="00BF6893">
      <w:pPr>
        <w:jc w:val="both"/>
      </w:pPr>
      <w:r w:rsidRPr="00142385">
        <w:rPr>
          <w:b/>
        </w:rPr>
        <w:t>2.</w:t>
      </w:r>
      <w:r>
        <w:rPr>
          <w:b/>
        </w:rPr>
        <w:t xml:space="preserve"> </w:t>
      </w:r>
      <w:r w:rsidRPr="0090408B">
        <w:rPr>
          <w:b/>
        </w:rPr>
        <w:t>§</w:t>
      </w:r>
      <w:r>
        <w:rPr>
          <w:b/>
        </w:rPr>
        <w:t xml:space="preserve"> </w:t>
      </w:r>
      <w:r w:rsidRPr="009D6B5A">
        <w:t>(1)</w:t>
      </w:r>
      <w:r>
        <w:rPr>
          <w:b/>
        </w:rPr>
        <w:t xml:space="preserve"> </w:t>
      </w:r>
      <w:r>
        <w:t>A Rendelet hatálya kiterjed Tiszavasvári Város közigazgatási területén a háziorvosi, a házi gyermekorvosi, fogorvosi, védőnői, alapellátást végző szolgáltatókra, az alapellátáshoz kapcsolódó ügyeleti ellátásra, valamint az iskola-egészségügyi ellátásra.</w:t>
      </w:r>
    </w:p>
    <w:p w:rsidR="00BF6893" w:rsidRDefault="00BF6893" w:rsidP="00BF6893">
      <w:pPr>
        <w:jc w:val="both"/>
      </w:pPr>
    </w:p>
    <w:p w:rsidR="00BF6893" w:rsidRDefault="00BF6893" w:rsidP="00BF6893">
      <w:pPr>
        <w:widowControl w:val="0"/>
        <w:numPr>
          <w:ilvl w:val="0"/>
          <w:numId w:val="45"/>
        </w:numPr>
        <w:jc w:val="center"/>
        <w:textAlignment w:val="auto"/>
        <w:rPr>
          <w:b/>
        </w:rPr>
      </w:pPr>
      <w:r w:rsidRPr="00C240D2">
        <w:rPr>
          <w:b/>
        </w:rPr>
        <w:t>Háziorvosi és házi gyermekorvosi körzetek</w:t>
      </w:r>
    </w:p>
    <w:p w:rsidR="00BF6893" w:rsidRPr="00C240D2" w:rsidRDefault="00BF6893" w:rsidP="00BF6893">
      <w:pPr>
        <w:rPr>
          <w:b/>
        </w:rPr>
      </w:pPr>
    </w:p>
    <w:p w:rsidR="00BF6893" w:rsidRDefault="00BF6893" w:rsidP="00BF6893">
      <w:pPr>
        <w:jc w:val="both"/>
      </w:pPr>
      <w:r w:rsidRPr="000136B6">
        <w:rPr>
          <w:b/>
        </w:rPr>
        <w:t>3.</w:t>
      </w:r>
      <w:r>
        <w:rPr>
          <w:b/>
        </w:rPr>
        <w:t xml:space="preserve"> § </w:t>
      </w:r>
      <w:r w:rsidRPr="009D6B5A">
        <w:t xml:space="preserve">(1) </w:t>
      </w:r>
      <w:r>
        <w:t xml:space="preserve">Tiszavasvári város közigazgatási területén hat háziorvosi ellátási körzet működik, melyek területi leírását e rendelet 1. melléklete tartalmazza. </w:t>
      </w:r>
    </w:p>
    <w:p w:rsidR="00BF6893" w:rsidRDefault="00BF6893" w:rsidP="00BF6893">
      <w:pPr>
        <w:jc w:val="both"/>
      </w:pPr>
      <w:r w:rsidRPr="009D6B5A">
        <w:t>(2)</w:t>
      </w:r>
      <w:r>
        <w:rPr>
          <w:b/>
        </w:rPr>
        <w:t xml:space="preserve"> </w:t>
      </w:r>
      <w:r>
        <w:t>Tiszavasvári v</w:t>
      </w:r>
      <w:r w:rsidRPr="000A3502">
        <w:t>áros közigazgatási területén</w:t>
      </w:r>
      <w:r>
        <w:rPr>
          <w:b/>
        </w:rPr>
        <w:t xml:space="preserve"> </w:t>
      </w:r>
      <w:r>
        <w:t>három házi gyermekorvosi ellátási körzet működik, melyek területi leírását e rendelet 2. melléklete tartalmazza.</w:t>
      </w:r>
    </w:p>
    <w:p w:rsidR="00BF6893" w:rsidRDefault="00BF6893" w:rsidP="00BF6893">
      <w:pPr>
        <w:ind w:left="285"/>
        <w:jc w:val="both"/>
      </w:pPr>
    </w:p>
    <w:p w:rsidR="00BF6893" w:rsidRDefault="00BF6893" w:rsidP="00BF6893">
      <w:pPr>
        <w:widowControl w:val="0"/>
        <w:numPr>
          <w:ilvl w:val="0"/>
          <w:numId w:val="45"/>
        </w:numPr>
        <w:jc w:val="center"/>
        <w:textAlignment w:val="auto"/>
        <w:rPr>
          <w:b/>
        </w:rPr>
      </w:pPr>
      <w:r w:rsidRPr="009D6B5A">
        <w:rPr>
          <w:b/>
        </w:rPr>
        <w:t>Fogorvosi körzetek</w:t>
      </w:r>
    </w:p>
    <w:p w:rsidR="00BF6893" w:rsidRPr="009D6B5A" w:rsidRDefault="00BF6893" w:rsidP="00BF6893">
      <w:pPr>
        <w:ind w:left="720"/>
        <w:rPr>
          <w:b/>
        </w:rPr>
      </w:pPr>
    </w:p>
    <w:p w:rsidR="00BF6893" w:rsidRDefault="00BF6893" w:rsidP="00BF6893">
      <w:pPr>
        <w:jc w:val="both"/>
      </w:pPr>
      <w:r>
        <w:rPr>
          <w:b/>
        </w:rPr>
        <w:t xml:space="preserve">4.§ </w:t>
      </w:r>
      <w:r w:rsidRPr="009D6B5A">
        <w:t>(1)</w:t>
      </w:r>
      <w:r>
        <w:rPr>
          <w:b/>
        </w:rPr>
        <w:t xml:space="preserve"> </w:t>
      </w:r>
      <w:r w:rsidRPr="008A2686">
        <w:t xml:space="preserve">Tiszavasvári </w:t>
      </w:r>
      <w:r>
        <w:t>v</w:t>
      </w:r>
      <w:r w:rsidRPr="008A2686">
        <w:t>áros közigazgatási területén három</w:t>
      </w:r>
      <w:r>
        <w:rPr>
          <w:b/>
        </w:rPr>
        <w:t xml:space="preserve"> </w:t>
      </w:r>
      <w:r>
        <w:t>fogorvosi ellátási körzet működik, melyek területi leírását e rendelet 3. melléklete határozza meg.</w:t>
      </w:r>
    </w:p>
    <w:p w:rsidR="00BF6893" w:rsidRPr="007E2883" w:rsidRDefault="00BF6893" w:rsidP="00BF6893">
      <w:pPr>
        <w:ind w:left="285"/>
        <w:jc w:val="both"/>
      </w:pPr>
    </w:p>
    <w:p w:rsidR="00BF6893" w:rsidRDefault="00BF6893" w:rsidP="00BF6893">
      <w:pPr>
        <w:widowControl w:val="0"/>
        <w:numPr>
          <w:ilvl w:val="0"/>
          <w:numId w:val="45"/>
        </w:numPr>
        <w:jc w:val="center"/>
        <w:textAlignment w:val="auto"/>
        <w:rPr>
          <w:b/>
        </w:rPr>
      </w:pPr>
      <w:r w:rsidRPr="00CA2A28">
        <w:rPr>
          <w:b/>
        </w:rPr>
        <w:t>A védőnői ellátás körzetei</w:t>
      </w:r>
    </w:p>
    <w:p w:rsidR="00BF6893" w:rsidRDefault="00BF6893" w:rsidP="00BF6893">
      <w:pPr>
        <w:ind w:left="720"/>
        <w:rPr>
          <w:b/>
        </w:rPr>
      </w:pPr>
    </w:p>
    <w:p w:rsidR="00BF6893" w:rsidRPr="003D38D0" w:rsidRDefault="00BF6893" w:rsidP="00BF6893">
      <w:pPr>
        <w:jc w:val="both"/>
      </w:pPr>
      <w:r>
        <w:rPr>
          <w:b/>
        </w:rPr>
        <w:t xml:space="preserve">5.§ </w:t>
      </w:r>
      <w:r w:rsidRPr="00000960">
        <w:t>(1) Tiszavasvári város közigazgatási területén</w:t>
      </w:r>
      <w:r>
        <w:rPr>
          <w:b/>
        </w:rPr>
        <w:t xml:space="preserve"> </w:t>
      </w:r>
      <w:r w:rsidRPr="00045CE6">
        <w:rPr>
          <w:color w:val="FF0000"/>
        </w:rPr>
        <w:t>kilenc</w:t>
      </w:r>
      <w:r w:rsidRPr="003D38D0">
        <w:t xml:space="preserve"> védőnői ellátási körzet működik, melyek területi leírását </w:t>
      </w:r>
      <w:r>
        <w:t>e rendelet</w:t>
      </w:r>
      <w:r w:rsidRPr="003D38D0">
        <w:t xml:space="preserve"> 4. melléklet</w:t>
      </w:r>
      <w:r>
        <w:t>e</w:t>
      </w:r>
      <w:r w:rsidRPr="003D38D0">
        <w:t xml:space="preserve"> határozza meg.</w:t>
      </w:r>
    </w:p>
    <w:p w:rsidR="00BF6893" w:rsidRDefault="00BF6893" w:rsidP="00BF6893">
      <w:pPr>
        <w:jc w:val="both"/>
        <w:rPr>
          <w:b/>
        </w:rPr>
      </w:pPr>
    </w:p>
    <w:p w:rsidR="00BF6893" w:rsidRDefault="00BF6893" w:rsidP="00BF6893">
      <w:pPr>
        <w:jc w:val="both"/>
        <w:rPr>
          <w:b/>
        </w:rPr>
      </w:pPr>
    </w:p>
    <w:p w:rsidR="00BF6893" w:rsidRDefault="00BF6893" w:rsidP="00BF6893">
      <w:pPr>
        <w:widowControl w:val="0"/>
        <w:numPr>
          <w:ilvl w:val="0"/>
          <w:numId w:val="45"/>
        </w:numPr>
        <w:jc w:val="center"/>
        <w:textAlignment w:val="auto"/>
        <w:rPr>
          <w:b/>
        </w:rPr>
      </w:pPr>
      <w:r>
        <w:rPr>
          <w:b/>
        </w:rPr>
        <w:lastRenderedPageBreak/>
        <w:t>Ügyeleti ellátás</w:t>
      </w:r>
    </w:p>
    <w:p w:rsidR="00BF6893" w:rsidRDefault="00BF6893" w:rsidP="00BF6893">
      <w:pPr>
        <w:widowControl w:val="0"/>
        <w:ind w:left="720"/>
        <w:textAlignment w:val="auto"/>
        <w:rPr>
          <w:b/>
        </w:rPr>
      </w:pPr>
    </w:p>
    <w:p w:rsidR="00BF6893" w:rsidRPr="003D38D0" w:rsidRDefault="00BF6893" w:rsidP="00BF6893">
      <w:pPr>
        <w:jc w:val="both"/>
      </w:pPr>
      <w:r>
        <w:rPr>
          <w:b/>
        </w:rPr>
        <w:t xml:space="preserve">6.§ </w:t>
      </w:r>
      <w:r w:rsidRPr="003D38D0">
        <w:t>(1) Tiszavasvári Város Önkormányzata a</w:t>
      </w:r>
      <w:r>
        <w:t xml:space="preserve"> háziorvosi és házi gyermekorvosi </w:t>
      </w:r>
      <w:r w:rsidRPr="003D38D0">
        <w:t>alapellátáshoz kapcsolódó ügyeleti ellátást ügyeleti ellátásra kötött megállapodás útján biztosítja</w:t>
      </w:r>
      <w:r>
        <w:t xml:space="preserve"> Tiszavasvári város közigazgatási területére kiterjedően.</w:t>
      </w:r>
      <w:r w:rsidRPr="003D38D0">
        <w:t xml:space="preserve"> </w:t>
      </w:r>
    </w:p>
    <w:p w:rsidR="00BF6893" w:rsidRPr="003D38D0" w:rsidRDefault="00BF6893" w:rsidP="00BF6893">
      <w:pPr>
        <w:jc w:val="both"/>
      </w:pPr>
      <w:r w:rsidRPr="003D38D0">
        <w:t xml:space="preserve">(2) A Központi Orvosi Ügyelet székhelye: 4440 </w:t>
      </w:r>
      <w:r>
        <w:t>Tiszavasvári, Kossuth út 10. szám</w:t>
      </w:r>
    </w:p>
    <w:p w:rsidR="00BF6893" w:rsidRDefault="00BF6893" w:rsidP="00BF6893">
      <w:pPr>
        <w:ind w:left="720"/>
      </w:pPr>
    </w:p>
    <w:p w:rsidR="00BF6893" w:rsidRPr="00BD731F" w:rsidRDefault="00BF6893" w:rsidP="00BF6893">
      <w:pPr>
        <w:widowControl w:val="0"/>
        <w:numPr>
          <w:ilvl w:val="0"/>
          <w:numId w:val="45"/>
        </w:numPr>
        <w:jc w:val="center"/>
        <w:textAlignment w:val="auto"/>
        <w:rPr>
          <w:b/>
        </w:rPr>
      </w:pPr>
      <w:r w:rsidRPr="00BD731F">
        <w:rPr>
          <w:b/>
        </w:rPr>
        <w:t>Iskola-egészségügyi ellátás</w:t>
      </w:r>
      <w:r>
        <w:rPr>
          <w:b/>
        </w:rPr>
        <w:t xml:space="preserve"> </w:t>
      </w:r>
    </w:p>
    <w:p w:rsidR="00BF6893" w:rsidRDefault="00BF6893" w:rsidP="00BF6893">
      <w:pPr>
        <w:ind w:left="720"/>
      </w:pPr>
    </w:p>
    <w:p w:rsidR="00BF6893" w:rsidRDefault="00BF6893" w:rsidP="00BF6893">
      <w:pPr>
        <w:jc w:val="both"/>
      </w:pPr>
      <w:r w:rsidRPr="006B254C">
        <w:rPr>
          <w:b/>
        </w:rPr>
        <w:t>7.§</w:t>
      </w:r>
      <w:r>
        <w:t xml:space="preserve"> (1) Tiszavasvári Város Önkormányzata az iskola-egészségügyi ellátást az iskola-egészségügyi ellátásra kötött feladat-ellátási szerződés útján biztosítja, melyek iskola-egészségügyi ellátáshoz tartozó oktatási intézmény leírását e rendelet 1. és 2. melléklete tartalmazza.</w:t>
      </w:r>
    </w:p>
    <w:p w:rsidR="00BF6893" w:rsidRDefault="00BF6893" w:rsidP="00BF6893">
      <w:pPr>
        <w:jc w:val="both"/>
      </w:pPr>
    </w:p>
    <w:p w:rsidR="00BF6893" w:rsidRPr="00403EB0" w:rsidRDefault="00BF6893" w:rsidP="00BF6893">
      <w:pPr>
        <w:jc w:val="center"/>
        <w:rPr>
          <w:b/>
        </w:rPr>
      </w:pPr>
      <w:r w:rsidRPr="00403EB0">
        <w:rPr>
          <w:b/>
        </w:rPr>
        <w:t>Záró rendelkezések</w:t>
      </w:r>
    </w:p>
    <w:p w:rsidR="00BF6893" w:rsidRDefault="00BF6893" w:rsidP="00BF6893">
      <w:pPr>
        <w:jc w:val="center"/>
      </w:pPr>
    </w:p>
    <w:p w:rsidR="00BF6893" w:rsidRDefault="00BF6893" w:rsidP="00BF6893">
      <w:pPr>
        <w:ind w:right="26"/>
      </w:pPr>
      <w:r>
        <w:rPr>
          <w:b/>
        </w:rPr>
        <w:t xml:space="preserve">8. </w:t>
      </w:r>
      <w:r w:rsidRPr="0090408B">
        <w:rPr>
          <w:b/>
        </w:rPr>
        <w:t>§</w:t>
      </w:r>
      <w:r>
        <w:rPr>
          <w:b/>
        </w:rPr>
        <w:t xml:space="preserve"> </w:t>
      </w:r>
      <w:r w:rsidRPr="008F138F">
        <w:t>(1)</w:t>
      </w:r>
      <w:r>
        <w:rPr>
          <w:b/>
        </w:rPr>
        <w:t xml:space="preserve"> </w:t>
      </w:r>
      <w:r>
        <w:t>Ez a rendelet a kihirdetést követő napon lép hatályba.</w:t>
      </w:r>
    </w:p>
    <w:p w:rsidR="00BF6893" w:rsidRDefault="00BF6893" w:rsidP="00BF6893">
      <w:pPr>
        <w:jc w:val="both"/>
      </w:pPr>
      <w:r w:rsidRPr="008F138F">
        <w:t>(2)</w:t>
      </w:r>
      <w:r>
        <w:t xml:space="preserve"> Hatályát veszti a működtetési jog alapján végezhető önálló orvosi tevékenység körzeteinek megállapításáról szóló </w:t>
      </w:r>
      <w:r w:rsidR="002C7658" w:rsidRPr="002C7658">
        <w:rPr>
          <w:color w:val="FF0000"/>
        </w:rPr>
        <w:t>15</w:t>
      </w:r>
      <w:r w:rsidRPr="002C7658">
        <w:rPr>
          <w:color w:val="FF0000"/>
        </w:rPr>
        <w:t>/201</w:t>
      </w:r>
      <w:r w:rsidR="002C7658" w:rsidRPr="002C7658">
        <w:rPr>
          <w:color w:val="FF0000"/>
        </w:rPr>
        <w:t>7</w:t>
      </w:r>
      <w:r w:rsidRPr="002C7658">
        <w:rPr>
          <w:color w:val="FF0000"/>
        </w:rPr>
        <w:t>. (V.2.) önkormányzati rendelet</w:t>
      </w:r>
      <w:r>
        <w:t>.</w:t>
      </w:r>
    </w:p>
    <w:p w:rsidR="00BF6893" w:rsidRDefault="00BF6893" w:rsidP="00BF6893">
      <w:pPr>
        <w:ind w:right="26"/>
      </w:pPr>
    </w:p>
    <w:p w:rsidR="00BF6893" w:rsidRDefault="00BF6893" w:rsidP="00BF6893">
      <w:pPr>
        <w:ind w:right="26"/>
      </w:pPr>
      <w:bookmarkStart w:id="0" w:name="_GoBack"/>
      <w:bookmarkEnd w:id="0"/>
    </w:p>
    <w:p w:rsidR="00BF6893" w:rsidRDefault="00BF6893" w:rsidP="00BF6893">
      <w:pPr>
        <w:tabs>
          <w:tab w:val="center" w:pos="1701"/>
          <w:tab w:val="center" w:pos="6804"/>
        </w:tabs>
        <w:jc w:val="both"/>
      </w:pPr>
      <w:r>
        <w:t>Tiszavasvári, 2017. ………………..</w:t>
      </w:r>
    </w:p>
    <w:p w:rsidR="00BF6893" w:rsidRDefault="00BF6893" w:rsidP="00BF6893">
      <w:pPr>
        <w:tabs>
          <w:tab w:val="center" w:pos="1701"/>
          <w:tab w:val="center" w:pos="6804"/>
        </w:tabs>
        <w:jc w:val="both"/>
      </w:pPr>
    </w:p>
    <w:p w:rsidR="00BF6893" w:rsidRDefault="00BF6893" w:rsidP="00BF6893">
      <w:pPr>
        <w:tabs>
          <w:tab w:val="center" w:pos="1701"/>
          <w:tab w:val="center" w:pos="6804"/>
        </w:tabs>
        <w:jc w:val="both"/>
      </w:pPr>
    </w:p>
    <w:p w:rsidR="00BF6893" w:rsidRDefault="00BF6893" w:rsidP="00BF6893">
      <w:pPr>
        <w:tabs>
          <w:tab w:val="center" w:pos="1701"/>
          <w:tab w:val="center" w:pos="6804"/>
        </w:tabs>
        <w:jc w:val="both"/>
      </w:pPr>
    </w:p>
    <w:p w:rsidR="00BF6893" w:rsidRDefault="00BF6893" w:rsidP="00BF6893">
      <w:pPr>
        <w:tabs>
          <w:tab w:val="right" w:pos="5103"/>
        </w:tabs>
        <w:ind w:left="397"/>
        <w:jc w:val="both"/>
      </w:pPr>
    </w:p>
    <w:p w:rsidR="00BF6893" w:rsidRDefault="00BF6893" w:rsidP="00BF6893">
      <w:pPr>
        <w:tabs>
          <w:tab w:val="center" w:pos="1701"/>
          <w:tab w:val="center" w:pos="6804"/>
        </w:tabs>
        <w:ind w:left="397"/>
        <w:jc w:val="both"/>
        <w:rPr>
          <w:b/>
        </w:rPr>
      </w:pPr>
      <w:r>
        <w:tab/>
      </w:r>
      <w:r>
        <w:rPr>
          <w:b/>
        </w:rPr>
        <w:t>Dr. Fülöp Erik</w:t>
      </w:r>
      <w:r>
        <w:rPr>
          <w:b/>
        </w:rPr>
        <w:tab/>
        <w:t>Badics Ildikó</w:t>
      </w:r>
    </w:p>
    <w:p w:rsidR="00BF6893" w:rsidRDefault="00BF6893" w:rsidP="00BF6893">
      <w:pPr>
        <w:tabs>
          <w:tab w:val="center" w:pos="1701"/>
          <w:tab w:val="center" w:pos="6804"/>
        </w:tabs>
        <w:ind w:left="397"/>
        <w:jc w:val="both"/>
        <w:rPr>
          <w:b/>
        </w:rPr>
      </w:pPr>
      <w:r>
        <w:rPr>
          <w:b/>
        </w:rPr>
        <w:tab/>
      </w:r>
      <w:proofErr w:type="gramStart"/>
      <w:r>
        <w:rPr>
          <w:b/>
        </w:rPr>
        <w:t>polgármester</w:t>
      </w:r>
      <w:proofErr w:type="gramEnd"/>
      <w:r>
        <w:rPr>
          <w:b/>
        </w:rPr>
        <w:tab/>
        <w:t>jegyző</w:t>
      </w:r>
    </w:p>
    <w:p w:rsidR="00BF6893" w:rsidRDefault="00BF6893" w:rsidP="00BF6893">
      <w:pPr>
        <w:tabs>
          <w:tab w:val="center" w:pos="1701"/>
          <w:tab w:val="center" w:pos="6804"/>
        </w:tabs>
        <w:jc w:val="both"/>
        <w:rPr>
          <w:b/>
        </w:rPr>
      </w:pPr>
    </w:p>
    <w:p w:rsidR="00BF6893" w:rsidRDefault="00BF6893" w:rsidP="00BF6893">
      <w:pPr>
        <w:tabs>
          <w:tab w:val="center" w:pos="1701"/>
          <w:tab w:val="center" w:pos="6804"/>
        </w:tabs>
        <w:jc w:val="both"/>
        <w:rPr>
          <w:b/>
        </w:rPr>
      </w:pPr>
    </w:p>
    <w:p w:rsidR="00BF6893" w:rsidRDefault="00BF6893" w:rsidP="00BF6893">
      <w:pPr>
        <w:tabs>
          <w:tab w:val="center" w:pos="1701"/>
          <w:tab w:val="center" w:pos="6804"/>
        </w:tabs>
        <w:jc w:val="both"/>
        <w:rPr>
          <w:b/>
        </w:rPr>
      </w:pPr>
    </w:p>
    <w:p w:rsidR="00BF6893" w:rsidRDefault="00BF6893" w:rsidP="00BF6893">
      <w:pPr>
        <w:tabs>
          <w:tab w:val="center" w:pos="1701"/>
          <w:tab w:val="center" w:pos="6804"/>
        </w:tabs>
        <w:jc w:val="both"/>
        <w:rPr>
          <w:b/>
        </w:rPr>
      </w:pPr>
    </w:p>
    <w:p w:rsidR="00BF6893" w:rsidRDefault="00BF6893" w:rsidP="00BF6893">
      <w:pPr>
        <w:tabs>
          <w:tab w:val="center" w:pos="1701"/>
          <w:tab w:val="center" w:pos="6804"/>
        </w:tabs>
        <w:jc w:val="both"/>
        <w:rPr>
          <w:b/>
        </w:rPr>
      </w:pPr>
    </w:p>
    <w:p w:rsidR="00BF6893" w:rsidRDefault="00BF6893" w:rsidP="00BF6893">
      <w:pPr>
        <w:tabs>
          <w:tab w:val="center" w:pos="1701"/>
          <w:tab w:val="right" w:pos="5103"/>
          <w:tab w:val="center" w:pos="6804"/>
        </w:tabs>
        <w:ind w:left="397"/>
        <w:jc w:val="both"/>
        <w:rPr>
          <w:b/>
        </w:rPr>
      </w:pPr>
      <w:r>
        <w:rPr>
          <w:b/>
        </w:rPr>
        <w:t>A rendelet kihirdetve</w:t>
      </w:r>
      <w:proofErr w:type="gramStart"/>
      <w:r>
        <w:rPr>
          <w:b/>
        </w:rPr>
        <w:t>: …</w:t>
      </w:r>
      <w:proofErr w:type="gramEnd"/>
      <w:r>
        <w:rPr>
          <w:b/>
        </w:rPr>
        <w:t>…………….</w:t>
      </w:r>
    </w:p>
    <w:p w:rsidR="00BF6893" w:rsidRDefault="00BF6893" w:rsidP="00BF6893">
      <w:pPr>
        <w:tabs>
          <w:tab w:val="center" w:pos="1701"/>
          <w:tab w:val="right" w:pos="5103"/>
          <w:tab w:val="center" w:pos="6804"/>
        </w:tabs>
        <w:ind w:left="397"/>
        <w:jc w:val="both"/>
        <w:rPr>
          <w:b/>
        </w:rPr>
      </w:pPr>
    </w:p>
    <w:p w:rsidR="00BF6893" w:rsidRDefault="00BF6893" w:rsidP="00BF6893">
      <w:pPr>
        <w:tabs>
          <w:tab w:val="center" w:pos="1701"/>
          <w:tab w:val="right" w:pos="5103"/>
          <w:tab w:val="center" w:pos="6804"/>
        </w:tabs>
        <w:ind w:left="397"/>
        <w:jc w:val="both"/>
        <w:rPr>
          <w:b/>
        </w:rPr>
      </w:pPr>
    </w:p>
    <w:p w:rsidR="00BF6893" w:rsidRDefault="00BF6893" w:rsidP="00BF6893">
      <w:pPr>
        <w:tabs>
          <w:tab w:val="center" w:pos="1701"/>
          <w:tab w:val="right" w:pos="5103"/>
          <w:tab w:val="center" w:pos="6804"/>
        </w:tabs>
        <w:jc w:val="center"/>
        <w:rPr>
          <w:b/>
        </w:rPr>
      </w:pPr>
      <w:r>
        <w:rPr>
          <w:b/>
        </w:rPr>
        <w:t>Badics Ildikó</w:t>
      </w:r>
    </w:p>
    <w:p w:rsidR="00BF6893" w:rsidRDefault="00BF6893" w:rsidP="00BF6893">
      <w:pPr>
        <w:tabs>
          <w:tab w:val="center" w:pos="1701"/>
          <w:tab w:val="right" w:pos="5103"/>
          <w:tab w:val="center" w:pos="6804"/>
        </w:tabs>
        <w:jc w:val="center"/>
        <w:rPr>
          <w:b/>
        </w:rPr>
      </w:pPr>
      <w:proofErr w:type="gramStart"/>
      <w:r>
        <w:rPr>
          <w:b/>
        </w:rPr>
        <w:t>jegyző</w:t>
      </w:r>
      <w:proofErr w:type="gramEnd"/>
    </w:p>
    <w:p w:rsidR="00BF6893" w:rsidRDefault="00BF6893" w:rsidP="00BF6893">
      <w:pPr>
        <w:ind w:left="360"/>
        <w:jc w:val="right"/>
        <w:rPr>
          <w:b/>
        </w:rPr>
      </w:pPr>
      <w:r>
        <w:rPr>
          <w:b/>
        </w:rPr>
        <w:br w:type="page"/>
      </w:r>
      <w:r>
        <w:rPr>
          <w:b/>
        </w:rPr>
        <w:lastRenderedPageBreak/>
        <w:t xml:space="preserve">1. melléklet </w:t>
      </w:r>
      <w:proofErr w:type="gramStart"/>
      <w:r>
        <w:rPr>
          <w:b/>
        </w:rPr>
        <w:t>a …</w:t>
      </w:r>
      <w:proofErr w:type="gramEnd"/>
      <w:r>
        <w:rPr>
          <w:b/>
        </w:rPr>
        <w:t>/2017. (…..) önkormányzati rendelethez</w:t>
      </w:r>
    </w:p>
    <w:p w:rsidR="00BF6893" w:rsidRDefault="00BF6893" w:rsidP="00BF6893">
      <w:pPr>
        <w:ind w:left="360"/>
        <w:jc w:val="center"/>
        <w:rPr>
          <w:b/>
        </w:rPr>
      </w:pPr>
    </w:p>
    <w:p w:rsidR="00BF6893" w:rsidRPr="00664D20" w:rsidRDefault="00BF6893" w:rsidP="00BF6893">
      <w:pPr>
        <w:ind w:left="360"/>
        <w:jc w:val="center"/>
        <w:rPr>
          <w:b/>
          <w:szCs w:val="24"/>
        </w:rPr>
      </w:pPr>
      <w:r w:rsidRPr="00664D20">
        <w:rPr>
          <w:b/>
          <w:szCs w:val="24"/>
        </w:rPr>
        <w:t>Háziorvosi ellátási körzetek</w:t>
      </w:r>
    </w:p>
    <w:p w:rsidR="00BF6893" w:rsidRDefault="00BF6893" w:rsidP="00BF6893">
      <w:pPr>
        <w:ind w:left="360"/>
        <w:jc w:val="center"/>
        <w:rPr>
          <w:b/>
        </w:rPr>
      </w:pPr>
    </w:p>
    <w:p w:rsidR="00BF6893" w:rsidRPr="00664D20" w:rsidRDefault="00BF6893" w:rsidP="00BF6893">
      <w:pPr>
        <w:ind w:left="360"/>
        <w:jc w:val="center"/>
        <w:rPr>
          <w:b/>
          <w:szCs w:val="24"/>
        </w:rPr>
      </w:pPr>
      <w:r w:rsidRPr="00664D20">
        <w:rPr>
          <w:b/>
          <w:szCs w:val="24"/>
        </w:rPr>
        <w:t>I. sz. körzet</w:t>
      </w:r>
    </w:p>
    <w:p w:rsidR="00BF6893" w:rsidRDefault="00BF6893" w:rsidP="00BF6893"/>
    <w:p w:rsidR="00BF6893" w:rsidRDefault="00BF6893" w:rsidP="00BF6893"/>
    <w:tbl>
      <w:tblPr>
        <w:tblW w:w="4330" w:type="dxa"/>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240"/>
      </w:tblGrid>
      <w:tr w:rsidR="00BF6893" w:rsidTr="00CD7125">
        <w:trPr>
          <w:trHeight w:val="255"/>
        </w:trPr>
        <w:tc>
          <w:tcPr>
            <w:tcW w:w="1090" w:type="dxa"/>
          </w:tcPr>
          <w:p w:rsidR="00BF6893" w:rsidRPr="005C3DAD" w:rsidRDefault="00BF6893" w:rsidP="00CD7125">
            <w:pPr>
              <w:jc w:val="center"/>
              <w:rPr>
                <w:rFonts w:ascii="Arial" w:hAnsi="Arial" w:cs="Arial"/>
                <w:b/>
              </w:rPr>
            </w:pPr>
            <w:r w:rsidRPr="005C3DAD">
              <w:rPr>
                <w:rFonts w:ascii="Arial" w:hAnsi="Arial" w:cs="Arial"/>
                <w:b/>
              </w:rPr>
              <w:t>Sorszám</w:t>
            </w:r>
          </w:p>
        </w:tc>
        <w:tc>
          <w:tcPr>
            <w:tcW w:w="3240" w:type="dxa"/>
            <w:shd w:val="clear" w:color="auto" w:fill="auto"/>
            <w:noWrap/>
            <w:vAlign w:val="bottom"/>
          </w:tcPr>
          <w:p w:rsidR="00BF6893" w:rsidRPr="005C3DAD" w:rsidRDefault="00BF6893" w:rsidP="00CD7125">
            <w:pPr>
              <w:jc w:val="center"/>
              <w:rPr>
                <w:rFonts w:ascii="Arial" w:hAnsi="Arial" w:cs="Arial"/>
                <w:b/>
              </w:rPr>
            </w:pPr>
            <w:r>
              <w:rPr>
                <w:rFonts w:ascii="Arial" w:hAnsi="Arial" w:cs="Arial"/>
                <w:b/>
              </w:rPr>
              <w:t>Utca neve</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Aradi vértanúk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Benczúr Gyula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Berzsenyi Dániel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Eszterházy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Fehértói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Gergely Deák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Gyár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Irinyi János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Kinizsi utca páros</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Kossuth 9-től páratlan végig</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Kőrösi Csoma Sándor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Nánási út</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Rákóczi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Somogyi Béla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Sporttelep</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Széles utca páratlan</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 Gereben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Vasút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p>
        </w:tc>
      </w:tr>
      <w:tr w:rsidR="00BF6893" w:rsidTr="00CD7125">
        <w:trPr>
          <w:trHeight w:val="255"/>
        </w:trPr>
        <w:tc>
          <w:tcPr>
            <w:tcW w:w="1090" w:type="dxa"/>
          </w:tcPr>
          <w:p w:rsidR="00BF6893" w:rsidRDefault="00BF6893" w:rsidP="00BF6893">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F6893" w:rsidRDefault="00BF6893" w:rsidP="00CD7125">
            <w:pPr>
              <w:rPr>
                <w:rFonts w:ascii="Arial" w:hAnsi="Arial" w:cs="Arial"/>
                <w:color w:val="000000"/>
              </w:rPr>
            </w:pPr>
          </w:p>
        </w:tc>
      </w:tr>
    </w:tbl>
    <w:p w:rsidR="00BF6893" w:rsidRDefault="00BF6893" w:rsidP="00BF6893"/>
    <w:p w:rsidR="00BF6893" w:rsidRDefault="00BF6893" w:rsidP="00BF6893"/>
    <w:p w:rsidR="00BF6893" w:rsidRDefault="00BF6893" w:rsidP="00BF6893"/>
    <w:p w:rsidR="00BF6893" w:rsidRPr="005C3DAD" w:rsidRDefault="00BF6893" w:rsidP="00BF6893">
      <w:pPr>
        <w:ind w:left="360"/>
        <w:jc w:val="center"/>
        <w:rPr>
          <w:b/>
        </w:rPr>
      </w:pPr>
      <w:r>
        <w:rPr>
          <w:b/>
        </w:rPr>
        <w:br w:type="page"/>
      </w:r>
      <w:r>
        <w:rPr>
          <w:b/>
        </w:rPr>
        <w:lastRenderedPageBreak/>
        <w:t>II. sz. körzet</w:t>
      </w:r>
    </w:p>
    <w:p w:rsidR="00BF6893" w:rsidRDefault="00BF6893" w:rsidP="00BF6893"/>
    <w:tbl>
      <w:tblPr>
        <w:tblW w:w="5590"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500"/>
      </w:tblGrid>
      <w:tr w:rsidR="00BF6893" w:rsidTr="00CD7125">
        <w:trPr>
          <w:trHeight w:val="255"/>
        </w:trPr>
        <w:tc>
          <w:tcPr>
            <w:tcW w:w="1090" w:type="dxa"/>
          </w:tcPr>
          <w:p w:rsidR="00BF6893" w:rsidRDefault="00BF6893" w:rsidP="00CD7125">
            <w:pPr>
              <w:jc w:val="center"/>
              <w:rPr>
                <w:rFonts w:ascii="Arial" w:hAnsi="Arial" w:cs="Arial"/>
                <w:b/>
              </w:rPr>
            </w:pPr>
            <w:r>
              <w:rPr>
                <w:rFonts w:ascii="Arial" w:hAnsi="Arial" w:cs="Arial"/>
                <w:b/>
              </w:rPr>
              <w:t>Sorszám</w:t>
            </w:r>
          </w:p>
        </w:tc>
        <w:tc>
          <w:tcPr>
            <w:tcW w:w="4500" w:type="dxa"/>
            <w:shd w:val="clear" w:color="auto" w:fill="auto"/>
            <w:noWrap/>
            <w:vAlign w:val="bottom"/>
          </w:tcPr>
          <w:p w:rsidR="00BF6893" w:rsidRPr="00AE3010" w:rsidRDefault="00BF6893" w:rsidP="00CD7125">
            <w:pPr>
              <w:jc w:val="center"/>
              <w:rPr>
                <w:rFonts w:ascii="Arial" w:hAnsi="Arial" w:cs="Arial"/>
                <w:b/>
              </w:rPr>
            </w:pPr>
            <w:r>
              <w:rPr>
                <w:rFonts w:ascii="Arial" w:hAnsi="Arial" w:cs="Arial"/>
                <w:b/>
              </w:rPr>
              <w:t>Utca neve</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Adria utca 9.-től végig</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Ady Endre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Alkotás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Árpád utca 13-tól 33-ig páratlan</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Bacsó Béla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Bajcsy-Zsilinszky utca 2-62 páros, 1-17 páratlan</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Bethlen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Bocskai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Boglárka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Budai Nagy Antal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Damjanich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Esze Tamás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Február 1.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Fenyő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Hankó László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Garami Ernő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Gyóni Géza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Hajnal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Hétvezér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Honfoglalás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Honvéd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Illés Béla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Kálvin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Kinizsi utca páratlan</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Kossuth Lajos utca 1-től 7-ig páratlan</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Köztársaság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Krúdy Gyula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Lehel köz</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Március 21.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Mártírok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Mikszáth Kálmán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Nyírfa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Orgona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Urbán Béla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Rozmaring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Rózsa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Schönherz Zoltán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Széles utca 22-től 38-ig páros</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Szellő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Szivárvány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F6893" w:rsidRDefault="00BF6893" w:rsidP="00CD7125">
            <w:pPr>
              <w:rPr>
                <w:rFonts w:ascii="Arial" w:hAnsi="Arial" w:cs="Arial"/>
              </w:rPr>
            </w:pPr>
            <w:r>
              <w:rPr>
                <w:rFonts w:ascii="Arial" w:hAnsi="Arial" w:cs="Arial"/>
              </w:rPr>
              <w:t>Tiszavirág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Dr. Lévai Sándor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Wesselényi utca</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Zrínyi utca 2.-től 18-ig és 1.-től 17.-ig</w:t>
            </w:r>
          </w:p>
        </w:tc>
      </w:tr>
      <w:tr w:rsidR="00BF6893" w:rsidTr="00CD7125">
        <w:trPr>
          <w:trHeight w:val="255"/>
        </w:trPr>
        <w:tc>
          <w:tcPr>
            <w:tcW w:w="1090" w:type="dxa"/>
          </w:tcPr>
          <w:p w:rsidR="00BF6893" w:rsidRDefault="00BF6893" w:rsidP="00BF6893">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Thököly Imre utca</w:t>
            </w:r>
          </w:p>
        </w:tc>
      </w:tr>
    </w:tbl>
    <w:p w:rsidR="00BF6893" w:rsidRDefault="00BF6893" w:rsidP="00BF6893">
      <w:pPr>
        <w:ind w:left="360"/>
        <w:jc w:val="center"/>
        <w:rPr>
          <w:b/>
        </w:rPr>
      </w:pPr>
    </w:p>
    <w:p w:rsidR="00BF6893" w:rsidRDefault="00BF6893" w:rsidP="00BF6893">
      <w:pPr>
        <w:ind w:left="360"/>
        <w:jc w:val="center"/>
        <w:rPr>
          <w:b/>
        </w:rPr>
      </w:pPr>
      <w:r>
        <w:rPr>
          <w:b/>
        </w:rPr>
        <w:br w:type="page"/>
      </w:r>
    </w:p>
    <w:p w:rsidR="00BF6893" w:rsidRPr="005C3DAD" w:rsidRDefault="00BF6893" w:rsidP="00BF6893">
      <w:pPr>
        <w:ind w:left="360"/>
        <w:jc w:val="center"/>
        <w:rPr>
          <w:b/>
        </w:rPr>
      </w:pPr>
      <w:r>
        <w:rPr>
          <w:b/>
        </w:rPr>
        <w:lastRenderedPageBreak/>
        <w:t>III. sz. körzet</w:t>
      </w:r>
    </w:p>
    <w:p w:rsidR="00BF6893" w:rsidRDefault="00BF6893" w:rsidP="00BF6893"/>
    <w:p w:rsidR="00BF6893" w:rsidRDefault="00BF6893" w:rsidP="00BF6893"/>
    <w:tbl>
      <w:tblPr>
        <w:tblW w:w="505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780"/>
      </w:tblGrid>
      <w:tr w:rsidR="00BF6893" w:rsidTr="00CD7125">
        <w:trPr>
          <w:trHeight w:val="255"/>
        </w:trPr>
        <w:tc>
          <w:tcPr>
            <w:tcW w:w="1270" w:type="dxa"/>
          </w:tcPr>
          <w:p w:rsidR="00BF6893" w:rsidRPr="004B486B" w:rsidRDefault="00BF6893" w:rsidP="00CD7125">
            <w:pPr>
              <w:jc w:val="center"/>
              <w:rPr>
                <w:rFonts w:ascii="Arial" w:hAnsi="Arial" w:cs="Arial"/>
                <w:b/>
              </w:rPr>
            </w:pPr>
            <w:r>
              <w:rPr>
                <w:rFonts w:ascii="Arial" w:hAnsi="Arial" w:cs="Arial"/>
                <w:b/>
              </w:rPr>
              <w:t>Sorszám</w:t>
            </w:r>
          </w:p>
        </w:tc>
        <w:tc>
          <w:tcPr>
            <w:tcW w:w="3780" w:type="dxa"/>
            <w:shd w:val="clear" w:color="auto" w:fill="auto"/>
            <w:noWrap/>
            <w:vAlign w:val="bottom"/>
          </w:tcPr>
          <w:p w:rsidR="00BF6893" w:rsidRPr="004B486B" w:rsidRDefault="00BF6893" w:rsidP="00CD7125">
            <w:pPr>
              <w:jc w:val="center"/>
              <w:rPr>
                <w:rFonts w:ascii="Arial" w:hAnsi="Arial" w:cs="Arial"/>
                <w:b/>
              </w:rPr>
            </w:pPr>
            <w:r w:rsidRPr="004B486B">
              <w:rPr>
                <w:rFonts w:ascii="Arial" w:hAnsi="Arial" w:cs="Arial"/>
                <w:b/>
              </w:rPr>
              <w:t>Utca neve</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Balassi Bálint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Béke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Erdő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Erkel Ferenc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Gépállomás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Hősök utca 27-től végig,14-től végig</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Ifjúság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Jókai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Katona József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Királytelki út</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Kossuth Lajos utca páros</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Lónyai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Madách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BF6893" w:rsidRDefault="00BF6893" w:rsidP="00CD7125">
            <w:pPr>
              <w:rPr>
                <w:rFonts w:ascii="Arial" w:hAnsi="Arial" w:cs="Arial"/>
              </w:rPr>
            </w:pPr>
            <w:r>
              <w:rPr>
                <w:rFonts w:ascii="Arial" w:hAnsi="Arial" w:cs="Arial"/>
              </w:rPr>
              <w:t>Nyíregyházi út</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Őz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BF6893" w:rsidRDefault="00BF6893" w:rsidP="00CD7125">
            <w:pPr>
              <w:rPr>
                <w:rFonts w:ascii="Arial" w:hAnsi="Arial" w:cs="Arial"/>
              </w:rPr>
            </w:pPr>
            <w:r>
              <w:rPr>
                <w:rFonts w:ascii="Arial" w:hAnsi="Arial" w:cs="Arial"/>
              </w:rPr>
              <w:t>Petőfi a Táncsics utcáig</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Szarvas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Széles utca 40-től végig</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Táncsics Mihály utca páratlan</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Toldi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Vörösmarty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F6893" w:rsidTr="00CD7125">
        <w:trPr>
          <w:trHeight w:val="255"/>
        </w:trPr>
        <w:tc>
          <w:tcPr>
            <w:tcW w:w="1270" w:type="dxa"/>
          </w:tcPr>
          <w:p w:rsidR="00BF6893" w:rsidRDefault="00BF6893" w:rsidP="00BF6893">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Szögi Lajos utca</w:t>
            </w:r>
          </w:p>
        </w:tc>
      </w:tr>
    </w:tbl>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Pr="005C3DAD" w:rsidRDefault="00BF6893" w:rsidP="00BF6893">
      <w:pPr>
        <w:jc w:val="center"/>
        <w:rPr>
          <w:b/>
        </w:rPr>
      </w:pPr>
      <w:r>
        <w:rPr>
          <w:b/>
        </w:rPr>
        <w:lastRenderedPageBreak/>
        <w:t>IV. sz. körzet</w:t>
      </w:r>
    </w:p>
    <w:p w:rsidR="00BF6893" w:rsidRDefault="00BF6893" w:rsidP="00BF6893"/>
    <w:p w:rsidR="00BF6893" w:rsidRDefault="00BF6893" w:rsidP="00BF6893"/>
    <w:tbl>
      <w:tblPr>
        <w:tblW w:w="523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960"/>
      </w:tblGrid>
      <w:tr w:rsidR="00BF6893" w:rsidTr="00CD7125">
        <w:trPr>
          <w:trHeight w:val="255"/>
        </w:trPr>
        <w:tc>
          <w:tcPr>
            <w:tcW w:w="1270" w:type="dxa"/>
          </w:tcPr>
          <w:p w:rsidR="00BF6893" w:rsidRDefault="00BF6893" w:rsidP="00CD7125">
            <w:pPr>
              <w:jc w:val="center"/>
              <w:rPr>
                <w:rFonts w:ascii="Arial" w:hAnsi="Arial" w:cs="Arial"/>
                <w:b/>
              </w:rPr>
            </w:pPr>
            <w:r>
              <w:rPr>
                <w:rFonts w:ascii="Arial" w:hAnsi="Arial" w:cs="Arial"/>
                <w:b/>
              </w:rPr>
              <w:t>Sorszám</w:t>
            </w:r>
          </w:p>
        </w:tc>
        <w:tc>
          <w:tcPr>
            <w:tcW w:w="3960" w:type="dxa"/>
            <w:shd w:val="clear" w:color="auto" w:fill="auto"/>
            <w:noWrap/>
            <w:vAlign w:val="bottom"/>
          </w:tcPr>
          <w:p w:rsidR="00BF6893" w:rsidRPr="00D20BDB" w:rsidRDefault="00BF6893" w:rsidP="00CD7125">
            <w:pPr>
              <w:jc w:val="center"/>
              <w:rPr>
                <w:rFonts w:ascii="Arial" w:hAnsi="Arial" w:cs="Arial"/>
                <w:b/>
              </w:rPr>
            </w:pPr>
            <w:r>
              <w:rPr>
                <w:rFonts w:ascii="Arial" w:hAnsi="Arial" w:cs="Arial"/>
                <w:b/>
              </w:rPr>
              <w:t>Utca neve</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Arany János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Árpád utca 66-tól végig, 35-től végig</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Babits Mihály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Bajcsy-Zsilinszky utca 19-től végig</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Dózsa György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Gábor Áron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Gárdonyi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Hősök utca 25-ig páratlan, 12-ig páros</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József Attila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Kisfaludy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rPr>
            </w:pPr>
          </w:p>
        </w:tc>
        <w:tc>
          <w:tcPr>
            <w:tcW w:w="3960" w:type="dxa"/>
            <w:shd w:val="clear" w:color="auto" w:fill="auto"/>
            <w:noWrap/>
            <w:vAlign w:val="bottom"/>
          </w:tcPr>
          <w:p w:rsidR="00BF6893" w:rsidRDefault="00BF6893" w:rsidP="00CD7125">
            <w:pPr>
              <w:rPr>
                <w:rFonts w:ascii="Arial" w:hAnsi="Arial" w:cs="Arial"/>
              </w:rPr>
            </w:pPr>
            <w:r>
              <w:rPr>
                <w:rFonts w:ascii="Arial" w:hAnsi="Arial" w:cs="Arial"/>
              </w:rPr>
              <w:t>Kunfi Zsigmond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Mátyás király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Nép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Károly Róbert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Petőfi a Táncsicstól végig</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Sopron utca</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Széles utca 2-től 20-ig páros</w:t>
            </w:r>
          </w:p>
        </w:tc>
      </w:tr>
      <w:tr w:rsidR="00BF6893" w:rsidTr="00CD7125">
        <w:trPr>
          <w:trHeight w:val="300"/>
        </w:trPr>
        <w:tc>
          <w:tcPr>
            <w:tcW w:w="1270" w:type="dxa"/>
          </w:tcPr>
          <w:p w:rsidR="00BF6893" w:rsidRDefault="00BF6893" w:rsidP="00BF6893">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Táncsics Mihály utca páros</w:t>
            </w:r>
          </w:p>
        </w:tc>
      </w:tr>
      <w:tr w:rsidR="00BF6893" w:rsidRPr="002658DC" w:rsidTr="00CD7125">
        <w:trPr>
          <w:trHeight w:val="300"/>
        </w:trPr>
        <w:tc>
          <w:tcPr>
            <w:tcW w:w="1270" w:type="dxa"/>
          </w:tcPr>
          <w:p w:rsidR="00BF6893" w:rsidRPr="002658DC" w:rsidRDefault="00BF6893" w:rsidP="00BF6893">
            <w:pPr>
              <w:numPr>
                <w:ilvl w:val="0"/>
                <w:numId w:val="37"/>
              </w:numPr>
              <w:overflowPunct/>
              <w:autoSpaceDE/>
              <w:autoSpaceDN/>
              <w:adjustRightInd/>
              <w:jc w:val="center"/>
              <w:textAlignment w:val="auto"/>
              <w:rPr>
                <w:rFonts w:ascii="Arial" w:hAnsi="Arial" w:cs="Arial"/>
                <w:b/>
                <w:color w:val="000000"/>
              </w:rPr>
            </w:pPr>
          </w:p>
        </w:tc>
        <w:tc>
          <w:tcPr>
            <w:tcW w:w="3960" w:type="dxa"/>
            <w:shd w:val="clear" w:color="auto" w:fill="auto"/>
            <w:vAlign w:val="bottom"/>
          </w:tcPr>
          <w:p w:rsidR="00BF6893" w:rsidRPr="002658DC" w:rsidRDefault="00BF6893" w:rsidP="00CD7125">
            <w:pPr>
              <w:rPr>
                <w:rFonts w:ascii="Arial" w:hAnsi="Arial" w:cs="Arial"/>
                <w:b/>
                <w:color w:val="000000"/>
              </w:rPr>
            </w:pPr>
            <w:r>
              <w:rPr>
                <w:rFonts w:ascii="Arial" w:hAnsi="Arial" w:cs="Arial"/>
                <w:b/>
                <w:color w:val="000000"/>
              </w:rPr>
              <w:t>Váci Mihály Tagintézmény</w:t>
            </w:r>
            <w:r>
              <w:rPr>
                <w:rFonts w:ascii="Arial" w:hAnsi="Arial" w:cs="Arial"/>
                <w:b/>
                <w:color w:val="000000"/>
              </w:rPr>
              <w:br/>
              <w:t>(Hétvezér u. 19.)</w:t>
            </w:r>
          </w:p>
        </w:tc>
      </w:tr>
    </w:tbl>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Pr="005C3DAD" w:rsidRDefault="00BF6893" w:rsidP="00BF6893">
      <w:pPr>
        <w:jc w:val="center"/>
        <w:rPr>
          <w:b/>
        </w:rPr>
      </w:pPr>
      <w:r>
        <w:br w:type="page"/>
      </w:r>
      <w:r>
        <w:rPr>
          <w:b/>
        </w:rPr>
        <w:lastRenderedPageBreak/>
        <w:t>V. sz. körzet</w:t>
      </w:r>
    </w:p>
    <w:p w:rsidR="00BF6893" w:rsidRDefault="00BF6893" w:rsidP="00BF6893"/>
    <w:tbl>
      <w:tblPr>
        <w:tblW w:w="559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4320"/>
      </w:tblGrid>
      <w:tr w:rsidR="00BF6893" w:rsidTr="00CD7125">
        <w:trPr>
          <w:trHeight w:val="255"/>
        </w:trPr>
        <w:tc>
          <w:tcPr>
            <w:tcW w:w="1270" w:type="dxa"/>
          </w:tcPr>
          <w:p w:rsidR="00BF6893" w:rsidRDefault="00BF6893" w:rsidP="00CD7125">
            <w:pPr>
              <w:jc w:val="center"/>
              <w:rPr>
                <w:rFonts w:ascii="Arial" w:hAnsi="Arial" w:cs="Arial"/>
                <w:b/>
              </w:rPr>
            </w:pPr>
            <w:r>
              <w:rPr>
                <w:rFonts w:ascii="Arial" w:hAnsi="Arial" w:cs="Arial"/>
                <w:b/>
              </w:rPr>
              <w:t>Sorszám</w:t>
            </w:r>
          </w:p>
        </w:tc>
        <w:tc>
          <w:tcPr>
            <w:tcW w:w="4320" w:type="dxa"/>
            <w:shd w:val="clear" w:color="auto" w:fill="auto"/>
            <w:noWrap/>
            <w:vAlign w:val="bottom"/>
          </w:tcPr>
          <w:p w:rsidR="00BF6893" w:rsidRPr="00C54D7C" w:rsidRDefault="00BF6893" w:rsidP="00CD7125">
            <w:pPr>
              <w:jc w:val="center"/>
              <w:rPr>
                <w:rFonts w:ascii="Arial" w:hAnsi="Arial" w:cs="Arial"/>
                <w:b/>
              </w:rPr>
            </w:pPr>
            <w:r>
              <w:rPr>
                <w:rFonts w:ascii="Arial" w:hAnsi="Arial" w:cs="Arial"/>
                <w:b/>
              </w:rPr>
              <w:t>Utca neve</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Akác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Alkotmány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Attila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Batthyány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Csapó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Császár köz</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Csillag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Dankó tanya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Deák Ferenc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Déryné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István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Katalin utca</w:t>
            </w:r>
          </w:p>
        </w:tc>
      </w:tr>
      <w:tr w:rsidR="00BF6893" w:rsidRPr="006F58C4" w:rsidTr="00CD7125">
        <w:trPr>
          <w:trHeight w:val="255"/>
        </w:trPr>
        <w:tc>
          <w:tcPr>
            <w:tcW w:w="1270" w:type="dxa"/>
          </w:tcPr>
          <w:p w:rsidR="00BF6893" w:rsidRPr="00AD1C48"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Pr="00AD1C48" w:rsidRDefault="00BF6893" w:rsidP="00CD7125">
            <w:pPr>
              <w:rPr>
                <w:rFonts w:ascii="Arial" w:hAnsi="Arial" w:cs="Arial"/>
                <w:color w:val="000000"/>
              </w:rPr>
            </w:pPr>
            <w:r w:rsidRPr="00AD1C48">
              <w:rPr>
                <w:rFonts w:ascii="Arial" w:hAnsi="Arial" w:cs="Arial"/>
                <w:color w:val="000000"/>
              </w:rPr>
              <w:t>Egység utca</w:t>
            </w:r>
          </w:p>
        </w:tc>
      </w:tr>
      <w:tr w:rsidR="00BF6893" w:rsidTr="00CD7125">
        <w:trPr>
          <w:trHeight w:val="255"/>
        </w:trPr>
        <w:tc>
          <w:tcPr>
            <w:tcW w:w="1270" w:type="dxa"/>
          </w:tcPr>
          <w:p w:rsidR="00BF6893" w:rsidRPr="00AD1C48"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Pr="00AD1C48" w:rsidRDefault="00BF6893" w:rsidP="00CD7125">
            <w:pPr>
              <w:rPr>
                <w:rFonts w:ascii="Arial" w:hAnsi="Arial" w:cs="Arial"/>
                <w:color w:val="000000"/>
              </w:rPr>
            </w:pPr>
            <w:r w:rsidRPr="00AD1C48">
              <w:rPr>
                <w:rFonts w:ascii="Arial" w:hAnsi="Arial" w:cs="Arial"/>
                <w:color w:val="000000"/>
              </w:rPr>
              <w:t>Egyház köz</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Eötvös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Gátőrház</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Károli Gáspár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Hajózsilip</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Haladás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Hunyadi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Iskola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Ernő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Korondi Béla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Kőkút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Kodály Zoltán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Csontváry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Mák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Mester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Mihálytelep</w:t>
            </w:r>
            <w:proofErr w:type="spellEnd"/>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 Sándor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Nyíl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Pálffy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Polgári út</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Salétromkert</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Sólyom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Szabolcska Mihály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Széchenyi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Szegfű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Szent István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Szilágyi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Szőlőskert</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Szőnyi Tibor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Temető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Szabó Magda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Pr="00AD1C48" w:rsidRDefault="00BF6893" w:rsidP="00CD7125">
            <w:pPr>
              <w:rPr>
                <w:rFonts w:ascii="Arial" w:hAnsi="Arial" w:cs="Arial"/>
              </w:rPr>
            </w:pPr>
            <w:r w:rsidRPr="00AD1C48">
              <w:rPr>
                <w:rFonts w:ascii="Arial" w:hAnsi="Arial" w:cs="Arial"/>
              </w:rPr>
              <w:t>Vasvári Pál utca 57/a-tól végig, 64/a-tól végig</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Víg utca</w:t>
            </w:r>
          </w:p>
        </w:tc>
      </w:tr>
      <w:tr w:rsidR="00BF6893" w:rsidTr="00CD7125">
        <w:trPr>
          <w:trHeight w:val="255"/>
        </w:trPr>
        <w:tc>
          <w:tcPr>
            <w:tcW w:w="1270" w:type="dxa"/>
          </w:tcPr>
          <w:p w:rsidR="00BF6893" w:rsidRDefault="00BF6893" w:rsidP="00BF6893">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 utca</w:t>
            </w:r>
          </w:p>
        </w:tc>
      </w:tr>
    </w:tbl>
    <w:p w:rsidR="00BF6893" w:rsidRPr="005C3DAD" w:rsidRDefault="00BF6893" w:rsidP="00BF6893">
      <w:pPr>
        <w:ind w:left="360"/>
        <w:jc w:val="center"/>
        <w:rPr>
          <w:b/>
        </w:rPr>
      </w:pPr>
      <w:r>
        <w:rPr>
          <w:b/>
        </w:rPr>
        <w:br w:type="page"/>
      </w:r>
      <w:r>
        <w:rPr>
          <w:b/>
        </w:rPr>
        <w:lastRenderedPageBreak/>
        <w:t>VI. sz. körzet</w:t>
      </w:r>
    </w:p>
    <w:p w:rsidR="00BF6893" w:rsidRDefault="00BF6893" w:rsidP="00BF6893"/>
    <w:tbl>
      <w:tblPr>
        <w:tblW w:w="541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269"/>
      </w:tblGrid>
      <w:tr w:rsidR="00BF6893" w:rsidRPr="00C54D7C" w:rsidTr="00CD7125">
        <w:trPr>
          <w:trHeight w:val="255"/>
        </w:trPr>
        <w:tc>
          <w:tcPr>
            <w:tcW w:w="1141" w:type="dxa"/>
          </w:tcPr>
          <w:p w:rsidR="00BF6893" w:rsidRPr="00C54D7C" w:rsidRDefault="00BF6893" w:rsidP="00CD7125">
            <w:pPr>
              <w:jc w:val="center"/>
              <w:rPr>
                <w:rFonts w:ascii="Arial" w:hAnsi="Arial" w:cs="Arial"/>
                <w:b/>
                <w:color w:val="000000"/>
              </w:rPr>
            </w:pPr>
            <w:r w:rsidRPr="00C54D7C">
              <w:rPr>
                <w:rFonts w:ascii="Arial" w:hAnsi="Arial" w:cs="Arial"/>
                <w:b/>
                <w:color w:val="000000"/>
              </w:rPr>
              <w:t>Sorszám</w:t>
            </w:r>
          </w:p>
        </w:tc>
        <w:tc>
          <w:tcPr>
            <w:tcW w:w="4269" w:type="dxa"/>
            <w:shd w:val="clear" w:color="auto" w:fill="auto"/>
            <w:vAlign w:val="bottom"/>
          </w:tcPr>
          <w:p w:rsidR="00BF6893" w:rsidRPr="00C54D7C" w:rsidRDefault="00BF6893" w:rsidP="00CD7125">
            <w:pPr>
              <w:jc w:val="center"/>
              <w:rPr>
                <w:rFonts w:ascii="Arial" w:hAnsi="Arial" w:cs="Arial"/>
                <w:b/>
                <w:color w:val="000000"/>
              </w:rPr>
            </w:pPr>
            <w:r>
              <w:rPr>
                <w:rFonts w:ascii="Arial" w:hAnsi="Arial" w:cs="Arial"/>
                <w:b/>
                <w:color w:val="000000"/>
              </w:rPr>
              <w:t>Utca neve</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Adria utca 9.-ig</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Állomás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Árpád utca 2.-től 48.-ig, 1.-től 13.-ig</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Attila tér</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Bajcsy-Zsilinszky utca 64.-től végig</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Bartók Béla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Báthori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Bem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Bercsényi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Bessenyei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Csalogány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Csokonai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Fecske-köz köz</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Frankel Leó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Hableány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Hársfa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Jázmin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Keskeny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Május 1.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Margaréta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Móricz Zsigmond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Munka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Nagybecskerek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Nefelejcs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Nyár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Nyárfa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Október 6.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Pázsit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Pillangó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Mária Terézia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Géza fejedelem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Tavasz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Tompa Mihály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Tölgyes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Vágóhíd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Vásár tér</w:t>
            </w:r>
            <w:proofErr w:type="gramEnd"/>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Vasas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Pr="00AD1C48" w:rsidRDefault="00BF6893" w:rsidP="00CD7125">
            <w:pPr>
              <w:rPr>
                <w:rFonts w:ascii="Arial" w:hAnsi="Arial" w:cs="Arial"/>
              </w:rPr>
            </w:pPr>
            <w:r w:rsidRPr="00AD1C48">
              <w:rPr>
                <w:rFonts w:ascii="Arial" w:hAnsi="Arial" w:cs="Arial"/>
              </w:rPr>
              <w:t>Vasvári Pál utca 57/a-ig páratlan, 64/a-ig páros</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Vízmű utca</w:t>
            </w:r>
          </w:p>
        </w:tc>
      </w:tr>
      <w:tr w:rsidR="00BF6893" w:rsidTr="00CD7125">
        <w:trPr>
          <w:trHeight w:val="255"/>
        </w:trPr>
        <w:tc>
          <w:tcPr>
            <w:tcW w:w="1141" w:type="dxa"/>
          </w:tcPr>
          <w:p w:rsidR="00BF6893" w:rsidRDefault="00BF6893" w:rsidP="00BF6893">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Zrínyi utca 19-től végig, 20-tól végig</w:t>
            </w:r>
          </w:p>
        </w:tc>
      </w:tr>
    </w:tbl>
    <w:p w:rsidR="00BF6893" w:rsidRDefault="00BF6893" w:rsidP="00BF6893"/>
    <w:p w:rsidR="00BF6893" w:rsidRDefault="00BF6893" w:rsidP="00BF6893">
      <w:pPr>
        <w:ind w:left="360"/>
        <w:jc w:val="right"/>
        <w:rPr>
          <w:b/>
        </w:rPr>
      </w:pPr>
      <w:r>
        <w:br w:type="page"/>
      </w:r>
      <w:r>
        <w:rPr>
          <w:b/>
        </w:rPr>
        <w:lastRenderedPageBreak/>
        <w:t xml:space="preserve">2. melléklet </w:t>
      </w:r>
      <w:proofErr w:type="gramStart"/>
      <w:r>
        <w:rPr>
          <w:b/>
        </w:rPr>
        <w:t>a .</w:t>
      </w:r>
      <w:proofErr w:type="gramEnd"/>
      <w:r>
        <w:rPr>
          <w:b/>
        </w:rPr>
        <w:t>./2017. (</w:t>
      </w:r>
      <w:proofErr w:type="gramStart"/>
      <w:r>
        <w:rPr>
          <w:b/>
        </w:rPr>
        <w:t>…..</w:t>
      </w:r>
      <w:proofErr w:type="gramEnd"/>
      <w:r>
        <w:rPr>
          <w:b/>
        </w:rPr>
        <w:t>) önkormányzati rendelethez</w:t>
      </w:r>
    </w:p>
    <w:p w:rsidR="00BF6893" w:rsidRDefault="00BF6893" w:rsidP="00BF6893">
      <w:pPr>
        <w:ind w:left="360"/>
        <w:jc w:val="center"/>
        <w:rPr>
          <w:b/>
        </w:rPr>
      </w:pPr>
    </w:p>
    <w:p w:rsidR="00BF6893" w:rsidRPr="00876C32" w:rsidRDefault="00BF6893" w:rsidP="00BF6893">
      <w:pPr>
        <w:ind w:left="360"/>
        <w:jc w:val="center"/>
        <w:rPr>
          <w:b/>
          <w:szCs w:val="24"/>
        </w:rPr>
      </w:pPr>
      <w:r w:rsidRPr="00876C32">
        <w:rPr>
          <w:b/>
          <w:szCs w:val="24"/>
        </w:rPr>
        <w:t>Házi gyermekorvosi ellátási körzetek</w:t>
      </w:r>
    </w:p>
    <w:p w:rsidR="00BF6893" w:rsidRPr="00876C32" w:rsidRDefault="00BF6893" w:rsidP="00BF6893">
      <w:pPr>
        <w:ind w:left="360"/>
        <w:jc w:val="center"/>
        <w:rPr>
          <w:b/>
          <w:szCs w:val="24"/>
        </w:rPr>
      </w:pPr>
      <w:r w:rsidRPr="00876C32">
        <w:rPr>
          <w:b/>
          <w:szCs w:val="24"/>
        </w:rPr>
        <w:t>I. sz. körzet</w:t>
      </w:r>
    </w:p>
    <w:p w:rsidR="00BF6893" w:rsidRDefault="00BF6893" w:rsidP="00BF6893"/>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BF6893" w:rsidTr="00CD7125">
        <w:trPr>
          <w:trHeight w:val="360"/>
        </w:trPr>
        <w:tc>
          <w:tcPr>
            <w:tcW w:w="1141" w:type="dxa"/>
          </w:tcPr>
          <w:p w:rsidR="00BF6893" w:rsidRDefault="00BF6893" w:rsidP="00CD7125">
            <w:pPr>
              <w:jc w:val="center"/>
              <w:rPr>
                <w:rFonts w:ascii="Arial" w:hAnsi="Arial" w:cs="Arial"/>
                <w:b/>
                <w:color w:val="000000"/>
              </w:rPr>
            </w:pPr>
          </w:p>
          <w:p w:rsidR="00BF6893" w:rsidRPr="00CB52CC" w:rsidRDefault="00BF6893" w:rsidP="00CD7125">
            <w:pPr>
              <w:jc w:val="center"/>
              <w:rPr>
                <w:rFonts w:ascii="Arial" w:hAnsi="Arial" w:cs="Arial"/>
                <w:b/>
                <w:color w:val="000000"/>
              </w:rPr>
            </w:pPr>
            <w:r>
              <w:rPr>
                <w:rFonts w:ascii="Arial" w:hAnsi="Arial" w:cs="Arial"/>
                <w:b/>
                <w:color w:val="000000"/>
              </w:rPr>
              <w:t>Sorszám</w:t>
            </w:r>
          </w:p>
        </w:tc>
        <w:tc>
          <w:tcPr>
            <w:tcW w:w="2469" w:type="dxa"/>
            <w:shd w:val="clear" w:color="auto" w:fill="auto"/>
            <w:vAlign w:val="bottom"/>
          </w:tcPr>
          <w:p w:rsidR="00BF6893" w:rsidRPr="00CB52CC" w:rsidRDefault="00BF6893" w:rsidP="00CD7125">
            <w:pPr>
              <w:jc w:val="center"/>
              <w:rPr>
                <w:rFonts w:ascii="Arial" w:hAnsi="Arial" w:cs="Arial"/>
                <w:b/>
                <w:color w:val="000000"/>
              </w:rPr>
            </w:pPr>
            <w:r>
              <w:rPr>
                <w:rFonts w:ascii="Arial" w:hAnsi="Arial" w:cs="Arial"/>
                <w:b/>
                <w:color w:val="000000"/>
              </w:rPr>
              <w:t>Utca neve</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Akác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Alkotmány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Állomás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Árpád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Attila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Bartók Béla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Báthori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Batthyány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Bem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Bercsényi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Bessenyei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Bethlen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Csapó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Császár köz</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Csillag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Csokonai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Damjanich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Dankó tanya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Deák Ferenc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Déryné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István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Katalin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Egyház köz</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Egység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Eötvös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Esze Tamás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Fecske-köz köz</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Frankel Leó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Hankó László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Gátőrház</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Károli Gáspár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Hajózsilip</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Haladás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Hunyadi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Iskola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Ernő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Korondi Béla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Kőkút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Kodály Zoltán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Csontváry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Május 1.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Mák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Mester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Mihálytelep</w:t>
            </w:r>
            <w:proofErr w:type="spellEnd"/>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Mikszáth Kálmán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Móricz Zsigmond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Munka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 Sándor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Nagybecskerek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Nyíl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Október 6.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Pálffy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Polgári út</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Salétromkert</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Géza fejedelem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Schönherz Zoltán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Sólyom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Szabolcska Mihály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Széchenyi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Szegfű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Szent István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Szilágyi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Szőlőskert</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Szőnyi Tibor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Temető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Szabó Magda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Tompa Mihály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Vásártér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Vasvári Pál utca páratlan</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Víg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Wesselényi utca</w:t>
            </w:r>
          </w:p>
        </w:tc>
      </w:tr>
      <w:tr w:rsidR="00BF6893" w:rsidTr="00CD7125">
        <w:trPr>
          <w:trHeight w:val="360"/>
        </w:trPr>
        <w:tc>
          <w:tcPr>
            <w:tcW w:w="1141" w:type="dxa"/>
          </w:tcPr>
          <w:p w:rsidR="00BF6893" w:rsidRDefault="00BF6893" w:rsidP="00BF6893">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Zrínyi utca</w:t>
            </w:r>
          </w:p>
        </w:tc>
      </w:tr>
      <w:tr w:rsidR="00BF6893" w:rsidRPr="00F84D13" w:rsidTr="00CD7125">
        <w:trPr>
          <w:trHeight w:val="360"/>
        </w:trPr>
        <w:tc>
          <w:tcPr>
            <w:tcW w:w="1141" w:type="dxa"/>
          </w:tcPr>
          <w:p w:rsidR="00BF6893" w:rsidRPr="00A53F9C" w:rsidRDefault="00BF6893" w:rsidP="00BF6893">
            <w:pPr>
              <w:numPr>
                <w:ilvl w:val="0"/>
                <w:numId w:val="39"/>
              </w:numPr>
              <w:overflowPunct/>
              <w:autoSpaceDE/>
              <w:autoSpaceDN/>
              <w:adjustRightInd/>
              <w:jc w:val="center"/>
              <w:textAlignment w:val="auto"/>
              <w:rPr>
                <w:rFonts w:ascii="Arial" w:hAnsi="Arial" w:cs="Arial"/>
                <w:b/>
                <w:color w:val="000000"/>
              </w:rPr>
            </w:pPr>
          </w:p>
        </w:tc>
        <w:tc>
          <w:tcPr>
            <w:tcW w:w="2469"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Tiszavasvári Általános Iskola Vasvári Pál Iskolai Egység (Vasvári Pál u. 97/a)</w:t>
            </w:r>
          </w:p>
        </w:tc>
      </w:tr>
    </w:tbl>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 w:rsidR="00BF6893" w:rsidRDefault="00BF6893" w:rsidP="00BF6893">
      <w:pPr>
        <w:jc w:val="center"/>
        <w:rPr>
          <w:b/>
        </w:rPr>
      </w:pPr>
      <w:r>
        <w:br w:type="page"/>
      </w:r>
      <w:r>
        <w:rPr>
          <w:b/>
        </w:rPr>
        <w:lastRenderedPageBreak/>
        <w:t>II. sz. körzet</w:t>
      </w:r>
    </w:p>
    <w:p w:rsidR="00BF6893" w:rsidRPr="005C3DAD" w:rsidRDefault="00BF6893" w:rsidP="00BF6893">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829"/>
      </w:tblGrid>
      <w:tr w:rsidR="00BF6893" w:rsidTr="00CD7125">
        <w:trPr>
          <w:trHeight w:val="360"/>
        </w:trPr>
        <w:tc>
          <w:tcPr>
            <w:tcW w:w="1141" w:type="dxa"/>
          </w:tcPr>
          <w:p w:rsidR="00BF6893" w:rsidRDefault="00BF6893" w:rsidP="00CD7125">
            <w:pPr>
              <w:jc w:val="center"/>
              <w:rPr>
                <w:rFonts w:ascii="Arial" w:hAnsi="Arial" w:cs="Arial"/>
                <w:b/>
                <w:color w:val="000000"/>
              </w:rPr>
            </w:pPr>
          </w:p>
          <w:p w:rsidR="00BF6893" w:rsidRPr="00DE050E" w:rsidRDefault="00BF6893" w:rsidP="00CD7125">
            <w:pPr>
              <w:jc w:val="center"/>
              <w:rPr>
                <w:rFonts w:ascii="Arial" w:hAnsi="Arial" w:cs="Arial"/>
                <w:b/>
                <w:color w:val="000000"/>
              </w:rPr>
            </w:pPr>
            <w:r>
              <w:rPr>
                <w:rFonts w:ascii="Arial" w:hAnsi="Arial" w:cs="Arial"/>
                <w:b/>
                <w:color w:val="000000"/>
              </w:rPr>
              <w:t>Sorszám</w:t>
            </w:r>
          </w:p>
        </w:tc>
        <w:tc>
          <w:tcPr>
            <w:tcW w:w="2829" w:type="dxa"/>
            <w:shd w:val="clear" w:color="auto" w:fill="auto"/>
            <w:vAlign w:val="bottom"/>
          </w:tcPr>
          <w:p w:rsidR="00BF6893" w:rsidRPr="00DE050E" w:rsidRDefault="00BF6893" w:rsidP="00CD7125">
            <w:pPr>
              <w:jc w:val="center"/>
              <w:rPr>
                <w:rFonts w:ascii="Arial" w:hAnsi="Arial" w:cs="Arial"/>
                <w:b/>
                <w:color w:val="000000"/>
              </w:rPr>
            </w:pPr>
            <w:r>
              <w:rPr>
                <w:rFonts w:ascii="Arial" w:hAnsi="Arial" w:cs="Arial"/>
                <w:b/>
                <w:color w:val="000000"/>
              </w:rPr>
              <w:t>Utca neve</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Arany János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Babits Mihály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Bajcsy-Zsilinszky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Balassi Bálint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Béke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Budai Nagy Antal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Dózsa György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Erdő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Erkel Ferenc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Gábor Áron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Garami Ernő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Gárdonyi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Gépállomás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Honfoglalás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Honvéd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Hősök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Ifjúság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József Attila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Kálvin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Katona József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Kisfaludy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Krúdy Gyula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Kunfi Zsigmond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Lehel köz</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Lónyai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Madách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Mátyás király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Nép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Őz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Károly Róbert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Petőfi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Urbán Béla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Sopron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Szarvas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Pr="005D78F3" w:rsidRDefault="00BF6893" w:rsidP="00CD7125">
            <w:pPr>
              <w:rPr>
                <w:rFonts w:ascii="Arial" w:hAnsi="Arial" w:cs="Arial"/>
                <w:color w:val="000000"/>
              </w:rPr>
            </w:pPr>
            <w:r w:rsidRPr="005D78F3">
              <w:rPr>
                <w:rFonts w:ascii="Arial" w:hAnsi="Arial" w:cs="Arial"/>
                <w:color w:val="000000"/>
              </w:rPr>
              <w:t>Széles utca 38-tól</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Táncsics Mihály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Toldi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Vízmű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Vörösmarty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F6893" w:rsidTr="00CD7125">
        <w:trPr>
          <w:trHeight w:val="360"/>
        </w:trPr>
        <w:tc>
          <w:tcPr>
            <w:tcW w:w="1141" w:type="dxa"/>
          </w:tcPr>
          <w:p w:rsidR="00BF6893" w:rsidRDefault="00BF6893" w:rsidP="00BF6893">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Szögi Lajos utca</w:t>
            </w:r>
          </w:p>
        </w:tc>
      </w:tr>
      <w:tr w:rsidR="00BF6893" w:rsidRPr="005D78F3" w:rsidTr="00CD7125">
        <w:trPr>
          <w:trHeight w:val="360"/>
        </w:trPr>
        <w:tc>
          <w:tcPr>
            <w:tcW w:w="1141" w:type="dxa"/>
          </w:tcPr>
          <w:p w:rsidR="00BF6893" w:rsidRPr="00A53F9C" w:rsidRDefault="00BF6893" w:rsidP="00BF6893">
            <w:pPr>
              <w:numPr>
                <w:ilvl w:val="0"/>
                <w:numId w:val="40"/>
              </w:numPr>
              <w:overflowPunct/>
              <w:autoSpaceDE/>
              <w:autoSpaceDN/>
              <w:adjustRightInd/>
              <w:jc w:val="center"/>
              <w:textAlignment w:val="auto"/>
              <w:rPr>
                <w:rFonts w:ascii="Arial" w:hAnsi="Arial" w:cs="Arial"/>
                <w:b/>
                <w:color w:val="000000"/>
              </w:rPr>
            </w:pPr>
          </w:p>
        </w:tc>
        <w:tc>
          <w:tcPr>
            <w:tcW w:w="2829"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BF6893" w:rsidRPr="00A53F9C" w:rsidRDefault="00BF6893" w:rsidP="00CD7125">
            <w:pPr>
              <w:rPr>
                <w:rFonts w:ascii="Arial" w:hAnsi="Arial" w:cs="Arial"/>
                <w:b/>
                <w:color w:val="000000"/>
              </w:rPr>
            </w:pPr>
            <w:r w:rsidRPr="00A53F9C">
              <w:rPr>
                <w:rFonts w:ascii="Arial" w:hAnsi="Arial" w:cs="Arial"/>
                <w:b/>
                <w:color w:val="000000"/>
              </w:rPr>
              <w:t>1-2-3-4. évfolyam</w:t>
            </w:r>
          </w:p>
        </w:tc>
      </w:tr>
      <w:tr w:rsidR="00BF6893" w:rsidRPr="005D78F3" w:rsidTr="00CD7125">
        <w:trPr>
          <w:trHeight w:val="360"/>
        </w:trPr>
        <w:tc>
          <w:tcPr>
            <w:tcW w:w="1141" w:type="dxa"/>
          </w:tcPr>
          <w:p w:rsidR="00BF6893" w:rsidRPr="00A53F9C" w:rsidRDefault="00BF6893" w:rsidP="00BF6893">
            <w:pPr>
              <w:numPr>
                <w:ilvl w:val="0"/>
                <w:numId w:val="40"/>
              </w:numPr>
              <w:overflowPunct/>
              <w:autoSpaceDE/>
              <w:autoSpaceDN/>
              <w:adjustRightInd/>
              <w:jc w:val="center"/>
              <w:textAlignment w:val="auto"/>
              <w:rPr>
                <w:rFonts w:ascii="Arial" w:hAnsi="Arial" w:cs="Arial"/>
                <w:b/>
                <w:color w:val="000000"/>
              </w:rPr>
            </w:pPr>
          </w:p>
        </w:tc>
        <w:tc>
          <w:tcPr>
            <w:tcW w:w="2829"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BF6893" w:rsidRPr="00A53F9C" w:rsidRDefault="00BF6893" w:rsidP="00CD7125">
            <w:pPr>
              <w:rPr>
                <w:rFonts w:ascii="Arial" w:hAnsi="Arial" w:cs="Arial"/>
                <w:b/>
                <w:color w:val="000000"/>
              </w:rPr>
            </w:pPr>
            <w:r w:rsidRPr="00A53F9C">
              <w:rPr>
                <w:rFonts w:ascii="Arial" w:hAnsi="Arial" w:cs="Arial"/>
                <w:b/>
                <w:color w:val="000000"/>
              </w:rPr>
              <w:t>1-2-3-4. évfolyam, Óvodai csoportok (Petőfi u. 6-8, Kossuth u. 76, Petőfi u. 4, Petőfi u. 24.)</w:t>
            </w:r>
          </w:p>
        </w:tc>
      </w:tr>
    </w:tbl>
    <w:p w:rsidR="00BF6893" w:rsidRDefault="00BF6893" w:rsidP="00BF6893">
      <w:pPr>
        <w:ind w:left="360"/>
        <w:jc w:val="center"/>
        <w:rPr>
          <w:b/>
        </w:rPr>
      </w:pPr>
    </w:p>
    <w:p w:rsidR="00BF6893" w:rsidRDefault="00BF6893" w:rsidP="00BF6893">
      <w:pPr>
        <w:ind w:left="360"/>
        <w:jc w:val="center"/>
        <w:rPr>
          <w:b/>
        </w:rPr>
      </w:pPr>
      <w:r>
        <w:rPr>
          <w:b/>
        </w:rPr>
        <w:br w:type="page"/>
      </w:r>
      <w:r>
        <w:rPr>
          <w:b/>
        </w:rPr>
        <w:lastRenderedPageBreak/>
        <w:t>III. sz. körzet</w:t>
      </w:r>
    </w:p>
    <w:p w:rsidR="00BF6893" w:rsidRDefault="00BF6893" w:rsidP="00BF6893">
      <w:pPr>
        <w:ind w:left="360"/>
        <w:jc w:val="center"/>
        <w:rPr>
          <w:b/>
        </w:rPr>
      </w:pPr>
    </w:p>
    <w:p w:rsidR="00BF6893" w:rsidRPr="005C3DAD" w:rsidRDefault="00BF6893" w:rsidP="00BF6893">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700"/>
      </w:tblGrid>
      <w:tr w:rsidR="00BF6893" w:rsidTr="00CD7125">
        <w:trPr>
          <w:trHeight w:val="360"/>
        </w:trPr>
        <w:tc>
          <w:tcPr>
            <w:tcW w:w="1270" w:type="dxa"/>
          </w:tcPr>
          <w:p w:rsidR="00BF6893" w:rsidRDefault="00BF6893" w:rsidP="00CD7125">
            <w:pPr>
              <w:jc w:val="center"/>
              <w:rPr>
                <w:rFonts w:ascii="Arial" w:hAnsi="Arial" w:cs="Arial"/>
                <w:b/>
                <w:color w:val="000000"/>
              </w:rPr>
            </w:pPr>
          </w:p>
          <w:p w:rsidR="00BF6893" w:rsidRPr="00DE050E" w:rsidRDefault="00BF6893" w:rsidP="00CD7125">
            <w:pPr>
              <w:jc w:val="center"/>
              <w:rPr>
                <w:rFonts w:ascii="Arial" w:hAnsi="Arial" w:cs="Arial"/>
                <w:b/>
                <w:color w:val="000000"/>
              </w:rPr>
            </w:pPr>
            <w:r>
              <w:rPr>
                <w:rFonts w:ascii="Arial" w:hAnsi="Arial" w:cs="Arial"/>
                <w:b/>
                <w:color w:val="000000"/>
              </w:rPr>
              <w:t>Sorszám</w:t>
            </w:r>
          </w:p>
        </w:tc>
        <w:tc>
          <w:tcPr>
            <w:tcW w:w="2700" w:type="dxa"/>
            <w:shd w:val="clear" w:color="auto" w:fill="auto"/>
            <w:vAlign w:val="bottom"/>
          </w:tcPr>
          <w:p w:rsidR="00BF6893" w:rsidRPr="00DE050E" w:rsidRDefault="00BF6893" w:rsidP="00CD7125">
            <w:pPr>
              <w:jc w:val="center"/>
              <w:rPr>
                <w:rFonts w:ascii="Arial" w:hAnsi="Arial" w:cs="Arial"/>
                <w:b/>
                <w:color w:val="000000"/>
              </w:rPr>
            </w:pPr>
            <w:r>
              <w:rPr>
                <w:rFonts w:ascii="Arial" w:hAnsi="Arial" w:cs="Arial"/>
                <w:b/>
                <w:color w:val="000000"/>
              </w:rPr>
              <w:t>Utca neve</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Adria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jc w:val="both"/>
              <w:rPr>
                <w:rFonts w:ascii="Arial" w:hAnsi="Arial" w:cs="Arial"/>
                <w:color w:val="000000"/>
              </w:rPr>
            </w:pPr>
            <w:r>
              <w:rPr>
                <w:rFonts w:ascii="Arial" w:hAnsi="Arial" w:cs="Arial"/>
                <w:color w:val="000000"/>
              </w:rPr>
              <w:t>Ady Endre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Aradi vértanúk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Bacsó Béla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Benczúr Gyula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Berzsenyi Dániel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Bocskai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Eszterházy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Február 1.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Fehértói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Fenyő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Gergely Deák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Gyár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Gyóni Géza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Hársfa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Hétvezér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Illés Béla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Irinyi János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Jókai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Keskeny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Kinizsi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Kossuth Lajos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Köztársaság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Kőrösi Csoma Sándor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Március 21.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Mártírok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Nánási út</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Nyírfa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Rákóczi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Mária Terézia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Somogyi Béla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Széles utca 38-ig</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Dr. Lévai Sándor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Üdülőtelep</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Vágóhíd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 Gereben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Vasas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Vasút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Vasvári Pál utca páros</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BF6893" w:rsidTr="00CD7125">
        <w:trPr>
          <w:trHeight w:val="360"/>
        </w:trPr>
        <w:tc>
          <w:tcPr>
            <w:tcW w:w="1270" w:type="dxa"/>
          </w:tcPr>
          <w:p w:rsidR="00BF6893" w:rsidRDefault="00BF6893" w:rsidP="00BF6893">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Thököly Imre utca</w:t>
            </w:r>
          </w:p>
        </w:tc>
      </w:tr>
      <w:tr w:rsidR="00BF6893" w:rsidRPr="00F84D13" w:rsidTr="00CD7125">
        <w:trPr>
          <w:trHeight w:val="360"/>
        </w:trPr>
        <w:tc>
          <w:tcPr>
            <w:tcW w:w="1270" w:type="dxa"/>
          </w:tcPr>
          <w:p w:rsidR="00BF6893" w:rsidRPr="00A53F9C" w:rsidRDefault="00BF6893" w:rsidP="00BF6893">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BF6893" w:rsidRPr="00A53F9C" w:rsidRDefault="00BF6893" w:rsidP="00CD7125">
            <w:pPr>
              <w:rPr>
                <w:rFonts w:ascii="Arial" w:hAnsi="Arial" w:cs="Arial"/>
                <w:b/>
                <w:color w:val="000000"/>
              </w:rPr>
            </w:pPr>
            <w:r w:rsidRPr="00A53F9C">
              <w:rPr>
                <w:rFonts w:ascii="Arial" w:hAnsi="Arial" w:cs="Arial"/>
                <w:b/>
                <w:color w:val="000000"/>
              </w:rPr>
              <w:t>5-6-7-8. évfolyam</w:t>
            </w:r>
          </w:p>
        </w:tc>
      </w:tr>
      <w:tr w:rsidR="00BF6893" w:rsidRPr="00F84D13" w:rsidTr="00CD7125">
        <w:trPr>
          <w:trHeight w:val="360"/>
        </w:trPr>
        <w:tc>
          <w:tcPr>
            <w:tcW w:w="1270" w:type="dxa"/>
          </w:tcPr>
          <w:p w:rsidR="00BF6893" w:rsidRPr="00A53F9C" w:rsidRDefault="00BF6893" w:rsidP="00BF6893">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Magiszter Alapítványi Óvoda, Általános Iskola, Szakiskola és Középiskola 5-6-7-8. évfolyam </w:t>
            </w:r>
            <w:r>
              <w:rPr>
                <w:rFonts w:ascii="Arial" w:hAnsi="Arial" w:cs="Arial"/>
                <w:b/>
                <w:color w:val="000000"/>
              </w:rPr>
              <w:br/>
            </w:r>
            <w:r w:rsidRPr="00A53F9C">
              <w:rPr>
                <w:rFonts w:ascii="Arial" w:hAnsi="Arial" w:cs="Arial"/>
                <w:b/>
                <w:color w:val="000000"/>
              </w:rPr>
              <w:t>(Kossuth u. 76,</w:t>
            </w:r>
            <w:r>
              <w:rPr>
                <w:rFonts w:ascii="Arial" w:hAnsi="Arial" w:cs="Arial"/>
                <w:b/>
                <w:color w:val="000000"/>
              </w:rPr>
              <w:br/>
            </w:r>
            <w:r w:rsidRPr="00A53F9C">
              <w:rPr>
                <w:rFonts w:ascii="Arial" w:hAnsi="Arial" w:cs="Arial"/>
                <w:b/>
                <w:color w:val="000000"/>
              </w:rPr>
              <w:t xml:space="preserve"> Petőfi u. 6-8)</w:t>
            </w:r>
          </w:p>
        </w:tc>
      </w:tr>
      <w:tr w:rsidR="00BF6893" w:rsidRPr="00F84D13" w:rsidTr="00CD7125">
        <w:trPr>
          <w:trHeight w:val="360"/>
        </w:trPr>
        <w:tc>
          <w:tcPr>
            <w:tcW w:w="1270" w:type="dxa"/>
          </w:tcPr>
          <w:p w:rsidR="00BF6893" w:rsidRPr="00A53F9C" w:rsidRDefault="00BF6893" w:rsidP="00BF6893">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F6893" w:rsidRPr="00A53F9C" w:rsidRDefault="00BF6893" w:rsidP="00CD7125">
            <w:pPr>
              <w:rPr>
                <w:rFonts w:ascii="Arial" w:hAnsi="Arial" w:cs="Arial"/>
                <w:b/>
                <w:color w:val="000000"/>
              </w:rPr>
            </w:pPr>
            <w:r>
              <w:rPr>
                <w:rFonts w:ascii="Arial" w:hAnsi="Arial" w:cs="Arial"/>
                <w:b/>
                <w:color w:val="000000"/>
              </w:rPr>
              <w:t xml:space="preserve">Tiszavasvári </w:t>
            </w:r>
            <w:r w:rsidRPr="00A53F9C">
              <w:rPr>
                <w:rFonts w:ascii="Arial" w:hAnsi="Arial" w:cs="Arial"/>
                <w:b/>
                <w:color w:val="000000"/>
              </w:rPr>
              <w:t>Egyesített Óvodai Intézmény</w:t>
            </w:r>
            <w:r>
              <w:rPr>
                <w:rFonts w:ascii="Arial" w:hAnsi="Arial" w:cs="Arial"/>
                <w:b/>
                <w:color w:val="000000"/>
              </w:rPr>
              <w:br/>
            </w:r>
            <w:r w:rsidRPr="00A53F9C">
              <w:rPr>
                <w:rFonts w:ascii="Arial" w:hAnsi="Arial" w:cs="Arial"/>
                <w:b/>
                <w:color w:val="000000"/>
              </w:rPr>
              <w:t xml:space="preserve"> (Ifjúság u. 8,</w:t>
            </w:r>
            <w:r>
              <w:rPr>
                <w:rFonts w:ascii="Arial" w:hAnsi="Arial" w:cs="Arial"/>
                <w:b/>
                <w:color w:val="000000"/>
              </w:rPr>
              <w:br/>
            </w:r>
            <w:r w:rsidRPr="00A53F9C">
              <w:rPr>
                <w:rFonts w:ascii="Arial" w:hAnsi="Arial" w:cs="Arial"/>
                <w:b/>
                <w:color w:val="000000"/>
              </w:rPr>
              <w:t xml:space="preserve"> Egység u. 4 f,g.,</w:t>
            </w:r>
            <w:r>
              <w:rPr>
                <w:rFonts w:ascii="Arial" w:hAnsi="Arial" w:cs="Arial"/>
                <w:b/>
                <w:color w:val="000000"/>
              </w:rPr>
              <w:br/>
            </w:r>
            <w:r w:rsidRPr="00A53F9C">
              <w:rPr>
                <w:rFonts w:ascii="Arial" w:hAnsi="Arial" w:cs="Arial"/>
                <w:b/>
                <w:color w:val="000000"/>
              </w:rPr>
              <w:t xml:space="preserve"> Vasvári Pál u. 67/</w:t>
            </w:r>
            <w:proofErr w:type="gramStart"/>
            <w:r w:rsidRPr="00A53F9C">
              <w:rPr>
                <w:rFonts w:ascii="Arial" w:hAnsi="Arial" w:cs="Arial"/>
                <w:b/>
                <w:color w:val="000000"/>
              </w:rPr>
              <w:t>a</w:t>
            </w:r>
            <w:proofErr w:type="gramEnd"/>
            <w:r w:rsidRPr="00A53F9C">
              <w:rPr>
                <w:rFonts w:ascii="Arial" w:hAnsi="Arial" w:cs="Arial"/>
                <w:b/>
                <w:color w:val="000000"/>
              </w:rPr>
              <w:t>, Gombás András u. 10/a )</w:t>
            </w:r>
          </w:p>
        </w:tc>
      </w:tr>
    </w:tbl>
    <w:p w:rsidR="00BF6893" w:rsidRDefault="00BF6893" w:rsidP="00BF6893"/>
    <w:p w:rsidR="00BF6893" w:rsidRDefault="00BF6893" w:rsidP="00BF6893">
      <w:pPr>
        <w:ind w:left="360"/>
        <w:jc w:val="right"/>
        <w:rPr>
          <w:b/>
        </w:rPr>
      </w:pPr>
      <w:r>
        <w:br w:type="page"/>
      </w:r>
      <w:r>
        <w:rPr>
          <w:b/>
        </w:rPr>
        <w:lastRenderedPageBreak/>
        <w:t xml:space="preserve">3. melléklet </w:t>
      </w:r>
      <w:proofErr w:type="gramStart"/>
      <w:r>
        <w:rPr>
          <w:b/>
        </w:rPr>
        <w:t>a …</w:t>
      </w:r>
      <w:proofErr w:type="gramEnd"/>
      <w:r>
        <w:rPr>
          <w:b/>
        </w:rPr>
        <w:t>/2017. (…..) önkormányzati rendelethez</w:t>
      </w:r>
    </w:p>
    <w:p w:rsidR="00BF6893" w:rsidRDefault="00BF6893" w:rsidP="00BF6893">
      <w:pPr>
        <w:ind w:left="360"/>
        <w:jc w:val="center"/>
        <w:rPr>
          <w:b/>
        </w:rPr>
      </w:pPr>
    </w:p>
    <w:p w:rsidR="00BF6893" w:rsidRPr="00876C32" w:rsidRDefault="00BF6893" w:rsidP="00BF6893">
      <w:pPr>
        <w:ind w:left="360"/>
        <w:jc w:val="center"/>
        <w:rPr>
          <w:b/>
          <w:szCs w:val="24"/>
        </w:rPr>
      </w:pPr>
      <w:r w:rsidRPr="00876C32">
        <w:rPr>
          <w:b/>
          <w:szCs w:val="24"/>
        </w:rPr>
        <w:t>Fogorvosi ellátási körzetek</w:t>
      </w:r>
    </w:p>
    <w:p w:rsidR="00BF6893" w:rsidRDefault="00BF6893" w:rsidP="00BF6893">
      <w:pPr>
        <w:ind w:left="360"/>
        <w:jc w:val="center"/>
        <w:rPr>
          <w:b/>
        </w:rPr>
      </w:pPr>
    </w:p>
    <w:p w:rsidR="00BF6893" w:rsidRPr="00876C32" w:rsidRDefault="00BF6893" w:rsidP="00BF6893">
      <w:pPr>
        <w:ind w:left="360"/>
        <w:jc w:val="center"/>
        <w:rPr>
          <w:b/>
          <w:szCs w:val="24"/>
        </w:rPr>
      </w:pPr>
      <w:r w:rsidRPr="00876C32">
        <w:rPr>
          <w:b/>
          <w:szCs w:val="24"/>
        </w:rPr>
        <w:t>I. sz. körzet</w:t>
      </w:r>
    </w:p>
    <w:p w:rsidR="00BF6893" w:rsidRDefault="00BF6893" w:rsidP="00BF6893"/>
    <w:tbl>
      <w:tblPr>
        <w:tblW w:w="3610"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340"/>
      </w:tblGrid>
      <w:tr w:rsidR="00BF6893" w:rsidTr="00CD7125">
        <w:trPr>
          <w:trHeight w:val="255"/>
        </w:trPr>
        <w:tc>
          <w:tcPr>
            <w:tcW w:w="1270" w:type="dxa"/>
          </w:tcPr>
          <w:p w:rsidR="00BF6893" w:rsidRDefault="00BF6893" w:rsidP="00CD7125">
            <w:pPr>
              <w:jc w:val="center"/>
              <w:rPr>
                <w:rFonts w:ascii="Arial" w:hAnsi="Arial" w:cs="Arial"/>
                <w:b/>
              </w:rPr>
            </w:pPr>
            <w:r>
              <w:rPr>
                <w:rFonts w:ascii="Arial" w:hAnsi="Arial" w:cs="Arial"/>
                <w:b/>
              </w:rPr>
              <w:t>Sorszám</w:t>
            </w:r>
          </w:p>
        </w:tc>
        <w:tc>
          <w:tcPr>
            <w:tcW w:w="2340" w:type="dxa"/>
            <w:shd w:val="clear" w:color="auto" w:fill="auto"/>
            <w:noWrap/>
            <w:vAlign w:val="bottom"/>
          </w:tcPr>
          <w:p w:rsidR="00BF6893" w:rsidRPr="00732221" w:rsidRDefault="00BF6893" w:rsidP="00CD7125">
            <w:pPr>
              <w:jc w:val="center"/>
              <w:rPr>
                <w:rFonts w:ascii="Arial" w:hAnsi="Arial" w:cs="Arial"/>
                <w:b/>
              </w:rPr>
            </w:pPr>
            <w:r>
              <w:rPr>
                <w:rFonts w:ascii="Arial" w:hAnsi="Arial" w:cs="Arial"/>
                <w:b/>
              </w:rPr>
              <w:t>Utca neve</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Alkotás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Állomás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Arany János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Árpád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Babits Mihály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Bajcsy-Zsilinszky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Balassi Bálint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Bem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Bessenyei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Budai Nagy Antal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Csokonai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Dózsa György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 xml:space="preserve">Fecske-köz </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Gábor Áron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Garami Ernő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Gárdonyi utca</w:t>
            </w:r>
          </w:p>
        </w:tc>
      </w:tr>
      <w:tr w:rsidR="00BF6893" w:rsidRPr="00E001BD" w:rsidTr="00CD7125">
        <w:trPr>
          <w:trHeight w:val="402"/>
        </w:trPr>
        <w:tc>
          <w:tcPr>
            <w:tcW w:w="1270" w:type="dxa"/>
          </w:tcPr>
          <w:p w:rsidR="00BF6893" w:rsidRPr="00507BA6"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Gépállomás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Hétvezér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Honfoglalás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Honvéd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Hősök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Ifjúság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Jókai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József Attila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Kálvin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Kisfaludy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Kunfi Zsigmond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Lehel köz</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Lónyai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Május 1.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Mátyás király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Nagybecskerek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Nép utca</w:t>
            </w:r>
          </w:p>
        </w:tc>
      </w:tr>
      <w:tr w:rsidR="00BF6893" w:rsidRPr="00E001BD" w:rsidTr="00CD7125">
        <w:trPr>
          <w:trHeight w:val="402"/>
        </w:trPr>
        <w:tc>
          <w:tcPr>
            <w:tcW w:w="1270" w:type="dxa"/>
          </w:tcPr>
          <w:p w:rsidR="00BF6893" w:rsidRPr="00507BA6"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Őz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Károly Róbert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Petőfi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Urbán Béla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Sopron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F6893" w:rsidRPr="00B6717B" w:rsidTr="00CD7125">
        <w:trPr>
          <w:trHeight w:val="402"/>
        </w:trPr>
        <w:tc>
          <w:tcPr>
            <w:tcW w:w="1270" w:type="dxa"/>
          </w:tcPr>
          <w:p w:rsidR="00BF6893" w:rsidRPr="00507BA6"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Szarvas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Táncsics Mihály utca</w:t>
            </w:r>
          </w:p>
        </w:tc>
      </w:tr>
      <w:tr w:rsidR="00BF6893" w:rsidRPr="00E001BD" w:rsidTr="00CD7125">
        <w:trPr>
          <w:trHeight w:val="402"/>
        </w:trPr>
        <w:tc>
          <w:tcPr>
            <w:tcW w:w="1270" w:type="dxa"/>
          </w:tcPr>
          <w:p w:rsidR="00BF6893" w:rsidRPr="00507BA6"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Toldi utca</w:t>
            </w:r>
          </w:p>
        </w:tc>
      </w:tr>
      <w:tr w:rsidR="00BF6893" w:rsidTr="00CD7125">
        <w:trPr>
          <w:trHeight w:val="402"/>
        </w:trPr>
        <w:tc>
          <w:tcPr>
            <w:tcW w:w="1270" w:type="dxa"/>
          </w:tcPr>
          <w:p w:rsidR="00BF6893" w:rsidRPr="00507BA6"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Pr="00507BA6" w:rsidRDefault="00BF6893" w:rsidP="00CD7125">
            <w:pPr>
              <w:rPr>
                <w:rFonts w:ascii="Arial" w:hAnsi="Arial" w:cs="Arial"/>
                <w:color w:val="000000"/>
              </w:rPr>
            </w:pPr>
            <w:r w:rsidRPr="00507BA6">
              <w:rPr>
                <w:rFonts w:ascii="Arial" w:hAnsi="Arial" w:cs="Arial"/>
                <w:color w:val="000000"/>
              </w:rPr>
              <w:t>Tompa Mihály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Vásártér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Vízmű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Vörösmarty utca</w:t>
            </w:r>
          </w:p>
        </w:tc>
      </w:tr>
      <w:tr w:rsidR="00BF6893" w:rsidTr="00CD7125">
        <w:trPr>
          <w:trHeight w:val="402"/>
        </w:trPr>
        <w:tc>
          <w:tcPr>
            <w:tcW w:w="1270" w:type="dxa"/>
          </w:tcPr>
          <w:p w:rsidR="00BF6893" w:rsidRDefault="00BF6893" w:rsidP="00BF6893">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Szögi Lajos utca</w:t>
            </w:r>
          </w:p>
        </w:tc>
      </w:tr>
      <w:tr w:rsidR="00BF6893" w:rsidRPr="00F54BBE" w:rsidTr="00CD7125">
        <w:trPr>
          <w:trHeight w:val="402"/>
        </w:trPr>
        <w:tc>
          <w:tcPr>
            <w:tcW w:w="1270" w:type="dxa"/>
          </w:tcPr>
          <w:p w:rsidR="00BF6893" w:rsidRPr="00A53F9C" w:rsidRDefault="00BF6893" w:rsidP="00BF6893">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Iskolai Egység (Ifjúság u. 8.)</w:t>
            </w:r>
          </w:p>
        </w:tc>
      </w:tr>
      <w:tr w:rsidR="00BF6893" w:rsidRPr="00F54BBE" w:rsidTr="00CD7125">
        <w:trPr>
          <w:trHeight w:val="402"/>
        </w:trPr>
        <w:tc>
          <w:tcPr>
            <w:tcW w:w="1270" w:type="dxa"/>
          </w:tcPr>
          <w:p w:rsidR="00BF6893" w:rsidRPr="00A53F9C" w:rsidRDefault="00BF6893" w:rsidP="00BF6893">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Magiszter Alapítványi Óvoda, Általános Iskola, Szakiskola és Középiskola (Kossuth u. 76, Petőfi u.6-8)</w:t>
            </w:r>
          </w:p>
          <w:p w:rsidR="00BF6893" w:rsidRPr="00A53F9C" w:rsidRDefault="00BF6893" w:rsidP="00CD7125">
            <w:pPr>
              <w:rPr>
                <w:rFonts w:ascii="Arial" w:hAnsi="Arial" w:cs="Arial"/>
                <w:b/>
                <w:color w:val="000000"/>
              </w:rPr>
            </w:pPr>
            <w:r w:rsidRPr="00A53F9C">
              <w:rPr>
                <w:rFonts w:ascii="Arial" w:hAnsi="Arial" w:cs="Arial"/>
                <w:b/>
                <w:color w:val="000000"/>
              </w:rPr>
              <w:t>(5-6-7-8. évfolyam)</w:t>
            </w:r>
          </w:p>
        </w:tc>
      </w:tr>
      <w:tr w:rsidR="00BF6893" w:rsidRPr="00F54BBE" w:rsidTr="00CD7125">
        <w:trPr>
          <w:trHeight w:val="402"/>
        </w:trPr>
        <w:tc>
          <w:tcPr>
            <w:tcW w:w="1270" w:type="dxa"/>
          </w:tcPr>
          <w:p w:rsidR="00BF6893" w:rsidRPr="00A53F9C" w:rsidRDefault="00BF6893" w:rsidP="00BF6893">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Tiszavasvári Egyesített Óvodai Intézmény (Ifjúság u. 8, Gombás </w:t>
            </w:r>
            <w:r w:rsidRPr="00A53F9C">
              <w:rPr>
                <w:rFonts w:ascii="Arial" w:hAnsi="Arial" w:cs="Arial"/>
                <w:b/>
                <w:color w:val="000000"/>
              </w:rPr>
              <w:lastRenderedPageBreak/>
              <w:t>András u.</w:t>
            </w:r>
            <w:r>
              <w:rPr>
                <w:rFonts w:ascii="Arial" w:hAnsi="Arial" w:cs="Arial"/>
                <w:b/>
                <w:color w:val="000000"/>
              </w:rPr>
              <w:t xml:space="preserve"> 10/a</w:t>
            </w:r>
            <w:r w:rsidRPr="00A53F9C">
              <w:rPr>
                <w:rFonts w:ascii="Arial" w:hAnsi="Arial" w:cs="Arial"/>
                <w:b/>
                <w:color w:val="000000"/>
              </w:rPr>
              <w:t>)</w:t>
            </w:r>
          </w:p>
        </w:tc>
      </w:tr>
    </w:tbl>
    <w:p w:rsidR="00BF6893" w:rsidRDefault="00BF6893" w:rsidP="00BF6893">
      <w:pPr>
        <w:jc w:val="center"/>
        <w:rPr>
          <w:b/>
        </w:rPr>
      </w:pPr>
      <w:r>
        <w:lastRenderedPageBreak/>
        <w:br w:type="page"/>
      </w:r>
      <w:r>
        <w:rPr>
          <w:b/>
        </w:rPr>
        <w:lastRenderedPageBreak/>
        <w:t>II. sz. körzet</w:t>
      </w:r>
    </w:p>
    <w:p w:rsidR="00BF6893" w:rsidRDefault="00BF6893" w:rsidP="00BF6893">
      <w:pPr>
        <w:ind w:left="360"/>
        <w:jc w:val="center"/>
        <w:rPr>
          <w:b/>
        </w:rPr>
      </w:pPr>
    </w:p>
    <w:p w:rsidR="00BF6893" w:rsidRDefault="00BF6893" w:rsidP="00BF6893">
      <w:pPr>
        <w:ind w:left="360"/>
        <w:jc w:val="center"/>
        <w:rPr>
          <w:b/>
        </w:rPr>
      </w:pPr>
    </w:p>
    <w:tbl>
      <w:tblPr>
        <w:tblW w:w="3666"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525"/>
      </w:tblGrid>
      <w:tr w:rsidR="00BF6893" w:rsidTr="00CD7125">
        <w:trPr>
          <w:trHeight w:val="255"/>
        </w:trPr>
        <w:tc>
          <w:tcPr>
            <w:tcW w:w="1141" w:type="dxa"/>
          </w:tcPr>
          <w:p w:rsidR="00BF6893" w:rsidRDefault="00BF6893" w:rsidP="00CD7125">
            <w:pPr>
              <w:jc w:val="center"/>
              <w:rPr>
                <w:rFonts w:ascii="Arial" w:hAnsi="Arial" w:cs="Arial"/>
                <w:b/>
              </w:rPr>
            </w:pPr>
            <w:r>
              <w:rPr>
                <w:rFonts w:ascii="Arial" w:hAnsi="Arial" w:cs="Arial"/>
                <w:b/>
              </w:rPr>
              <w:t>Sorszám</w:t>
            </w:r>
          </w:p>
        </w:tc>
        <w:tc>
          <w:tcPr>
            <w:tcW w:w="2525" w:type="dxa"/>
            <w:shd w:val="clear" w:color="auto" w:fill="auto"/>
            <w:noWrap/>
            <w:vAlign w:val="bottom"/>
          </w:tcPr>
          <w:p w:rsidR="00BF6893" w:rsidRPr="00EE048F" w:rsidRDefault="00BF6893" w:rsidP="00CD7125">
            <w:pPr>
              <w:jc w:val="center"/>
              <w:rPr>
                <w:rFonts w:ascii="Arial" w:hAnsi="Arial" w:cs="Arial"/>
                <w:b/>
              </w:rPr>
            </w:pPr>
            <w:r>
              <w:rPr>
                <w:rFonts w:ascii="Arial" w:hAnsi="Arial" w:cs="Arial"/>
                <w:b/>
              </w:rPr>
              <w:t>Utca neve</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rPr>
            </w:pPr>
          </w:p>
        </w:tc>
        <w:tc>
          <w:tcPr>
            <w:tcW w:w="2525" w:type="dxa"/>
            <w:shd w:val="clear" w:color="auto" w:fill="auto"/>
            <w:noWrap/>
            <w:vAlign w:val="bottom"/>
          </w:tcPr>
          <w:p w:rsidR="00BF6893" w:rsidRDefault="00BF6893" w:rsidP="00CD7125">
            <w:pPr>
              <w:rPr>
                <w:rFonts w:ascii="Arial" w:hAnsi="Arial" w:cs="Arial"/>
              </w:rPr>
            </w:pPr>
            <w:r>
              <w:rPr>
                <w:rFonts w:ascii="Arial" w:hAnsi="Arial" w:cs="Arial"/>
              </w:rPr>
              <w:t>Adria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Ady Endre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Akác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Alkotmány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Attila tér+Attila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Bartók Béla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Báthori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Batthyány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Bercsényi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Bethlen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Csalogány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Csapó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Császár köz</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Csillag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Damjanich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Dankó tanya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Deák Ferenc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Déryné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István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Dobó Katalin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Egyház köz</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Egység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Eötvös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Esze Tamás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Frankel Leó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Fürdő sor</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Hankó László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Gátőrház</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Gólya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Károli Gáspár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Hableány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Hajnal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Hajózsilip</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Haladás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Hársfa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Hunyadi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Iskola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Jázmin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Ernő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Korondi Béla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Kőkút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Kodály Zoltán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Csontváry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Mák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Margaréta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Mester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Mihálytelep</w:t>
            </w:r>
            <w:proofErr w:type="spellEnd"/>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Mikszáth Kálmán utca</w:t>
            </w:r>
          </w:p>
        </w:tc>
      </w:tr>
      <w:tr w:rsidR="00BF6893" w:rsidRPr="00E37AAB" w:rsidTr="00CD7125">
        <w:trPr>
          <w:trHeight w:val="402"/>
        </w:trPr>
        <w:tc>
          <w:tcPr>
            <w:tcW w:w="1141" w:type="dxa"/>
          </w:tcPr>
          <w:p w:rsidR="00BF6893" w:rsidRPr="007F3B72"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Pr="007F3B72" w:rsidRDefault="00BF6893" w:rsidP="00CD7125">
            <w:pPr>
              <w:rPr>
                <w:rFonts w:ascii="Arial" w:hAnsi="Arial" w:cs="Arial"/>
                <w:color w:val="000000"/>
              </w:rPr>
            </w:pPr>
            <w:r w:rsidRPr="007F3B72">
              <w:rPr>
                <w:rFonts w:ascii="Arial" w:hAnsi="Arial" w:cs="Arial"/>
                <w:color w:val="000000"/>
              </w:rPr>
              <w:t>Móricz Zsigmond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Munka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Nagy Sándor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Nefelejcs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Nyár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Nyárfa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Nyíl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Október 6.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Pálffy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Pázsit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Pillangó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Polgári út</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Mária Terézia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Salétromkert</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Géza fejedelem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Schönherz Zoltán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Sólyom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Szabolcska Mihály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Széchenyi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Szegfű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Szent István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Szilágyi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Szőlőskert</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Szőnyi Tibor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Tavasz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Temető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Szabó Magda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Tölgyes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Vágóhíd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Vasas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Vasvári Pál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Víg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Víz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Wesselényi utca</w:t>
            </w:r>
          </w:p>
        </w:tc>
      </w:tr>
      <w:tr w:rsidR="00BF6893" w:rsidTr="00CD7125">
        <w:trPr>
          <w:trHeight w:val="402"/>
        </w:trPr>
        <w:tc>
          <w:tcPr>
            <w:tcW w:w="1141" w:type="dxa"/>
          </w:tcPr>
          <w:p w:rsidR="00BF6893" w:rsidRDefault="00BF6893" w:rsidP="00BF6893">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F6893" w:rsidRDefault="00BF6893" w:rsidP="00CD7125">
            <w:pPr>
              <w:rPr>
                <w:rFonts w:ascii="Arial" w:hAnsi="Arial" w:cs="Arial"/>
                <w:color w:val="000000"/>
              </w:rPr>
            </w:pPr>
            <w:r>
              <w:rPr>
                <w:rFonts w:ascii="Arial" w:hAnsi="Arial" w:cs="Arial"/>
                <w:color w:val="000000"/>
              </w:rPr>
              <w:t>Zrínyi utca</w:t>
            </w:r>
          </w:p>
        </w:tc>
      </w:tr>
      <w:tr w:rsidR="00BF6893" w:rsidRPr="00E32FB3" w:rsidTr="00CD7125">
        <w:trPr>
          <w:trHeight w:val="402"/>
        </w:trPr>
        <w:tc>
          <w:tcPr>
            <w:tcW w:w="1141" w:type="dxa"/>
          </w:tcPr>
          <w:p w:rsidR="00BF6893" w:rsidRPr="00A53F9C" w:rsidRDefault="00BF6893" w:rsidP="00BF6893">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Tiszavasvári Általános Iskola Vasvári Pál Iskolai Egység (Vasvári Pál 97/a)</w:t>
            </w:r>
          </w:p>
        </w:tc>
      </w:tr>
      <w:tr w:rsidR="00BF6893" w:rsidRPr="00E32FB3" w:rsidTr="00CD7125">
        <w:trPr>
          <w:trHeight w:val="402"/>
        </w:trPr>
        <w:tc>
          <w:tcPr>
            <w:tcW w:w="1141" w:type="dxa"/>
          </w:tcPr>
          <w:p w:rsidR="00BF6893" w:rsidRPr="00A53F9C" w:rsidRDefault="00BF6893" w:rsidP="00BF6893">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BF6893" w:rsidRPr="00A53F9C" w:rsidRDefault="00BF6893" w:rsidP="00CD7125">
            <w:pPr>
              <w:rPr>
                <w:rFonts w:ascii="Arial" w:hAnsi="Arial" w:cs="Arial"/>
                <w:b/>
                <w:color w:val="000000"/>
              </w:rPr>
            </w:pPr>
            <w:r w:rsidRPr="00A53F9C">
              <w:rPr>
                <w:rFonts w:ascii="Arial" w:hAnsi="Arial" w:cs="Arial"/>
                <w:b/>
                <w:color w:val="000000"/>
              </w:rPr>
              <w:t>(Óvodai csoportok) (Petőfi u.4</w:t>
            </w:r>
            <w:proofErr w:type="gramStart"/>
            <w:r w:rsidRPr="00A53F9C">
              <w:rPr>
                <w:rFonts w:ascii="Arial" w:hAnsi="Arial" w:cs="Arial"/>
                <w:b/>
                <w:color w:val="000000"/>
              </w:rPr>
              <w:t>.,</w:t>
            </w:r>
            <w:proofErr w:type="gramEnd"/>
            <w:r w:rsidRPr="00A53F9C">
              <w:rPr>
                <w:rFonts w:ascii="Arial" w:hAnsi="Arial" w:cs="Arial"/>
                <w:b/>
                <w:color w:val="000000"/>
              </w:rPr>
              <w:t xml:space="preserve"> Petőfi u. 24.)</w:t>
            </w:r>
          </w:p>
        </w:tc>
      </w:tr>
      <w:tr w:rsidR="00BF6893" w:rsidRPr="00E32FB3" w:rsidTr="00CD7125">
        <w:trPr>
          <w:trHeight w:val="402"/>
        </w:trPr>
        <w:tc>
          <w:tcPr>
            <w:tcW w:w="1141" w:type="dxa"/>
          </w:tcPr>
          <w:p w:rsidR="00BF6893" w:rsidRPr="00A53F9C" w:rsidRDefault="00BF6893" w:rsidP="00BF6893">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Nyíregyházi Szakképzési Centrum</w:t>
            </w:r>
            <w:r w:rsidRPr="00A53F9C">
              <w:rPr>
                <w:rFonts w:ascii="Arial" w:hAnsi="Arial" w:cs="Arial"/>
                <w:b/>
                <w:color w:val="000000"/>
              </w:rPr>
              <w:br/>
              <w:t>Tiszavasvári Középiskola, Szakiskola és Kollégium (szakiskolai évfolyamok)</w:t>
            </w:r>
          </w:p>
          <w:p w:rsidR="00BF6893" w:rsidRPr="00A53F9C" w:rsidRDefault="00BF6893" w:rsidP="00CD7125">
            <w:pPr>
              <w:rPr>
                <w:rFonts w:ascii="Arial" w:hAnsi="Arial" w:cs="Arial"/>
                <w:b/>
                <w:color w:val="000000"/>
              </w:rPr>
            </w:pPr>
            <w:r w:rsidRPr="00A53F9C">
              <w:rPr>
                <w:rFonts w:ascii="Arial" w:hAnsi="Arial" w:cs="Arial"/>
                <w:b/>
                <w:color w:val="000000"/>
              </w:rPr>
              <w:t>(Petőfi u.1.)</w:t>
            </w:r>
          </w:p>
        </w:tc>
      </w:tr>
      <w:tr w:rsidR="00BF6893" w:rsidRPr="00E32FB3" w:rsidTr="00CD7125">
        <w:trPr>
          <w:trHeight w:val="402"/>
        </w:trPr>
        <w:tc>
          <w:tcPr>
            <w:tcW w:w="1141" w:type="dxa"/>
          </w:tcPr>
          <w:p w:rsidR="00BF6893" w:rsidRPr="00A53F9C" w:rsidRDefault="00BF6893" w:rsidP="00BF6893">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Tiszavasvári Egyesített Óvodai Intézmény (Egység u. 4. f. g</w:t>
            </w:r>
            <w:proofErr w:type="gramStart"/>
            <w:r w:rsidRPr="00A53F9C">
              <w:rPr>
                <w:rFonts w:ascii="Arial" w:hAnsi="Arial" w:cs="Arial"/>
                <w:b/>
                <w:color w:val="000000"/>
              </w:rPr>
              <w:t>.</w:t>
            </w:r>
            <w:r>
              <w:rPr>
                <w:rFonts w:ascii="Arial" w:hAnsi="Arial" w:cs="Arial"/>
                <w:b/>
                <w:color w:val="000000"/>
              </w:rPr>
              <w:t>,</w:t>
            </w:r>
            <w:proofErr w:type="gramEnd"/>
            <w:r>
              <w:rPr>
                <w:rFonts w:ascii="Arial" w:hAnsi="Arial" w:cs="Arial"/>
                <w:b/>
                <w:color w:val="000000"/>
              </w:rPr>
              <w:br/>
            </w:r>
            <w:r w:rsidRPr="00A53F9C">
              <w:rPr>
                <w:rFonts w:ascii="Arial" w:hAnsi="Arial" w:cs="Arial"/>
                <w:b/>
                <w:color w:val="000000"/>
              </w:rPr>
              <w:t>Vasvári Pál u. 67/a)</w:t>
            </w:r>
          </w:p>
        </w:tc>
      </w:tr>
    </w:tbl>
    <w:p w:rsidR="00BF6893" w:rsidRDefault="00BF6893" w:rsidP="00BF6893">
      <w:pPr>
        <w:ind w:left="360"/>
        <w:jc w:val="center"/>
        <w:rPr>
          <w:b/>
        </w:rPr>
      </w:pPr>
      <w:r>
        <w:rPr>
          <w:b/>
        </w:rPr>
        <w:br w:type="page"/>
      </w:r>
      <w:r>
        <w:rPr>
          <w:b/>
        </w:rPr>
        <w:lastRenderedPageBreak/>
        <w:t>III. sz. körzet</w:t>
      </w:r>
    </w:p>
    <w:p w:rsidR="00BF6893" w:rsidRDefault="00BF6893" w:rsidP="00BF6893">
      <w:pPr>
        <w:ind w:left="360"/>
        <w:jc w:val="center"/>
        <w:rPr>
          <w:b/>
        </w:rPr>
      </w:pPr>
    </w:p>
    <w:tbl>
      <w:tblPr>
        <w:tblW w:w="379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520"/>
      </w:tblGrid>
      <w:tr w:rsidR="00BF6893" w:rsidTr="00CD7125">
        <w:trPr>
          <w:trHeight w:val="402"/>
        </w:trPr>
        <w:tc>
          <w:tcPr>
            <w:tcW w:w="1270" w:type="dxa"/>
          </w:tcPr>
          <w:p w:rsidR="00BF6893" w:rsidRDefault="00BF6893" w:rsidP="00CD7125">
            <w:pPr>
              <w:jc w:val="center"/>
              <w:rPr>
                <w:rFonts w:ascii="Arial" w:hAnsi="Arial" w:cs="Arial"/>
                <w:b/>
                <w:color w:val="000000"/>
              </w:rPr>
            </w:pPr>
          </w:p>
          <w:p w:rsidR="00BF6893" w:rsidRPr="00447735" w:rsidRDefault="00BF6893" w:rsidP="00CD7125">
            <w:pPr>
              <w:jc w:val="center"/>
              <w:rPr>
                <w:rFonts w:ascii="Arial" w:hAnsi="Arial" w:cs="Arial"/>
                <w:b/>
                <w:color w:val="000000"/>
              </w:rPr>
            </w:pPr>
            <w:r>
              <w:rPr>
                <w:rFonts w:ascii="Arial" w:hAnsi="Arial" w:cs="Arial"/>
                <w:b/>
                <w:color w:val="000000"/>
              </w:rPr>
              <w:t>Sorszám</w:t>
            </w:r>
          </w:p>
        </w:tc>
        <w:tc>
          <w:tcPr>
            <w:tcW w:w="2520" w:type="dxa"/>
            <w:shd w:val="clear" w:color="auto" w:fill="auto"/>
            <w:vAlign w:val="bottom"/>
          </w:tcPr>
          <w:p w:rsidR="00BF6893" w:rsidRPr="00447735" w:rsidRDefault="00BF6893" w:rsidP="00CD7125">
            <w:pPr>
              <w:jc w:val="center"/>
              <w:rPr>
                <w:rFonts w:ascii="Arial" w:hAnsi="Arial" w:cs="Arial"/>
                <w:b/>
                <w:color w:val="000000"/>
              </w:rPr>
            </w:pPr>
            <w:r>
              <w:rPr>
                <w:rFonts w:ascii="Arial" w:hAnsi="Arial" w:cs="Arial"/>
                <w:b/>
                <w:color w:val="000000"/>
              </w:rPr>
              <w:t>Utca neve</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Aradi vértanúk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Bacsó Béla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Béke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Benczúr Gyula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Berzsenyi Dániel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Bocskai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Boglárka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Eszterházy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Erdő utca</w:t>
            </w:r>
          </w:p>
        </w:tc>
      </w:tr>
      <w:tr w:rsidR="00BF6893" w:rsidRPr="00E622A9" w:rsidTr="00CD7125">
        <w:trPr>
          <w:trHeight w:val="402"/>
        </w:trPr>
        <w:tc>
          <w:tcPr>
            <w:tcW w:w="1270" w:type="dxa"/>
          </w:tcPr>
          <w:p w:rsidR="00BF6893" w:rsidRPr="00D216B0"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Pr="00D216B0" w:rsidRDefault="00BF6893" w:rsidP="00CD7125">
            <w:pPr>
              <w:rPr>
                <w:rFonts w:ascii="Arial" w:hAnsi="Arial" w:cs="Arial"/>
                <w:color w:val="000000"/>
              </w:rPr>
            </w:pPr>
            <w:r w:rsidRPr="00D216B0">
              <w:rPr>
                <w:rFonts w:ascii="Arial" w:hAnsi="Arial" w:cs="Arial"/>
                <w:color w:val="000000"/>
              </w:rPr>
              <w:t>Erkel Ferenc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Február 1.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Fehértói utca</w:t>
            </w:r>
          </w:p>
        </w:tc>
      </w:tr>
      <w:tr w:rsidR="00BF6893" w:rsidRPr="00E622A9" w:rsidTr="00CD7125">
        <w:trPr>
          <w:trHeight w:val="402"/>
        </w:trPr>
        <w:tc>
          <w:tcPr>
            <w:tcW w:w="1270" w:type="dxa"/>
          </w:tcPr>
          <w:p w:rsidR="00BF6893" w:rsidRPr="00D216B0"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Pr="00D216B0" w:rsidRDefault="00BF6893" w:rsidP="00CD7125">
            <w:pPr>
              <w:rPr>
                <w:rFonts w:ascii="Arial" w:hAnsi="Arial" w:cs="Arial"/>
                <w:color w:val="000000"/>
              </w:rPr>
            </w:pPr>
            <w:r w:rsidRPr="00D216B0">
              <w:rPr>
                <w:rFonts w:ascii="Arial" w:hAnsi="Arial" w:cs="Arial"/>
                <w:color w:val="000000"/>
              </w:rPr>
              <w:t>Fenyő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Gergely Deák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Gyár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Gyóni Géza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Illés Béla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Irinyi János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Katona József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Keskeny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Kinizsi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Kiss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Kossuth Lajos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Kőrösi Csoma Sándor utca</w:t>
            </w:r>
          </w:p>
        </w:tc>
      </w:tr>
      <w:tr w:rsidR="00BF6893" w:rsidRPr="00E622A9" w:rsidTr="00CD7125">
        <w:trPr>
          <w:trHeight w:val="402"/>
        </w:trPr>
        <w:tc>
          <w:tcPr>
            <w:tcW w:w="1270" w:type="dxa"/>
          </w:tcPr>
          <w:p w:rsidR="00BF6893" w:rsidRPr="00D216B0"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Pr="00D216B0" w:rsidRDefault="00BF6893" w:rsidP="00CD7125">
            <w:pPr>
              <w:rPr>
                <w:rFonts w:ascii="Arial" w:hAnsi="Arial" w:cs="Arial"/>
                <w:color w:val="000000"/>
              </w:rPr>
            </w:pPr>
            <w:r w:rsidRPr="00D216B0">
              <w:rPr>
                <w:rFonts w:ascii="Arial" w:hAnsi="Arial" w:cs="Arial"/>
                <w:color w:val="000000"/>
              </w:rPr>
              <w:t>Köztársaság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Krúdy Gyula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Madách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Március 21.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Mártírok utca</w:t>
            </w:r>
          </w:p>
        </w:tc>
      </w:tr>
      <w:tr w:rsidR="00BF6893" w:rsidRPr="00EF4F63" w:rsidTr="00CD7125">
        <w:trPr>
          <w:trHeight w:val="402"/>
        </w:trPr>
        <w:tc>
          <w:tcPr>
            <w:tcW w:w="1270" w:type="dxa"/>
          </w:tcPr>
          <w:p w:rsidR="00BF6893" w:rsidRPr="00EF4F6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Pr="00EF4F63" w:rsidRDefault="00BF6893" w:rsidP="00CD7125">
            <w:pPr>
              <w:rPr>
                <w:rFonts w:ascii="Arial" w:hAnsi="Arial" w:cs="Arial"/>
                <w:color w:val="000000"/>
              </w:rPr>
            </w:pPr>
            <w:r w:rsidRPr="00EF4F63">
              <w:rPr>
                <w:rFonts w:ascii="Arial" w:hAnsi="Arial" w:cs="Arial"/>
                <w:color w:val="000000"/>
              </w:rPr>
              <w:t>Nánási út</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Nyírfa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rPr>
            </w:pPr>
          </w:p>
        </w:tc>
        <w:tc>
          <w:tcPr>
            <w:tcW w:w="2520" w:type="dxa"/>
            <w:shd w:val="clear" w:color="auto" w:fill="auto"/>
            <w:noWrap/>
            <w:vAlign w:val="bottom"/>
          </w:tcPr>
          <w:p w:rsidR="00BF6893" w:rsidRDefault="00BF6893" w:rsidP="00CD7125">
            <w:pPr>
              <w:rPr>
                <w:rFonts w:ascii="Arial" w:hAnsi="Arial" w:cs="Arial"/>
              </w:rPr>
            </w:pPr>
            <w:r>
              <w:rPr>
                <w:rFonts w:ascii="Arial" w:hAnsi="Arial" w:cs="Arial"/>
              </w:rPr>
              <w:t>Orgona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Rákóczi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Rozmaring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Somogyi Béla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Sporttelep</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Széles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Szellő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Szivárvány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Tiszavirág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Dr. Lévai Sándor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 Gereben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Vasút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F6893" w:rsidTr="00CD7125">
        <w:trPr>
          <w:trHeight w:val="402"/>
        </w:trPr>
        <w:tc>
          <w:tcPr>
            <w:tcW w:w="1270" w:type="dxa"/>
          </w:tcPr>
          <w:p w:rsidR="00BF6893" w:rsidRDefault="00BF6893" w:rsidP="00BF6893">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F6893" w:rsidRDefault="00BF6893" w:rsidP="00CD7125">
            <w:pPr>
              <w:rPr>
                <w:rFonts w:ascii="Arial" w:hAnsi="Arial" w:cs="Arial"/>
                <w:color w:val="000000"/>
              </w:rPr>
            </w:pPr>
            <w:r>
              <w:rPr>
                <w:rFonts w:ascii="Arial" w:hAnsi="Arial" w:cs="Arial"/>
                <w:color w:val="000000"/>
              </w:rPr>
              <w:t>Thököly Imre utca</w:t>
            </w:r>
          </w:p>
        </w:tc>
      </w:tr>
      <w:tr w:rsidR="00BF6893" w:rsidRPr="00BB6FF6" w:rsidTr="00CD7125">
        <w:trPr>
          <w:trHeight w:val="402"/>
        </w:trPr>
        <w:tc>
          <w:tcPr>
            <w:tcW w:w="1270" w:type="dxa"/>
          </w:tcPr>
          <w:p w:rsidR="00BF6893" w:rsidRPr="00A53F9C" w:rsidRDefault="00BF6893" w:rsidP="00BF6893">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Magiszter Alapítványi Óvoda, Általános Iskola, Szakiskola és Középiskola</w:t>
            </w:r>
          </w:p>
          <w:p w:rsidR="00BF6893" w:rsidRPr="00A53F9C" w:rsidRDefault="00BF6893" w:rsidP="00CD7125">
            <w:pPr>
              <w:rPr>
                <w:rFonts w:ascii="Arial" w:hAnsi="Arial" w:cs="Arial"/>
                <w:b/>
                <w:color w:val="000000"/>
              </w:rPr>
            </w:pPr>
            <w:r w:rsidRPr="00A53F9C">
              <w:rPr>
                <w:rFonts w:ascii="Arial" w:hAnsi="Arial" w:cs="Arial"/>
                <w:b/>
                <w:color w:val="000000"/>
              </w:rPr>
              <w:t>(1-2-3-4. évfolyam) (Kossuth u. 76, Petőfi u. 6-8.)</w:t>
            </w:r>
          </w:p>
        </w:tc>
      </w:tr>
      <w:tr w:rsidR="00BF6893" w:rsidRPr="00BB6FF6" w:rsidTr="00CD7125">
        <w:trPr>
          <w:trHeight w:val="402"/>
        </w:trPr>
        <w:tc>
          <w:tcPr>
            <w:tcW w:w="1270" w:type="dxa"/>
          </w:tcPr>
          <w:p w:rsidR="00BF6893" w:rsidRPr="00A53F9C" w:rsidRDefault="00BF6893" w:rsidP="00BF6893">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F6893" w:rsidRPr="00A53F9C" w:rsidRDefault="00BF6893" w:rsidP="00CD7125">
            <w:pPr>
              <w:rPr>
                <w:rFonts w:ascii="Arial" w:hAnsi="Arial" w:cs="Arial"/>
                <w:b/>
                <w:color w:val="000000"/>
              </w:rPr>
            </w:pPr>
            <w:r w:rsidRPr="00A53F9C">
              <w:rPr>
                <w:rFonts w:ascii="Arial" w:hAnsi="Arial" w:cs="Arial"/>
                <w:b/>
                <w:color w:val="000000"/>
              </w:rPr>
              <w:t>Váci Mihály Tagintézmény (Hétvezér u. 19.)</w:t>
            </w:r>
          </w:p>
        </w:tc>
      </w:tr>
    </w:tbl>
    <w:p w:rsidR="00BF6893" w:rsidRDefault="00BF6893" w:rsidP="00BF6893">
      <w:pPr>
        <w:ind w:left="360"/>
        <w:jc w:val="center"/>
      </w:pPr>
    </w:p>
    <w:p w:rsidR="00BF6893" w:rsidRPr="00CF4EC8" w:rsidRDefault="00BF6893" w:rsidP="00BF6893">
      <w:pPr>
        <w:tabs>
          <w:tab w:val="center" w:pos="1701"/>
          <w:tab w:val="right" w:pos="5103"/>
          <w:tab w:val="center" w:pos="6804"/>
        </w:tabs>
        <w:jc w:val="right"/>
        <w:rPr>
          <w:b/>
          <w:color w:val="FF0000"/>
        </w:rPr>
      </w:pPr>
      <w:r>
        <w:br w:type="page"/>
      </w:r>
      <w:r w:rsidRPr="00CF4EC8">
        <w:rPr>
          <w:b/>
          <w:color w:val="FF0000"/>
        </w:rPr>
        <w:lastRenderedPageBreak/>
        <w:t xml:space="preserve">4. melléklet </w:t>
      </w:r>
      <w:proofErr w:type="gramStart"/>
      <w:r w:rsidRPr="00CF4EC8">
        <w:rPr>
          <w:b/>
          <w:color w:val="FF0000"/>
        </w:rPr>
        <w:t>a …</w:t>
      </w:r>
      <w:proofErr w:type="gramEnd"/>
      <w:r w:rsidRPr="00CF4EC8">
        <w:rPr>
          <w:b/>
          <w:color w:val="FF0000"/>
        </w:rPr>
        <w:t>/2017. (…..) önkormányzati rendelethez</w:t>
      </w:r>
    </w:p>
    <w:p w:rsidR="00BF6893" w:rsidRPr="00CF4EC8" w:rsidRDefault="00BF6893" w:rsidP="00BF6893">
      <w:pPr>
        <w:tabs>
          <w:tab w:val="center" w:pos="1701"/>
          <w:tab w:val="right" w:pos="5103"/>
          <w:tab w:val="center" w:pos="6804"/>
        </w:tabs>
        <w:jc w:val="right"/>
        <w:rPr>
          <w:b/>
          <w:color w:val="FF0000"/>
        </w:rPr>
      </w:pPr>
    </w:p>
    <w:p w:rsidR="00BF6893" w:rsidRPr="00CF4EC8" w:rsidRDefault="00BF6893" w:rsidP="00BF6893">
      <w:pPr>
        <w:ind w:left="360"/>
        <w:jc w:val="center"/>
        <w:rPr>
          <w:b/>
          <w:bCs/>
          <w:color w:val="FF0000"/>
          <w:szCs w:val="24"/>
        </w:rPr>
      </w:pPr>
    </w:p>
    <w:p w:rsidR="00BF6893" w:rsidRPr="00CF4EC8" w:rsidRDefault="00BF6893" w:rsidP="00BF6893">
      <w:pPr>
        <w:ind w:left="360"/>
        <w:jc w:val="center"/>
        <w:rPr>
          <w:b/>
          <w:bCs/>
          <w:color w:val="FF0000"/>
          <w:szCs w:val="24"/>
        </w:rPr>
      </w:pPr>
      <w:r w:rsidRPr="00CF4EC8">
        <w:rPr>
          <w:b/>
          <w:bCs/>
          <w:color w:val="FF0000"/>
          <w:szCs w:val="24"/>
        </w:rPr>
        <w:t>Védőnői körzetek utcajegyzéke</w:t>
      </w:r>
    </w:p>
    <w:p w:rsidR="00BF6893" w:rsidRPr="00CF4EC8" w:rsidRDefault="00BF6893" w:rsidP="00BF6893">
      <w:pPr>
        <w:ind w:left="360"/>
        <w:jc w:val="center"/>
        <w:rPr>
          <w:b/>
          <w:bCs/>
          <w:color w:val="FF0000"/>
          <w:szCs w:val="24"/>
        </w:rPr>
      </w:pPr>
    </w:p>
    <w:p w:rsidR="00BF6893" w:rsidRPr="00CF4EC8" w:rsidRDefault="00BF6893" w:rsidP="00BF6893">
      <w:pPr>
        <w:ind w:left="360"/>
        <w:jc w:val="center"/>
        <w:rPr>
          <w:b/>
          <w:bCs/>
          <w:color w:val="FF0000"/>
          <w:szCs w:val="24"/>
          <w:u w:val="single"/>
        </w:rPr>
      </w:pPr>
      <w:proofErr w:type="spellStart"/>
      <w:r w:rsidRPr="00CF4EC8">
        <w:rPr>
          <w:b/>
          <w:bCs/>
          <w:color w:val="FF0000"/>
          <w:szCs w:val="24"/>
          <w:u w:val="single"/>
        </w:rPr>
        <w:t>I.körzet</w:t>
      </w:r>
      <w:proofErr w:type="spellEnd"/>
    </w:p>
    <w:p w:rsidR="00BF6893" w:rsidRPr="00CF4EC8" w:rsidRDefault="00BF6893" w:rsidP="00BF6893">
      <w:pPr>
        <w:ind w:left="360"/>
        <w:jc w:val="center"/>
        <w:rPr>
          <w:color w:val="FF0000"/>
          <w:szCs w:val="24"/>
        </w:rPr>
      </w:pPr>
    </w:p>
    <w:tbl>
      <w:tblPr>
        <w:tblW w:w="8033" w:type="dxa"/>
        <w:jc w:val="center"/>
        <w:tblInd w:w="55" w:type="dxa"/>
        <w:tblCellMar>
          <w:left w:w="70" w:type="dxa"/>
          <w:right w:w="70" w:type="dxa"/>
        </w:tblCellMar>
        <w:tblLook w:val="04A0" w:firstRow="1" w:lastRow="0" w:firstColumn="1" w:lastColumn="0" w:noHBand="0" w:noVBand="1"/>
      </w:tblPr>
      <w:tblGrid>
        <w:gridCol w:w="960"/>
        <w:gridCol w:w="7073"/>
      </w:tblGrid>
      <w:tr w:rsidR="00BF6893" w:rsidRPr="00CF4EC8" w:rsidTr="00CD7125">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w:t>
            </w:r>
          </w:p>
        </w:tc>
        <w:tc>
          <w:tcPr>
            <w:tcW w:w="7073"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Aradi u.9-23.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Aradi u.10-40.,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Benczúr Gyula u.1-18.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Berzsenyi u.1-24.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Erdő u.1-32.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Eszterházy u.1-20.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Fehértói u.1-191.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Gergely Deák u.1-26.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Gombás András u.1-52.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Gyár u.1-15.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Kabay</w:t>
            </w:r>
            <w:proofErr w:type="spellEnd"/>
            <w:r w:rsidRPr="00CF4EC8">
              <w:rPr>
                <w:rFonts w:ascii="Arial" w:hAnsi="Arial" w:cs="Arial"/>
                <w:color w:val="FF0000"/>
                <w:szCs w:val="24"/>
              </w:rPr>
              <w:t xml:space="preserve"> János u.1-25.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Kelp</w:t>
            </w:r>
            <w:proofErr w:type="spellEnd"/>
            <w:r w:rsidRPr="00CF4EC8">
              <w:rPr>
                <w:rFonts w:ascii="Arial" w:hAnsi="Arial" w:cs="Arial"/>
                <w:color w:val="FF0000"/>
                <w:szCs w:val="24"/>
              </w:rPr>
              <w:t xml:space="preserve"> Ilona u.1-8.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utca 73-89.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utca 78-84.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Kiss u.1-50.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Kőrösi Csoma Sándor u.1-25.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Nánási u.1-2.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Somogyi Béla u.1-15.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Sporttelep u.1-2.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Szarvas u.1-16.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u.76-86.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Vas Gereben u.1-21. </w:t>
            </w:r>
          </w:p>
        </w:tc>
      </w:tr>
      <w:tr w:rsidR="00BF6893" w:rsidRPr="00CF4EC8" w:rsidTr="00CD712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073"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Vasút u. 1-21.</w:t>
            </w:r>
          </w:p>
        </w:tc>
      </w:tr>
      <w:tr w:rsidR="00BF6893" w:rsidRPr="00CF4EC8" w:rsidTr="00CD7125">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24.</w:t>
            </w:r>
          </w:p>
        </w:tc>
        <w:tc>
          <w:tcPr>
            <w:tcW w:w="7073"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Cs w:val="24"/>
              </w:rPr>
            </w:pPr>
            <w:r w:rsidRPr="00CF4EC8">
              <w:rPr>
                <w:rFonts w:ascii="Arial" w:hAnsi="Arial" w:cs="Arial"/>
                <w:b/>
                <w:color w:val="FF0000"/>
                <w:szCs w:val="24"/>
              </w:rPr>
              <w:t>Tiszavasvári Egyesített Óvodai Intézmény – Varázsceruza Óvoda (4440 Tiszavasvári Gombás András u. 8. B. épület)</w:t>
            </w:r>
          </w:p>
        </w:tc>
      </w:tr>
    </w:tbl>
    <w:p w:rsidR="00BF6893" w:rsidRPr="00CF4EC8" w:rsidRDefault="00BF6893" w:rsidP="00BF6893">
      <w:pPr>
        <w:ind w:left="360"/>
        <w:jc w:val="both"/>
        <w:rPr>
          <w:color w:val="FF0000"/>
          <w:szCs w:val="24"/>
        </w:rPr>
      </w:pPr>
    </w:p>
    <w:p w:rsidR="00BF6893" w:rsidRPr="00CF4EC8" w:rsidRDefault="00BF6893" w:rsidP="00BF6893">
      <w:pPr>
        <w:ind w:left="360"/>
        <w:jc w:val="center"/>
        <w:rPr>
          <w:b/>
          <w:bCs/>
          <w:color w:val="FF0000"/>
          <w:szCs w:val="24"/>
          <w:u w:val="single"/>
        </w:rPr>
      </w:pPr>
      <w:r w:rsidRPr="00CF4EC8">
        <w:rPr>
          <w:b/>
          <w:bCs/>
          <w:color w:val="FF0000"/>
          <w:szCs w:val="24"/>
          <w:u w:val="single"/>
        </w:rPr>
        <w:br w:type="page"/>
      </w:r>
      <w:r w:rsidRPr="00CF4EC8">
        <w:rPr>
          <w:b/>
          <w:bCs/>
          <w:color w:val="FF0000"/>
          <w:szCs w:val="24"/>
          <w:u w:val="single"/>
        </w:rPr>
        <w:lastRenderedPageBreak/>
        <w:t>II. körzet</w:t>
      </w:r>
    </w:p>
    <w:p w:rsidR="00BF6893" w:rsidRPr="00CF4EC8" w:rsidRDefault="00BF6893" w:rsidP="00BF6893">
      <w:pPr>
        <w:ind w:left="360"/>
        <w:jc w:val="center"/>
        <w:rPr>
          <w:b/>
          <w:bCs/>
          <w:color w:val="FF0000"/>
          <w:szCs w:val="24"/>
          <w:u w:val="single"/>
        </w:rPr>
      </w:pPr>
    </w:p>
    <w:p w:rsidR="00BF6893" w:rsidRPr="00CF4EC8" w:rsidRDefault="00BF6893" w:rsidP="00BF6893">
      <w:pPr>
        <w:ind w:left="360"/>
        <w:jc w:val="center"/>
        <w:rPr>
          <w:b/>
          <w:bCs/>
          <w:color w:val="FF0000"/>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bookmarkStart w:id="1" w:name="OLE_LINK1"/>
            <w:r w:rsidRPr="00CF4EC8">
              <w:rPr>
                <w:rFonts w:ascii="Arial" w:hAnsi="Arial" w:cs="Arial"/>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Adria utca 1-23.</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Albert Béla utca 1-25.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Aradi Vértanúk utca 1-7., 2-8.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Bacsó Béla utca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Bagdi Lajos utca 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Bartók Béla utca 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Bercsényi utca 1-20.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Berzsenyi Dániel utca 1-24.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Bethlen utca 1-15.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Bocskai utca 1-139.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Báthori utca 1-29.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Dr. Lévai Sándor utca 1-7.</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Február 1. utca 1-15.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Fenyő utca 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Frankel Leó utca 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Géza fejedelem utca 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Gyóni Géza utca 1-13.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Hársfa utca 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Illés Béla utca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Irinyi János utca 1-22.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Kabay</w:t>
            </w:r>
            <w:proofErr w:type="spellEnd"/>
            <w:r w:rsidRPr="00CF4EC8">
              <w:rPr>
                <w:rFonts w:ascii="Arial" w:hAnsi="Arial" w:cs="Arial"/>
                <w:color w:val="FF0000"/>
                <w:szCs w:val="24"/>
              </w:rPr>
              <w:t xml:space="preserve"> József utca 1-22.</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utca 22-62.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Kinizsi utca 1-83.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Kossuth utca 1- 37. Páratlan oldal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Krúdy Gyula utca 1-20.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Könyves Kálmán utca 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Köztársaság utca 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Munka utca 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Március 21. utca 1-12.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Mária Terézia utca 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Mártírok utca 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Nyírfa utca 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Október 6. utca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Rákóczi utca 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Schönherz utca 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utca 13-17, 30-54.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Thököly Imre utca 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Vasas utca 1-9.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Vasvári Pál utca 1-49, 2-54.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Vágóhíd utca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Városháza tér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Wesselényi utca 1-20. </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lastRenderedPageBreak/>
              <w:t>43.</w:t>
            </w:r>
          </w:p>
        </w:tc>
        <w:tc>
          <w:tcPr>
            <w:tcW w:w="7300" w:type="dxa"/>
            <w:tcBorders>
              <w:top w:val="single" w:sz="4" w:space="0" w:color="auto"/>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Zrínyi utca 1-35.</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Calibri" w:hAnsi="Calibri" w:cs="Calibri"/>
                <w:color w:val="FF0000"/>
                <w:sz w:val="22"/>
                <w:szCs w:val="22"/>
              </w:rPr>
            </w:pPr>
            <w:r w:rsidRPr="00CF4EC8">
              <w:rPr>
                <w:rFonts w:ascii="Calibri" w:hAnsi="Calibri" w:cs="Calibri"/>
                <w:color w:val="FF0000"/>
                <w:sz w:val="22"/>
                <w:szCs w:val="22"/>
              </w:rPr>
              <w:t>44.</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b/>
                <w:color w:val="FF0000"/>
                <w:szCs w:val="24"/>
              </w:rPr>
              <w:t>Tiszavasvári Egyesített Óvodai Intézmény – Fülemüle Zöld Óvoda (4440 Tiszavasvári, Ifjúsági utca. 8.)</w:t>
            </w:r>
          </w:p>
        </w:tc>
      </w:tr>
    </w:tbl>
    <w:p w:rsidR="00BF6893" w:rsidRPr="00CF4EC8" w:rsidRDefault="00BF6893" w:rsidP="00BF6893">
      <w:pPr>
        <w:ind w:left="360"/>
        <w:jc w:val="center"/>
        <w:rPr>
          <w:b/>
          <w:bCs/>
          <w:color w:val="FF0000"/>
          <w:szCs w:val="24"/>
          <w:u w:val="single"/>
        </w:rPr>
      </w:pPr>
    </w:p>
    <w:p w:rsidR="00BF6893" w:rsidRPr="00CF4EC8" w:rsidRDefault="00BF6893" w:rsidP="00BF6893">
      <w:pPr>
        <w:ind w:left="360"/>
        <w:jc w:val="center"/>
        <w:rPr>
          <w:b/>
          <w:bCs/>
          <w:color w:val="FF0000"/>
          <w:szCs w:val="24"/>
          <w:u w:val="single"/>
        </w:rPr>
      </w:pPr>
    </w:p>
    <w:p w:rsidR="00BF6893" w:rsidRPr="00CF4EC8" w:rsidRDefault="00BF6893" w:rsidP="00BF6893">
      <w:pPr>
        <w:ind w:left="360"/>
        <w:jc w:val="center"/>
        <w:rPr>
          <w:b/>
          <w:bCs/>
          <w:color w:val="FF0000"/>
          <w:szCs w:val="24"/>
          <w:u w:val="single"/>
        </w:rPr>
      </w:pPr>
      <w:r w:rsidRPr="00CF4EC8">
        <w:rPr>
          <w:b/>
          <w:bCs/>
          <w:color w:val="FF0000"/>
          <w:szCs w:val="24"/>
          <w:u w:val="single"/>
        </w:rPr>
        <w:t>III. körzet</w:t>
      </w:r>
    </w:p>
    <w:p w:rsidR="00BF6893" w:rsidRPr="00CF4EC8" w:rsidRDefault="00BF6893" w:rsidP="00BF6893">
      <w:pPr>
        <w:ind w:left="360"/>
        <w:jc w:val="center"/>
        <w:rPr>
          <w:color w:val="FF0000"/>
          <w:szCs w:val="24"/>
        </w:rPr>
      </w:pPr>
    </w:p>
    <w:p w:rsidR="00BF6893" w:rsidRPr="00CF4EC8" w:rsidRDefault="00BF6893" w:rsidP="00BF6893">
      <w:pPr>
        <w:ind w:left="360"/>
        <w:jc w:val="center"/>
        <w:rPr>
          <w:color w:val="FF0000"/>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Árpád u.37.-72.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Arany J.u.1-30.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Babits u.1-13.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Balassi B.u.1-8.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Budai-Nagy</w:t>
            </w:r>
            <w:proofErr w:type="spellEnd"/>
            <w:r w:rsidRPr="00CF4EC8">
              <w:rPr>
                <w:rFonts w:ascii="Arial" w:hAnsi="Arial" w:cs="Arial"/>
                <w:color w:val="FF0000"/>
                <w:szCs w:val="24"/>
              </w:rPr>
              <w:t xml:space="preserve"> Antal u.1-4.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Béke u.1-10.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Dorogi u.1-6.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Dózsa Gyu.1-49.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Erkel u.1-4.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Gábor Á.u.1-10.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Gárdonyi u.1-21.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Honfoglalás u.1-20.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Honvéd u.1-12.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Hősök u.1-57.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Ifjúság u.1-13.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Jókai u.1-22.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József </w:t>
            </w:r>
            <w:proofErr w:type="gramStart"/>
            <w:r w:rsidRPr="00CF4EC8">
              <w:rPr>
                <w:rFonts w:ascii="Arial" w:hAnsi="Arial" w:cs="Arial"/>
                <w:color w:val="FF0000"/>
                <w:szCs w:val="24"/>
              </w:rPr>
              <w:t>A</w:t>
            </w:r>
            <w:proofErr w:type="gramEnd"/>
            <w:r w:rsidRPr="00CF4EC8">
              <w:rPr>
                <w:rFonts w:ascii="Arial" w:hAnsi="Arial" w:cs="Arial"/>
                <w:color w:val="FF0000"/>
                <w:szCs w:val="24"/>
              </w:rPr>
              <w:t xml:space="preserve">. u.1-28.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Károly Róbert u.1-17.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u.61-74.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Királyteleki u.1-6.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Kisfaludy u.1-10.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Kossuth u.26-79.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Kunfi Zsigmond u.1-4.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Lónyai u.1-40.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Madách u.1-102.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Mátyás Király u.1-12.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Őz u.1-16.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Pethe</w:t>
            </w:r>
            <w:proofErr w:type="spellEnd"/>
            <w:r w:rsidRPr="00CF4EC8">
              <w:rPr>
                <w:rFonts w:ascii="Arial" w:hAnsi="Arial" w:cs="Arial"/>
                <w:color w:val="FF0000"/>
                <w:szCs w:val="24"/>
              </w:rPr>
              <w:t xml:space="preserve"> Ferenc u.1-39.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Petőfi u. 1-18.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30.</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Sopron u. 1-18.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Szabolcsvezér</w:t>
            </w:r>
            <w:proofErr w:type="spellEnd"/>
            <w:r w:rsidRPr="00CF4EC8">
              <w:rPr>
                <w:rFonts w:ascii="Arial" w:hAnsi="Arial" w:cs="Arial"/>
                <w:color w:val="FF0000"/>
                <w:szCs w:val="24"/>
              </w:rPr>
              <w:t xml:space="preserve"> u. 1-26.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u.54-62.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Szögi L.u.1-17.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Toldi u.1-7.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Táncsics u.1-42.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Vörösmarty u.1-30.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Vörösvári</w:t>
            </w:r>
            <w:proofErr w:type="spellEnd"/>
            <w:r w:rsidRPr="00CF4EC8">
              <w:rPr>
                <w:rFonts w:ascii="Arial" w:hAnsi="Arial" w:cs="Arial"/>
                <w:color w:val="FF0000"/>
                <w:szCs w:val="24"/>
              </w:rPr>
              <w:t xml:space="preserve"> u.1-58.</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lastRenderedPageBreak/>
              <w:t>38.</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jc w:val="both"/>
              <w:rPr>
                <w:rFonts w:ascii="Arial" w:hAnsi="Arial" w:cs="Arial"/>
                <w:b/>
                <w:color w:val="FF0000"/>
                <w:sz w:val="22"/>
                <w:szCs w:val="22"/>
              </w:rPr>
            </w:pPr>
            <w:r w:rsidRPr="00CF4EC8">
              <w:rPr>
                <w:rFonts w:ascii="Arial" w:hAnsi="Arial" w:cs="Arial"/>
                <w:b/>
                <w:color w:val="FF0000"/>
                <w:szCs w:val="24"/>
              </w:rPr>
              <w:t xml:space="preserve">Magiszter Alapítványi </w:t>
            </w:r>
            <w:r w:rsidRPr="00CF4EC8">
              <w:rPr>
                <w:rFonts w:ascii="Arial" w:hAnsi="Arial" w:cs="Arial"/>
                <w:b/>
                <w:color w:val="FF0000"/>
                <w:szCs w:val="24"/>
                <w:u w:val="single"/>
              </w:rPr>
              <w:t>Óvoda</w:t>
            </w:r>
            <w:r w:rsidRPr="00CF4EC8">
              <w:rPr>
                <w:rFonts w:ascii="Arial" w:hAnsi="Arial" w:cs="Arial"/>
                <w:b/>
                <w:color w:val="FF0000"/>
                <w:szCs w:val="24"/>
              </w:rPr>
              <w:t>, Általános Iskola, Gimnázium, Szakgimnázium, Szakközépiskola és Alapfokú Művészeti Iskola Tiszavasvári Tagintézménye</w:t>
            </w:r>
            <w:r w:rsidRPr="00CF4EC8">
              <w:rPr>
                <w:rFonts w:ascii="Arial" w:hAnsi="Arial" w:cs="Arial"/>
                <w:b/>
                <w:color w:val="FF0000"/>
                <w:sz w:val="22"/>
                <w:szCs w:val="22"/>
              </w:rPr>
              <w:t xml:space="preserve"> (Petőfi utca 4.)</w:t>
            </w:r>
          </w:p>
        </w:tc>
      </w:tr>
    </w:tbl>
    <w:p w:rsidR="00BF6893" w:rsidRPr="00CF4EC8" w:rsidRDefault="00BF6893" w:rsidP="00BF6893">
      <w:pPr>
        <w:ind w:left="360"/>
        <w:jc w:val="center"/>
        <w:rPr>
          <w:color w:val="FF0000"/>
          <w:szCs w:val="24"/>
        </w:rPr>
      </w:pPr>
    </w:p>
    <w:p w:rsidR="00BF6893" w:rsidRPr="00CF4EC8" w:rsidRDefault="00BF6893" w:rsidP="00BF6893">
      <w:pPr>
        <w:ind w:left="360"/>
        <w:jc w:val="center"/>
        <w:rPr>
          <w:b/>
          <w:bCs/>
          <w:color w:val="FF0000"/>
          <w:szCs w:val="24"/>
          <w:u w:val="single"/>
        </w:rPr>
      </w:pPr>
      <w:r w:rsidRPr="00CF4EC8">
        <w:rPr>
          <w:b/>
          <w:bCs/>
          <w:color w:val="FF0000"/>
          <w:szCs w:val="24"/>
          <w:u w:val="single"/>
        </w:rPr>
        <w:t>IV. körzet</w:t>
      </w:r>
    </w:p>
    <w:p w:rsidR="00BF6893" w:rsidRPr="00CF4EC8" w:rsidRDefault="00BF6893" w:rsidP="00BF6893">
      <w:pPr>
        <w:ind w:left="360"/>
        <w:jc w:val="center"/>
        <w:rPr>
          <w:color w:val="FF0000"/>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Ady E. u. 1-14.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Akác u. 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Állomás u. 1-40.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Árpád u. 1-35.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Árpád u. 2-46.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Bajcsy-Zs</w:t>
            </w:r>
            <w:proofErr w:type="spellEnd"/>
            <w:r w:rsidRPr="00CF4EC8">
              <w:rPr>
                <w:rFonts w:ascii="Arial" w:hAnsi="Arial" w:cs="Arial"/>
                <w:color w:val="FF0000"/>
                <w:szCs w:val="24"/>
              </w:rPr>
              <w:t xml:space="preserve">. u 1-100.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Bem u. 1-13.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Bereznai</w:t>
            </w:r>
            <w:proofErr w:type="spellEnd"/>
            <w:r w:rsidRPr="00CF4EC8">
              <w:rPr>
                <w:rFonts w:ascii="Arial" w:hAnsi="Arial" w:cs="Arial"/>
                <w:color w:val="FF0000"/>
                <w:szCs w:val="24"/>
              </w:rPr>
              <w:t xml:space="preserve">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Bessenyei u. 1-14.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Csapó </w:t>
            </w:r>
            <w:proofErr w:type="spellStart"/>
            <w:r w:rsidRPr="00CF4EC8">
              <w:rPr>
                <w:rFonts w:ascii="Arial" w:hAnsi="Arial" w:cs="Arial"/>
                <w:color w:val="FF0000"/>
                <w:szCs w:val="24"/>
              </w:rPr>
              <w:t>u-</w:t>
            </w:r>
            <w:proofErr w:type="spellEnd"/>
            <w:r w:rsidRPr="00CF4EC8">
              <w:rPr>
                <w:rFonts w:ascii="Arial" w:hAnsi="Arial" w:cs="Arial"/>
                <w:color w:val="FF0000"/>
                <w:szCs w:val="24"/>
              </w:rPr>
              <w:t xml:space="preserve"> 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Csokonay</w:t>
            </w:r>
            <w:proofErr w:type="spellEnd"/>
            <w:r w:rsidRPr="00CF4EC8">
              <w:rPr>
                <w:rFonts w:ascii="Arial" w:hAnsi="Arial" w:cs="Arial"/>
                <w:color w:val="FF0000"/>
                <w:szCs w:val="24"/>
              </w:rPr>
              <w:t xml:space="preserve"> u. 1-23.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Damjanich u. 1-15.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Egység u. 1-20.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Esze Tamás u. 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Fecske köz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Hankó László 1-29.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Kabók</w:t>
            </w:r>
            <w:proofErr w:type="spellEnd"/>
            <w:r w:rsidRPr="00CF4EC8">
              <w:rPr>
                <w:rFonts w:ascii="Arial" w:hAnsi="Arial" w:cs="Arial"/>
                <w:color w:val="FF0000"/>
                <w:szCs w:val="24"/>
              </w:rPr>
              <w:t xml:space="preserve"> Lajos u. 1-11.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Katona József u. 1-30.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 10-20.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 13-35.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Kodály u. 1-53.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Kőkút u. 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Május 1. út 1-19.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Mák u. 1-13.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Makarenkó</w:t>
            </w:r>
            <w:proofErr w:type="spellEnd"/>
            <w:r w:rsidRPr="00CF4EC8">
              <w:rPr>
                <w:rFonts w:ascii="Arial" w:hAnsi="Arial" w:cs="Arial"/>
                <w:color w:val="FF0000"/>
                <w:szCs w:val="24"/>
              </w:rPr>
              <w:t xml:space="preserve"> u. 1-35.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Mikszáth u. 1-10.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Móricz </w:t>
            </w:r>
            <w:proofErr w:type="spellStart"/>
            <w:r w:rsidRPr="00CF4EC8">
              <w:rPr>
                <w:rFonts w:ascii="Arial" w:hAnsi="Arial" w:cs="Arial"/>
                <w:color w:val="FF0000"/>
                <w:szCs w:val="24"/>
              </w:rPr>
              <w:t>Zs</w:t>
            </w:r>
            <w:proofErr w:type="spellEnd"/>
            <w:r w:rsidRPr="00CF4EC8">
              <w:rPr>
                <w:rFonts w:ascii="Arial" w:hAnsi="Arial" w:cs="Arial"/>
                <w:color w:val="FF0000"/>
                <w:szCs w:val="24"/>
              </w:rPr>
              <w:t xml:space="preserve">. u. 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Nagybecskerek u. 1-35.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Nyíl u. 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Pálffy u. 1-22.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Sólyom u. 1-19.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Szabó Magda u. 1-69.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Széchenyi u. 1-25.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u.10-20.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 13-35.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Szilágyi u. 1-18.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Tompa M. u. 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Vásártér u. 1-46.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Víz u. 1-18.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lastRenderedPageBreak/>
              <w:t>40.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Vízmű u. 1-18.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Korondi u. 1-50.</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42.</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 xml:space="preserve">Tiszavasvári Egyesített Óvodai Intézmény – </w:t>
            </w:r>
            <w:proofErr w:type="spellStart"/>
            <w:r w:rsidRPr="00CF4EC8">
              <w:rPr>
                <w:rFonts w:ascii="Arial" w:hAnsi="Arial" w:cs="Arial"/>
                <w:b/>
                <w:color w:val="FF0000"/>
                <w:sz w:val="22"/>
                <w:szCs w:val="22"/>
              </w:rPr>
              <w:t>Lurkó-Kuckó</w:t>
            </w:r>
            <w:proofErr w:type="spellEnd"/>
            <w:r w:rsidRPr="00CF4EC8">
              <w:rPr>
                <w:rFonts w:ascii="Arial" w:hAnsi="Arial" w:cs="Arial"/>
                <w:b/>
                <w:color w:val="FF0000"/>
                <w:sz w:val="22"/>
                <w:szCs w:val="22"/>
              </w:rPr>
              <w:t xml:space="preserve"> Óvoda</w:t>
            </w:r>
          </w:p>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(4440 Tiszavasvári, Egység u. 4. F-G)</w:t>
            </w:r>
          </w:p>
        </w:tc>
      </w:tr>
    </w:tbl>
    <w:p w:rsidR="00BF6893" w:rsidRPr="00CF4EC8" w:rsidRDefault="00BF6893" w:rsidP="00BF6893">
      <w:pPr>
        <w:ind w:left="360"/>
        <w:jc w:val="center"/>
        <w:rPr>
          <w:b/>
          <w:bCs/>
          <w:color w:val="FF0000"/>
          <w:szCs w:val="24"/>
          <w:u w:val="single"/>
        </w:rPr>
      </w:pPr>
    </w:p>
    <w:p w:rsidR="00BF6893" w:rsidRPr="00CF4EC8" w:rsidRDefault="00BF6893" w:rsidP="00BF6893">
      <w:pPr>
        <w:ind w:left="360"/>
        <w:jc w:val="center"/>
        <w:rPr>
          <w:b/>
          <w:bCs/>
          <w:color w:val="FF0000"/>
          <w:szCs w:val="24"/>
        </w:rPr>
      </w:pPr>
      <w:proofErr w:type="spellStart"/>
      <w:r w:rsidRPr="00CF4EC8">
        <w:rPr>
          <w:b/>
          <w:bCs/>
          <w:color w:val="FF0000"/>
          <w:szCs w:val="24"/>
        </w:rPr>
        <w:t>V.körzet</w:t>
      </w:r>
      <w:proofErr w:type="spellEnd"/>
    </w:p>
    <w:p w:rsidR="00BF6893" w:rsidRPr="00CF4EC8" w:rsidRDefault="00BF6893" w:rsidP="00BF6893">
      <w:pPr>
        <w:ind w:left="360"/>
        <w:jc w:val="center"/>
        <w:rPr>
          <w:color w:val="FF0000"/>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Attila u.1-11.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Dobó K. 1-21.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Déryné u. 1-36.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Egyház köz 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Eötvös u. 1-16.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Gátőrház u.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Hajózsilip u.0.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Haladás tanya 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Hunyadi u.1-11.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Iskola u.1-21.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Keleti u 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Kiss Ernő u 1-17.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Mester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Nagy S.1-24.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Polgári u.1.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Alkotmány u.1-20.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Batthyány 1-14.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Csillag u. 1-24.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Csontváry u.1-26.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Dankó tanya 1-16.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Dessewffy u.1-19.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Deák F.u.1-39.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Dobó I. u. 1-11.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Mihálytelep</w:t>
            </w:r>
            <w:proofErr w:type="spellEnd"/>
            <w:r w:rsidRPr="00CF4EC8">
              <w:rPr>
                <w:rFonts w:ascii="Arial" w:hAnsi="Arial" w:cs="Arial"/>
                <w:color w:val="FF0000"/>
                <w:szCs w:val="24"/>
              </w:rPr>
              <w:t xml:space="preserve"> u 1-8.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Császárköz 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Salétromkert u.1-15.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Szabolcska u.1-23.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Szegfű u.1.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Szent I. u.1-30.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 u.1-6.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Szőnyi 1-16.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Temető u.1-32.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Vasvári P.u.49-164.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34.</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Vasvári P.u.54-164.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35.</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Víg u.1-37.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36.</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Kossuth u.2-24.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37.</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Boglárka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38.</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Csalogány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lastRenderedPageBreak/>
              <w:t>39.</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Hableány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40.</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Hajnal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41.</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Jázmin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42.</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Nefelejcs u.1-100.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43.</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Nyár u.1-50.</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44.</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Nyárfa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45.</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Orgona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46.</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Pázsit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47.</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Pillangó u. 1-50.</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48.</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Rozmaring u.1-50.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49.</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Szellő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50.</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Szivárvány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51.</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Tavasz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52.</w:t>
            </w:r>
          </w:p>
        </w:tc>
        <w:tc>
          <w:tcPr>
            <w:tcW w:w="7300" w:type="dxa"/>
            <w:tcBorders>
              <w:top w:val="nil"/>
              <w:left w:val="nil"/>
              <w:bottom w:val="single" w:sz="4" w:space="0" w:color="auto"/>
              <w:right w:val="single" w:sz="4" w:space="0" w:color="auto"/>
            </w:tcBorders>
            <w:shd w:val="clear" w:color="auto" w:fill="auto"/>
            <w:noWrap/>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Tiszavirág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Margaréta u. 1-50.</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54.</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 xml:space="preserve">Tiszavasvári Egyesített Óvodai Intézmény – </w:t>
            </w:r>
            <w:proofErr w:type="spellStart"/>
            <w:r w:rsidRPr="00CF4EC8">
              <w:rPr>
                <w:rFonts w:ascii="Arial" w:hAnsi="Arial" w:cs="Arial"/>
                <w:b/>
                <w:color w:val="FF0000"/>
                <w:sz w:val="22"/>
                <w:szCs w:val="22"/>
              </w:rPr>
              <w:t>Minimanó</w:t>
            </w:r>
            <w:proofErr w:type="spellEnd"/>
            <w:r w:rsidRPr="00CF4EC8">
              <w:rPr>
                <w:rFonts w:ascii="Arial" w:hAnsi="Arial" w:cs="Arial"/>
                <w:b/>
                <w:color w:val="FF0000"/>
                <w:sz w:val="22"/>
                <w:szCs w:val="22"/>
              </w:rPr>
              <w:t xml:space="preserve"> Óvoda</w:t>
            </w:r>
          </w:p>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(4440 Tiszavasvári, Vasvári Pál u. 67/</w:t>
            </w:r>
            <w:proofErr w:type="gramStart"/>
            <w:r w:rsidRPr="00CF4EC8">
              <w:rPr>
                <w:rFonts w:ascii="Arial" w:hAnsi="Arial" w:cs="Arial"/>
                <w:b/>
                <w:color w:val="FF0000"/>
                <w:sz w:val="22"/>
                <w:szCs w:val="22"/>
              </w:rPr>
              <w:t>a.</w:t>
            </w:r>
            <w:proofErr w:type="gramEnd"/>
            <w:r w:rsidRPr="00CF4EC8">
              <w:rPr>
                <w:rFonts w:ascii="Arial" w:hAnsi="Arial" w:cs="Arial"/>
                <w:b/>
                <w:color w:val="FF0000"/>
                <w:sz w:val="22"/>
                <w:szCs w:val="22"/>
              </w:rPr>
              <w:t>)</w:t>
            </w:r>
          </w:p>
        </w:tc>
      </w:tr>
    </w:tbl>
    <w:p w:rsidR="00BF6893" w:rsidRPr="00CF4EC8" w:rsidRDefault="00BF6893" w:rsidP="00BF6893">
      <w:pPr>
        <w:ind w:left="360"/>
        <w:jc w:val="center"/>
        <w:rPr>
          <w:color w:val="FF0000"/>
          <w:szCs w:val="24"/>
        </w:rPr>
      </w:pPr>
    </w:p>
    <w:p w:rsidR="00BF6893" w:rsidRPr="00CF4EC8" w:rsidRDefault="00BF6893" w:rsidP="00BF6893">
      <w:pPr>
        <w:ind w:left="360"/>
        <w:jc w:val="center"/>
        <w:rPr>
          <w:b/>
          <w:bCs/>
          <w:color w:val="FF0000"/>
          <w:szCs w:val="24"/>
          <w:u w:val="single"/>
        </w:rPr>
      </w:pPr>
      <w:r w:rsidRPr="00CF4EC8">
        <w:rPr>
          <w:b/>
          <w:bCs/>
          <w:color w:val="FF0000"/>
          <w:szCs w:val="24"/>
          <w:u w:val="single"/>
        </w:rPr>
        <w:t>VI. körzet</w:t>
      </w:r>
    </w:p>
    <w:p w:rsidR="00BF6893" w:rsidRPr="00CF4EC8" w:rsidRDefault="00BF6893" w:rsidP="00BF6893">
      <w:pPr>
        <w:ind w:left="360"/>
        <w:jc w:val="center"/>
        <w:rPr>
          <w:color w:val="FF0000"/>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Alkotás u. 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Garami Ernő u. 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Hétvezér u. 1-19.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 2-8.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Keskeny u. 1-11.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Kálvin u.1-28.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proofErr w:type="spellStart"/>
            <w:r w:rsidRPr="00CF4EC8">
              <w:rPr>
                <w:rFonts w:ascii="Arial" w:hAnsi="Arial" w:cs="Arial"/>
                <w:color w:val="FF0000"/>
                <w:szCs w:val="24"/>
              </w:rPr>
              <w:t>Kárpát</w:t>
            </w:r>
            <w:proofErr w:type="spellEnd"/>
            <w:r w:rsidRPr="00CF4EC8">
              <w:rPr>
                <w:rFonts w:ascii="Arial" w:hAnsi="Arial" w:cs="Arial"/>
                <w:color w:val="FF0000"/>
                <w:szCs w:val="24"/>
              </w:rPr>
              <w:t xml:space="preserve"> u. 1-25.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Lehel köz 1-6.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Nép u. 1-3.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Széles u. 2-10.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Urbán Béla u.1-13. </w:t>
            </w:r>
          </w:p>
        </w:tc>
      </w:tr>
      <w:tr w:rsidR="00BF6893" w:rsidRPr="00CF4EC8" w:rsidTr="00CD7125">
        <w:trPr>
          <w:trHeight w:val="300"/>
          <w:jc w:val="center"/>
        </w:trPr>
        <w:tc>
          <w:tcPr>
            <w:tcW w:w="8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BF6893" w:rsidRPr="00CF4EC8" w:rsidRDefault="00BF6893" w:rsidP="00CD7125">
            <w:pPr>
              <w:overflowPunct/>
              <w:autoSpaceDE/>
              <w:autoSpaceDN/>
              <w:adjustRightInd/>
              <w:jc w:val="center"/>
              <w:rPr>
                <w:rFonts w:ascii="Arial" w:hAnsi="Arial" w:cs="Arial"/>
                <w:b/>
                <w:bCs/>
                <w:color w:val="FF0000"/>
                <w:sz w:val="22"/>
                <w:szCs w:val="22"/>
              </w:rPr>
            </w:pPr>
          </w:p>
          <w:p w:rsidR="00BF6893" w:rsidRPr="00CF4EC8" w:rsidRDefault="00BF6893" w:rsidP="00CD7125">
            <w:pPr>
              <w:overflowPunct/>
              <w:autoSpaceDE/>
              <w:autoSpaceDN/>
              <w:adjustRightInd/>
              <w:jc w:val="center"/>
              <w:rPr>
                <w:rFonts w:ascii="Arial" w:hAnsi="Arial" w:cs="Arial"/>
                <w:b/>
                <w:bCs/>
                <w:color w:val="FF0000"/>
                <w:sz w:val="22"/>
                <w:szCs w:val="22"/>
              </w:rPr>
            </w:pPr>
            <w:r w:rsidRPr="00CF4EC8">
              <w:rPr>
                <w:rFonts w:ascii="Arial" w:hAnsi="Arial" w:cs="Arial"/>
                <w:b/>
                <w:bCs/>
                <w:color w:val="FF0000"/>
                <w:sz w:val="22"/>
                <w:szCs w:val="22"/>
              </w:rPr>
              <w:t>Szorgalmatos ellátási szerződés alapján</w:t>
            </w:r>
          </w:p>
          <w:p w:rsidR="00BF6893" w:rsidRPr="00CF4EC8" w:rsidRDefault="00BF6893" w:rsidP="00CD7125">
            <w:pPr>
              <w:overflowPunct/>
              <w:autoSpaceDE/>
              <w:autoSpaceDN/>
              <w:adjustRightInd/>
              <w:jc w:val="center"/>
              <w:rPr>
                <w:rFonts w:ascii="Arial" w:hAnsi="Arial" w:cs="Arial"/>
                <w:b/>
                <w:bCs/>
                <w:color w:val="FF0000"/>
                <w:sz w:val="22"/>
                <w:szCs w:val="22"/>
              </w:rPr>
            </w:pP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Galamb u. 1-41.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Határ u. 1-7.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Klapka u. 1-43.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Körte u. 1-62.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Közép u. 1-2.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Mező u.1-49.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Munkácsy u. 1-52.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Pacsirta u. 1-50.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Perczel Mór u.1-24.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Sugár u. 1-34.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 xml:space="preserve">Szőlő u. 1-14. </w:t>
            </w:r>
          </w:p>
        </w:tc>
      </w:tr>
      <w:tr w:rsidR="00BF6893" w:rsidRPr="00CF4EC8" w:rsidTr="00CD712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color w:val="FF0000"/>
                <w:sz w:val="22"/>
                <w:szCs w:val="22"/>
              </w:rPr>
            </w:pPr>
            <w:r w:rsidRPr="00CF4EC8">
              <w:rPr>
                <w:rFonts w:ascii="Arial" w:hAnsi="Arial" w:cs="Arial"/>
                <w:color w:val="FF0000"/>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BF6893" w:rsidRPr="00CF4EC8" w:rsidRDefault="00BF6893" w:rsidP="00CD7125">
            <w:pPr>
              <w:overflowPunct/>
              <w:autoSpaceDE/>
              <w:autoSpaceDN/>
              <w:adjustRightInd/>
              <w:ind w:left="360"/>
              <w:jc w:val="both"/>
              <w:textAlignment w:val="auto"/>
              <w:rPr>
                <w:rFonts w:ascii="Arial" w:hAnsi="Arial" w:cs="Arial"/>
                <w:color w:val="FF0000"/>
                <w:szCs w:val="24"/>
              </w:rPr>
            </w:pPr>
            <w:r w:rsidRPr="00CF4EC8">
              <w:rPr>
                <w:rFonts w:ascii="Arial" w:hAnsi="Arial" w:cs="Arial"/>
                <w:color w:val="FF0000"/>
                <w:szCs w:val="24"/>
              </w:rPr>
              <w:t>Virág u. 1-19.</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lastRenderedPageBreak/>
              <w:t>24.</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Cs w:val="24"/>
              </w:rPr>
            </w:pPr>
            <w:r w:rsidRPr="00CF4EC8">
              <w:rPr>
                <w:rFonts w:ascii="Arial" w:hAnsi="Arial" w:cs="Arial"/>
                <w:b/>
                <w:color w:val="FF0000"/>
                <w:szCs w:val="24"/>
              </w:rPr>
              <w:t xml:space="preserve">Mesekert Óvoda, Bölcsőde és Konyha (Szorgalmatos) </w:t>
            </w:r>
          </w:p>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Cs w:val="24"/>
              </w:rPr>
              <w:t>4441 Szorgalmatos, Munkácsy út 25.</w:t>
            </w:r>
            <w:r w:rsidRPr="00CF4EC8">
              <w:rPr>
                <w:rFonts w:ascii="Arial" w:hAnsi="Arial" w:cs="Arial"/>
                <w:b/>
                <w:color w:val="FF0000"/>
                <w:sz w:val="22"/>
                <w:szCs w:val="22"/>
              </w:rPr>
              <w:t xml:space="preserve"> </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25.</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Cs w:val="24"/>
              </w:rPr>
            </w:pPr>
            <w:r w:rsidRPr="00CF4EC8">
              <w:rPr>
                <w:rFonts w:ascii="Arial" w:hAnsi="Arial" w:cs="Arial"/>
                <w:b/>
                <w:color w:val="FF0000"/>
                <w:szCs w:val="24"/>
              </w:rPr>
              <w:t>Deák Ferenc Általános Iskola 4441 Szorgalmatos Közép út 11.</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 w:val="22"/>
                <w:szCs w:val="22"/>
              </w:rPr>
            </w:pP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Cs w:val="24"/>
              </w:rPr>
            </w:pPr>
            <w:r w:rsidRPr="00CF4EC8">
              <w:rPr>
                <w:rFonts w:ascii="Arial" w:hAnsi="Arial" w:cs="Arial"/>
                <w:b/>
                <w:color w:val="FF0000"/>
                <w:szCs w:val="24"/>
              </w:rPr>
              <w:t xml:space="preserve">Nyíregyházi Szakképzési Centrum Tiszavasvári Szakgimnáziuma Szakközépiskolája és Kollégiuma </w:t>
            </w:r>
          </w:p>
          <w:p w:rsidR="00BF6893" w:rsidRPr="00CF4EC8" w:rsidRDefault="00BF6893" w:rsidP="00CD7125">
            <w:pPr>
              <w:overflowPunct/>
              <w:autoSpaceDE/>
              <w:autoSpaceDN/>
              <w:adjustRightInd/>
              <w:rPr>
                <w:rFonts w:ascii="Arial" w:hAnsi="Arial" w:cs="Arial"/>
                <w:b/>
                <w:color w:val="FF0000"/>
                <w:szCs w:val="24"/>
              </w:rPr>
            </w:pPr>
            <w:r w:rsidRPr="00CF4EC8">
              <w:rPr>
                <w:rFonts w:ascii="Arial" w:hAnsi="Arial" w:cs="Arial"/>
                <w:b/>
                <w:color w:val="FF0000"/>
                <w:szCs w:val="24"/>
              </w:rPr>
              <w:t>(9. évfolyam szociális gondozó)</w:t>
            </w:r>
          </w:p>
        </w:tc>
      </w:tr>
    </w:tbl>
    <w:p w:rsidR="00BF6893" w:rsidRPr="00CF4EC8" w:rsidRDefault="00BF6893" w:rsidP="00BF6893">
      <w:pPr>
        <w:ind w:left="360"/>
        <w:jc w:val="center"/>
        <w:rPr>
          <w:b/>
          <w:bCs/>
          <w:color w:val="FF0000"/>
          <w:szCs w:val="24"/>
          <w:u w:val="single"/>
        </w:rPr>
      </w:pPr>
      <w:r w:rsidRPr="00CF4EC8">
        <w:rPr>
          <w:color w:val="FF0000"/>
          <w:szCs w:val="24"/>
        </w:rPr>
        <w:br/>
      </w:r>
      <w:r w:rsidRPr="00CF4EC8">
        <w:rPr>
          <w:b/>
          <w:bCs/>
          <w:color w:val="FF0000"/>
          <w:szCs w:val="24"/>
          <w:u w:val="single"/>
        </w:rPr>
        <w:t>VII. körzet</w:t>
      </w:r>
    </w:p>
    <w:p w:rsidR="00BF6893" w:rsidRPr="00CF4EC8" w:rsidRDefault="00BF6893" w:rsidP="00BF6893">
      <w:pPr>
        <w:ind w:left="360"/>
        <w:jc w:val="center"/>
        <w:rPr>
          <w:b/>
          <w:bCs/>
          <w:color w:val="FF0000"/>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jc w:val="both"/>
              <w:rPr>
                <w:rFonts w:ascii="Arial" w:hAnsi="Arial" w:cs="Arial"/>
                <w:color w:val="FF0000"/>
                <w:szCs w:val="24"/>
              </w:rPr>
            </w:pPr>
            <w:r w:rsidRPr="00CF4EC8">
              <w:rPr>
                <w:rFonts w:ascii="Arial" w:hAnsi="Arial" w:cs="Arial"/>
                <w:color w:val="FF0000"/>
                <w:szCs w:val="24"/>
              </w:rPr>
              <w:t>Gépállomás u. 1-82.</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2.</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jc w:val="both"/>
              <w:rPr>
                <w:rFonts w:ascii="Arial" w:hAnsi="Arial" w:cs="Arial"/>
                <w:b/>
                <w:color w:val="FF0000"/>
                <w:szCs w:val="24"/>
              </w:rPr>
            </w:pPr>
            <w:r w:rsidRPr="00CF4EC8">
              <w:rPr>
                <w:rFonts w:ascii="Arial" w:hAnsi="Arial" w:cs="Arial"/>
                <w:b/>
                <w:color w:val="FF0000"/>
                <w:szCs w:val="24"/>
              </w:rPr>
              <w:t xml:space="preserve">Nyíregyházi Szakképzési Centrum Tiszavasvári Szakgimnáziuma Szakközépiskolája és Kollégiuma </w:t>
            </w:r>
          </w:p>
          <w:p w:rsidR="00BF6893" w:rsidRPr="00CF4EC8" w:rsidRDefault="00BF6893" w:rsidP="00CD7125">
            <w:pPr>
              <w:jc w:val="both"/>
              <w:rPr>
                <w:rFonts w:ascii="Arial" w:hAnsi="Arial" w:cs="Arial"/>
                <w:b/>
                <w:color w:val="FF0000"/>
                <w:szCs w:val="24"/>
              </w:rPr>
            </w:pPr>
            <w:r w:rsidRPr="00CF4EC8">
              <w:rPr>
                <w:rFonts w:ascii="Arial" w:hAnsi="Arial" w:cs="Arial"/>
                <w:b/>
                <w:color w:val="FF0000"/>
                <w:sz w:val="22"/>
                <w:szCs w:val="22"/>
              </w:rPr>
              <w:t>(4440 Tiszavasvári, Petőfi 1.)</w:t>
            </w:r>
          </w:p>
        </w:tc>
      </w:tr>
    </w:tbl>
    <w:bookmarkEnd w:id="1"/>
    <w:p w:rsidR="00BF6893" w:rsidRPr="00CF4EC8" w:rsidRDefault="00BF6893" w:rsidP="00BF6893">
      <w:pPr>
        <w:jc w:val="center"/>
        <w:rPr>
          <w:b/>
          <w:bCs/>
          <w:color w:val="FF0000"/>
          <w:szCs w:val="24"/>
          <w:u w:val="single"/>
        </w:rPr>
      </w:pPr>
      <w:r w:rsidRPr="00CF4EC8">
        <w:rPr>
          <w:color w:val="FF0000"/>
          <w:szCs w:val="24"/>
        </w:rPr>
        <w:br/>
      </w:r>
      <w:r w:rsidRPr="00CF4EC8">
        <w:rPr>
          <w:b/>
          <w:bCs/>
          <w:color w:val="FF0000"/>
          <w:szCs w:val="24"/>
          <w:u w:val="single"/>
        </w:rPr>
        <w:t>VIII. körzet</w:t>
      </w:r>
    </w:p>
    <w:p w:rsidR="00BF6893" w:rsidRPr="00CF4EC8" w:rsidRDefault="00BF6893" w:rsidP="00BF6893">
      <w:pPr>
        <w:ind w:left="360"/>
        <w:jc w:val="center"/>
        <w:rPr>
          <w:b/>
          <w:bCs/>
          <w:color w:val="FF0000"/>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jc w:val="both"/>
              <w:rPr>
                <w:rFonts w:ascii="Arial" w:hAnsi="Arial" w:cs="Arial"/>
                <w:b/>
                <w:color w:val="FF0000"/>
                <w:szCs w:val="24"/>
              </w:rPr>
            </w:pPr>
            <w:r w:rsidRPr="00CF4EC8">
              <w:rPr>
                <w:rFonts w:ascii="Arial" w:hAnsi="Arial" w:cs="Arial"/>
                <w:b/>
                <w:color w:val="FF0000"/>
                <w:szCs w:val="24"/>
              </w:rPr>
              <w:t>Tiszavasvári Általános Iskola Tiszavasvári, Ifjúság út 8</w:t>
            </w:r>
            <w:proofErr w:type="gramStart"/>
            <w:r w:rsidRPr="00CF4EC8">
              <w:rPr>
                <w:rFonts w:ascii="Arial" w:hAnsi="Arial" w:cs="Arial"/>
                <w:b/>
                <w:color w:val="FF0000"/>
                <w:szCs w:val="24"/>
              </w:rPr>
              <w:t>.,</w:t>
            </w:r>
            <w:proofErr w:type="gramEnd"/>
            <w:r w:rsidRPr="00CF4EC8">
              <w:rPr>
                <w:rFonts w:ascii="Arial" w:hAnsi="Arial" w:cs="Arial"/>
                <w:b/>
                <w:color w:val="FF0000"/>
                <w:szCs w:val="24"/>
              </w:rPr>
              <w:t xml:space="preserve">  </w:t>
            </w:r>
          </w:p>
        </w:tc>
      </w:tr>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2.</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F6893" w:rsidRPr="00CF4EC8" w:rsidRDefault="00BF6893" w:rsidP="00CD7125">
            <w:pPr>
              <w:jc w:val="both"/>
              <w:rPr>
                <w:rFonts w:ascii="Arial" w:hAnsi="Arial" w:cs="Arial"/>
                <w:b/>
                <w:color w:val="FF0000"/>
                <w:szCs w:val="24"/>
              </w:rPr>
            </w:pPr>
            <w:r w:rsidRPr="00CF4EC8">
              <w:rPr>
                <w:rFonts w:ascii="Arial" w:hAnsi="Arial" w:cs="Arial"/>
                <w:b/>
                <w:color w:val="FF0000"/>
                <w:szCs w:val="24"/>
              </w:rPr>
              <w:t xml:space="preserve">Tiszavasvári Általános Iskola </w:t>
            </w:r>
          </w:p>
          <w:p w:rsidR="00BF6893" w:rsidRPr="00CF4EC8" w:rsidRDefault="00BF6893" w:rsidP="00CD7125">
            <w:pPr>
              <w:jc w:val="both"/>
              <w:rPr>
                <w:rFonts w:ascii="Arial" w:hAnsi="Arial" w:cs="Arial"/>
                <w:b/>
                <w:color w:val="FF0000"/>
                <w:szCs w:val="24"/>
              </w:rPr>
            </w:pPr>
            <w:r w:rsidRPr="00CF4EC8">
              <w:rPr>
                <w:rFonts w:ascii="Arial" w:hAnsi="Arial" w:cs="Arial"/>
                <w:b/>
                <w:color w:val="FF0000"/>
                <w:szCs w:val="24"/>
              </w:rPr>
              <w:t>Tiszavasvári, Vasvári Pál út. 97/</w:t>
            </w:r>
            <w:proofErr w:type="gramStart"/>
            <w:r w:rsidRPr="00CF4EC8">
              <w:rPr>
                <w:rFonts w:ascii="Arial" w:hAnsi="Arial" w:cs="Arial"/>
                <w:b/>
                <w:color w:val="FF0000"/>
                <w:szCs w:val="24"/>
              </w:rPr>
              <w:t>a.</w:t>
            </w:r>
            <w:proofErr w:type="gramEnd"/>
            <w:r w:rsidRPr="00CF4EC8">
              <w:rPr>
                <w:rFonts w:ascii="Arial" w:hAnsi="Arial" w:cs="Arial"/>
                <w:b/>
                <w:color w:val="FF0000"/>
                <w:szCs w:val="24"/>
              </w:rPr>
              <w:t xml:space="preserve"> telephely.</w:t>
            </w:r>
          </w:p>
        </w:tc>
      </w:tr>
    </w:tbl>
    <w:p w:rsidR="00BF6893" w:rsidRPr="00CF4EC8" w:rsidRDefault="00BF6893" w:rsidP="00BF6893">
      <w:pPr>
        <w:jc w:val="center"/>
        <w:rPr>
          <w:b/>
          <w:bCs/>
          <w:color w:val="FF0000"/>
          <w:szCs w:val="24"/>
          <w:u w:val="single"/>
        </w:rPr>
      </w:pPr>
      <w:r w:rsidRPr="00CF4EC8">
        <w:rPr>
          <w:color w:val="FF0000"/>
          <w:szCs w:val="24"/>
        </w:rPr>
        <w:br/>
      </w:r>
      <w:r w:rsidRPr="00CF4EC8">
        <w:rPr>
          <w:b/>
          <w:bCs/>
          <w:color w:val="FF0000"/>
          <w:szCs w:val="24"/>
          <w:u w:val="single"/>
        </w:rPr>
        <w:t>IX. körzet</w:t>
      </w:r>
    </w:p>
    <w:p w:rsidR="00BF6893" w:rsidRPr="00CF4EC8" w:rsidRDefault="00BF6893" w:rsidP="00BF6893">
      <w:pPr>
        <w:ind w:left="360"/>
        <w:jc w:val="center"/>
        <w:rPr>
          <w:b/>
          <w:bCs/>
          <w:color w:val="FF0000"/>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F6893" w:rsidRPr="00CF4EC8" w:rsidTr="00CD712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93" w:rsidRPr="00CF4EC8" w:rsidRDefault="00BF6893" w:rsidP="00CD7125">
            <w:pPr>
              <w:overflowPunct/>
              <w:autoSpaceDE/>
              <w:autoSpaceDN/>
              <w:adjustRightInd/>
              <w:rPr>
                <w:rFonts w:ascii="Arial" w:hAnsi="Arial" w:cs="Arial"/>
                <w:b/>
                <w:color w:val="FF0000"/>
                <w:sz w:val="22"/>
                <w:szCs w:val="22"/>
              </w:rPr>
            </w:pPr>
            <w:r w:rsidRPr="00CF4EC8">
              <w:rPr>
                <w:rFonts w:ascii="Arial" w:hAnsi="Arial" w:cs="Arial"/>
                <w:b/>
                <w:color w:val="FF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F6893" w:rsidRPr="00CF4EC8" w:rsidRDefault="00BF6893" w:rsidP="00CD7125">
            <w:pPr>
              <w:jc w:val="both"/>
              <w:rPr>
                <w:rFonts w:ascii="Arial" w:hAnsi="Arial" w:cs="Arial"/>
                <w:b/>
                <w:color w:val="FF0000"/>
                <w:szCs w:val="24"/>
              </w:rPr>
            </w:pPr>
            <w:r w:rsidRPr="00CF4EC8">
              <w:rPr>
                <w:rFonts w:ascii="Arial" w:hAnsi="Arial" w:cs="Arial"/>
                <w:b/>
                <w:color w:val="FF0000"/>
                <w:szCs w:val="24"/>
              </w:rPr>
              <w:t xml:space="preserve">Tiszavasvári Váci Mihály Gimnázium Magiszter Alapítványi Óvoda, Általános Iskola, Gimnázium, Szakgimnázium, Szakközépiskola és Alapfokú Művészeti Iskola Tiszavasvári Tagintézménye </w:t>
            </w:r>
            <w:r w:rsidRPr="00CF4EC8">
              <w:rPr>
                <w:rFonts w:ascii="Arial" w:hAnsi="Arial" w:cs="Arial"/>
                <w:b/>
                <w:color w:val="FF0000"/>
                <w:sz w:val="22"/>
                <w:szCs w:val="22"/>
              </w:rPr>
              <w:t>(4440 Tiszavasvári, Kossuth 76.)</w:t>
            </w:r>
          </w:p>
        </w:tc>
      </w:tr>
    </w:tbl>
    <w:p w:rsidR="00BF6893" w:rsidRPr="00CF4EC8" w:rsidRDefault="00BF6893" w:rsidP="00BF6893">
      <w:pPr>
        <w:rPr>
          <w:color w:val="FF0000"/>
        </w:rPr>
      </w:pPr>
    </w:p>
    <w:p w:rsidR="00BF6893" w:rsidRPr="00CF4EC8" w:rsidRDefault="00BF6893" w:rsidP="00BF6893">
      <w:pPr>
        <w:tabs>
          <w:tab w:val="center" w:pos="1701"/>
          <w:tab w:val="right" w:pos="5103"/>
          <w:tab w:val="center" w:pos="6804"/>
        </w:tabs>
        <w:jc w:val="right"/>
        <w:rPr>
          <w:b/>
          <w:color w:val="FF0000"/>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BF6893" w:rsidRPr="00CF4EC8" w:rsidRDefault="00BF6893" w:rsidP="00BF6893">
      <w:pPr>
        <w:jc w:val="both"/>
        <w:rPr>
          <w:iCs/>
          <w:color w:val="FF0000"/>
          <w:szCs w:val="24"/>
          <w:lang w:eastAsia="en-US"/>
        </w:rPr>
      </w:pPr>
    </w:p>
    <w:p w:rsidR="00130BE5" w:rsidRDefault="00130BE5"/>
    <w:sectPr w:rsidR="00130BE5" w:rsidSect="00D46993">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bertus Extra Bold CE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02324"/>
      <w:docPartObj>
        <w:docPartGallery w:val="Page Numbers (Bottom of Page)"/>
        <w:docPartUnique/>
      </w:docPartObj>
    </w:sdtPr>
    <w:sdtContent>
      <w:p w:rsidR="00D46993" w:rsidRDefault="00D46993">
        <w:pPr>
          <w:pStyle w:val="llb"/>
          <w:jc w:val="center"/>
        </w:pPr>
        <w:r>
          <w:fldChar w:fldCharType="begin"/>
        </w:r>
        <w:r>
          <w:instrText>PAGE   \* MERGEFORMAT</w:instrText>
        </w:r>
        <w:r>
          <w:fldChar w:fldCharType="separate"/>
        </w:r>
        <w:r w:rsidR="002C7658">
          <w:rPr>
            <w:noProof/>
          </w:rPr>
          <w:t>7</w:t>
        </w:r>
        <w:r>
          <w:fldChar w:fldCharType="end"/>
        </w:r>
      </w:p>
    </w:sdtContent>
  </w:sdt>
  <w:p w:rsidR="00D46993" w:rsidRDefault="00D46993">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3A5"/>
    <w:multiLevelType w:val="singleLevel"/>
    <w:tmpl w:val="F7728CC8"/>
    <w:lvl w:ilvl="0">
      <w:start w:val="1"/>
      <w:numFmt w:val="decimal"/>
      <w:lvlText w:val="%1."/>
      <w:lvlJc w:val="left"/>
      <w:pPr>
        <w:tabs>
          <w:tab w:val="num" w:pos="1140"/>
        </w:tabs>
        <w:ind w:left="1140" w:hanging="360"/>
      </w:pPr>
      <w:rPr>
        <w:rFonts w:hint="default"/>
      </w:rPr>
    </w:lvl>
  </w:abstractNum>
  <w:abstractNum w:abstractNumId="1">
    <w:nsid w:val="051D4656"/>
    <w:multiLevelType w:val="hybridMultilevel"/>
    <w:tmpl w:val="712E4B24"/>
    <w:lvl w:ilvl="0" w:tplc="EABCCFC6">
      <w:start w:val="2007"/>
      <w:numFmt w:val="bullet"/>
      <w:lvlText w:val="-"/>
      <w:lvlJc w:val="left"/>
      <w:pPr>
        <w:tabs>
          <w:tab w:val="num" w:pos="720"/>
        </w:tabs>
        <w:ind w:left="720" w:hanging="360"/>
      </w:pPr>
      <w:rPr>
        <w:rFonts w:ascii="Times New Roman" w:eastAsia="Courier New"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69E1DCE"/>
    <w:multiLevelType w:val="hybridMultilevel"/>
    <w:tmpl w:val="4EDE1C0C"/>
    <w:lvl w:ilvl="0" w:tplc="0016A2E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8CA689B"/>
    <w:multiLevelType w:val="hybridMultilevel"/>
    <w:tmpl w:val="C3A898D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93A2028"/>
    <w:multiLevelType w:val="hybridMultilevel"/>
    <w:tmpl w:val="6FC42DD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BEE5A1B"/>
    <w:multiLevelType w:val="multilevel"/>
    <w:tmpl w:val="FC6C5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913C5"/>
    <w:multiLevelType w:val="hybridMultilevel"/>
    <w:tmpl w:val="C346D5B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41A6BC5"/>
    <w:multiLevelType w:val="hybridMultilevel"/>
    <w:tmpl w:val="F426D558"/>
    <w:lvl w:ilvl="0" w:tplc="78C0B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3E0A48"/>
    <w:multiLevelType w:val="hybridMultilevel"/>
    <w:tmpl w:val="14B4850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7F4F73"/>
    <w:multiLevelType w:val="hybridMultilevel"/>
    <w:tmpl w:val="61E4BE8E"/>
    <w:lvl w:ilvl="0" w:tplc="040E0001">
      <w:start w:val="1"/>
      <w:numFmt w:val="bullet"/>
      <w:lvlText w:val=""/>
      <w:lvlJc w:val="left"/>
      <w:pPr>
        <w:tabs>
          <w:tab w:val="num" w:pos="960"/>
        </w:tabs>
        <w:ind w:left="960" w:hanging="360"/>
      </w:pPr>
      <w:rPr>
        <w:rFonts w:ascii="Symbol" w:hAnsi="Symbol" w:hint="default"/>
      </w:rPr>
    </w:lvl>
    <w:lvl w:ilvl="1" w:tplc="040E0003" w:tentative="1">
      <w:start w:val="1"/>
      <w:numFmt w:val="bullet"/>
      <w:lvlText w:val="o"/>
      <w:lvlJc w:val="left"/>
      <w:pPr>
        <w:tabs>
          <w:tab w:val="num" w:pos="1680"/>
        </w:tabs>
        <w:ind w:left="1680" w:hanging="360"/>
      </w:pPr>
      <w:rPr>
        <w:rFonts w:ascii="Courier New" w:hAnsi="Courier New" w:cs="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0">
    <w:nsid w:val="25363ED7"/>
    <w:multiLevelType w:val="multilevel"/>
    <w:tmpl w:val="EF040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201A57"/>
    <w:multiLevelType w:val="hybridMultilevel"/>
    <w:tmpl w:val="3F805C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EE37CB0"/>
    <w:multiLevelType w:val="hybridMultilevel"/>
    <w:tmpl w:val="77A2E780"/>
    <w:lvl w:ilvl="0" w:tplc="EF24DFB4">
      <w:start w:val="2008"/>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357B7A3B"/>
    <w:multiLevelType w:val="hybridMultilevel"/>
    <w:tmpl w:val="A6160C2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A7B52DE"/>
    <w:multiLevelType w:val="hybridMultilevel"/>
    <w:tmpl w:val="4B6CE108"/>
    <w:lvl w:ilvl="0" w:tplc="85044DBA">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15">
    <w:nsid w:val="3C716E26"/>
    <w:multiLevelType w:val="hybridMultilevel"/>
    <w:tmpl w:val="02969B1C"/>
    <w:lvl w:ilvl="0" w:tplc="AEF212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4B338CF"/>
    <w:multiLevelType w:val="hybridMultilevel"/>
    <w:tmpl w:val="363017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472F1C42"/>
    <w:multiLevelType w:val="hybridMultilevel"/>
    <w:tmpl w:val="C726AB00"/>
    <w:lvl w:ilvl="0" w:tplc="B9128412">
      <w:start w:val="1"/>
      <w:numFmt w:val="decimal"/>
      <w:lvlText w:val="%1."/>
      <w:lvlJc w:val="left"/>
      <w:pPr>
        <w:tabs>
          <w:tab w:val="num" w:pos="567"/>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75C5F58"/>
    <w:multiLevelType w:val="hybridMultilevel"/>
    <w:tmpl w:val="EF040FC4"/>
    <w:lvl w:ilvl="0" w:tplc="AAA88EB6">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B0A0EDF"/>
    <w:multiLevelType w:val="hybridMultilevel"/>
    <w:tmpl w:val="A9FCD99C"/>
    <w:lvl w:ilvl="0" w:tplc="4926A99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C0356B6"/>
    <w:multiLevelType w:val="singleLevel"/>
    <w:tmpl w:val="7B969964"/>
    <w:lvl w:ilvl="0">
      <w:start w:val="1"/>
      <w:numFmt w:val="bullet"/>
      <w:lvlText w:val="-"/>
      <w:lvlJc w:val="left"/>
      <w:pPr>
        <w:tabs>
          <w:tab w:val="num" w:pos="1140"/>
        </w:tabs>
        <w:ind w:left="1140" w:hanging="360"/>
      </w:pPr>
      <w:rPr>
        <w:rFonts w:hint="default"/>
      </w:rPr>
    </w:lvl>
  </w:abstractNum>
  <w:abstractNum w:abstractNumId="21">
    <w:nsid w:val="4D2830EE"/>
    <w:multiLevelType w:val="multilevel"/>
    <w:tmpl w:val="34249272"/>
    <w:lvl w:ilvl="0">
      <w:start w:val="1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FAB1242"/>
    <w:multiLevelType w:val="hybridMultilevel"/>
    <w:tmpl w:val="2548AA56"/>
    <w:lvl w:ilvl="0" w:tplc="CA166B0C">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0CA1AC7"/>
    <w:multiLevelType w:val="hybridMultilevel"/>
    <w:tmpl w:val="80AE2B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4A92E34"/>
    <w:multiLevelType w:val="hybridMultilevel"/>
    <w:tmpl w:val="3E7EC72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5">
    <w:nsid w:val="56C3453C"/>
    <w:multiLevelType w:val="hybridMultilevel"/>
    <w:tmpl w:val="8D349470"/>
    <w:lvl w:ilvl="0" w:tplc="8BD0266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26">
    <w:nsid w:val="579E0A5C"/>
    <w:multiLevelType w:val="hybridMultilevel"/>
    <w:tmpl w:val="D3AC122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5AE07FD8"/>
    <w:multiLevelType w:val="hybridMultilevel"/>
    <w:tmpl w:val="4314E050"/>
    <w:lvl w:ilvl="0" w:tplc="3F1459AA">
      <w:start w:val="1"/>
      <w:numFmt w:val="decimal"/>
      <w:lvlText w:val="%1."/>
      <w:lvlJc w:val="left"/>
      <w:pPr>
        <w:tabs>
          <w:tab w:val="num" w:pos="645"/>
        </w:tabs>
        <w:ind w:left="645" w:hanging="360"/>
      </w:pPr>
      <w:rPr>
        <w:rFonts w:hint="default"/>
        <w:b/>
      </w:rPr>
    </w:lvl>
    <w:lvl w:ilvl="1" w:tplc="040E0019" w:tentative="1">
      <w:start w:val="1"/>
      <w:numFmt w:val="lowerLetter"/>
      <w:lvlText w:val="%2."/>
      <w:lvlJc w:val="left"/>
      <w:pPr>
        <w:tabs>
          <w:tab w:val="num" w:pos="1365"/>
        </w:tabs>
        <w:ind w:left="1365" w:hanging="360"/>
      </w:pPr>
    </w:lvl>
    <w:lvl w:ilvl="2" w:tplc="040E001B" w:tentative="1">
      <w:start w:val="1"/>
      <w:numFmt w:val="lowerRoman"/>
      <w:lvlText w:val="%3."/>
      <w:lvlJc w:val="right"/>
      <w:pPr>
        <w:tabs>
          <w:tab w:val="num" w:pos="2085"/>
        </w:tabs>
        <w:ind w:left="2085" w:hanging="180"/>
      </w:pPr>
    </w:lvl>
    <w:lvl w:ilvl="3" w:tplc="040E000F" w:tentative="1">
      <w:start w:val="1"/>
      <w:numFmt w:val="decimal"/>
      <w:lvlText w:val="%4."/>
      <w:lvlJc w:val="left"/>
      <w:pPr>
        <w:tabs>
          <w:tab w:val="num" w:pos="2805"/>
        </w:tabs>
        <w:ind w:left="2805" w:hanging="360"/>
      </w:pPr>
    </w:lvl>
    <w:lvl w:ilvl="4" w:tplc="040E0019" w:tentative="1">
      <w:start w:val="1"/>
      <w:numFmt w:val="lowerLetter"/>
      <w:lvlText w:val="%5."/>
      <w:lvlJc w:val="left"/>
      <w:pPr>
        <w:tabs>
          <w:tab w:val="num" w:pos="3525"/>
        </w:tabs>
        <w:ind w:left="3525" w:hanging="360"/>
      </w:pPr>
    </w:lvl>
    <w:lvl w:ilvl="5" w:tplc="040E001B" w:tentative="1">
      <w:start w:val="1"/>
      <w:numFmt w:val="lowerRoman"/>
      <w:lvlText w:val="%6."/>
      <w:lvlJc w:val="right"/>
      <w:pPr>
        <w:tabs>
          <w:tab w:val="num" w:pos="4245"/>
        </w:tabs>
        <w:ind w:left="4245" w:hanging="180"/>
      </w:pPr>
    </w:lvl>
    <w:lvl w:ilvl="6" w:tplc="040E000F" w:tentative="1">
      <w:start w:val="1"/>
      <w:numFmt w:val="decimal"/>
      <w:lvlText w:val="%7."/>
      <w:lvlJc w:val="left"/>
      <w:pPr>
        <w:tabs>
          <w:tab w:val="num" w:pos="4965"/>
        </w:tabs>
        <w:ind w:left="4965" w:hanging="360"/>
      </w:pPr>
    </w:lvl>
    <w:lvl w:ilvl="7" w:tplc="040E0019" w:tentative="1">
      <w:start w:val="1"/>
      <w:numFmt w:val="lowerLetter"/>
      <w:lvlText w:val="%8."/>
      <w:lvlJc w:val="left"/>
      <w:pPr>
        <w:tabs>
          <w:tab w:val="num" w:pos="5685"/>
        </w:tabs>
        <w:ind w:left="5685" w:hanging="360"/>
      </w:pPr>
    </w:lvl>
    <w:lvl w:ilvl="8" w:tplc="040E001B" w:tentative="1">
      <w:start w:val="1"/>
      <w:numFmt w:val="lowerRoman"/>
      <w:lvlText w:val="%9."/>
      <w:lvlJc w:val="right"/>
      <w:pPr>
        <w:tabs>
          <w:tab w:val="num" w:pos="6405"/>
        </w:tabs>
        <w:ind w:left="6405" w:hanging="180"/>
      </w:pPr>
    </w:lvl>
  </w:abstractNum>
  <w:abstractNum w:abstractNumId="28">
    <w:nsid w:val="5B77243A"/>
    <w:multiLevelType w:val="hybridMultilevel"/>
    <w:tmpl w:val="99C2215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1EA22C1"/>
    <w:multiLevelType w:val="hybridMultilevel"/>
    <w:tmpl w:val="3416AE0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nsid w:val="665D537C"/>
    <w:multiLevelType w:val="hybridMultilevel"/>
    <w:tmpl w:val="2DCA18E6"/>
    <w:lvl w:ilvl="0" w:tplc="891C9D12">
      <w:numFmt w:val="decimal"/>
      <w:lvlText w:val="%1-"/>
      <w:lvlJc w:val="left"/>
      <w:pPr>
        <w:tabs>
          <w:tab w:val="num" w:pos="1080"/>
        </w:tabs>
        <w:ind w:left="1080" w:hanging="720"/>
      </w:pPr>
      <w:rPr>
        <w:rFonts w:hint="default"/>
        <w: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66701DCC"/>
    <w:multiLevelType w:val="multilevel"/>
    <w:tmpl w:val="C6262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42930"/>
    <w:multiLevelType w:val="hybridMultilevel"/>
    <w:tmpl w:val="9A46E0CE"/>
    <w:lvl w:ilvl="0" w:tplc="FFFFFFFF">
      <w:start w:val="1"/>
      <w:numFmt w:val="decimal"/>
      <w:lvlText w:val="%1."/>
      <w:lvlJc w:val="left"/>
      <w:pPr>
        <w:tabs>
          <w:tab w:val="num" w:pos="720"/>
        </w:tabs>
        <w:ind w:left="720" w:hanging="360"/>
      </w:pPr>
      <w:rPr>
        <w:rFonts w:hint="default"/>
        <w:sz w:val="24"/>
        <w:szCs w:val="24"/>
      </w:rPr>
    </w:lvl>
    <w:lvl w:ilvl="1" w:tplc="FFFFFFFF">
      <w:numFmt w:val="bullet"/>
      <w:lvlText w:val="-"/>
      <w:lvlJc w:val="left"/>
      <w:pPr>
        <w:tabs>
          <w:tab w:val="num" w:pos="1590"/>
        </w:tabs>
        <w:ind w:left="1590" w:hanging="51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A9105B"/>
    <w:multiLevelType w:val="hybridMultilevel"/>
    <w:tmpl w:val="34249272"/>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C856966"/>
    <w:multiLevelType w:val="hybridMultilevel"/>
    <w:tmpl w:val="8354B154"/>
    <w:lvl w:ilvl="0" w:tplc="4852021C">
      <w:start w:val="4"/>
      <w:numFmt w:val="bullet"/>
      <w:lvlText w:val="-"/>
      <w:lvlJc w:val="left"/>
      <w:pPr>
        <w:ind w:left="1140" w:hanging="360"/>
      </w:pPr>
      <w:rPr>
        <w:rFonts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5">
    <w:nsid w:val="6E440392"/>
    <w:multiLevelType w:val="hybridMultilevel"/>
    <w:tmpl w:val="FEBAF02A"/>
    <w:lvl w:ilvl="0" w:tplc="7528250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36">
    <w:nsid w:val="706C25DA"/>
    <w:multiLevelType w:val="hybridMultilevel"/>
    <w:tmpl w:val="8BFE15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08C7B67"/>
    <w:multiLevelType w:val="hybridMultilevel"/>
    <w:tmpl w:val="D60AEEC6"/>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39A290A"/>
    <w:multiLevelType w:val="hybridMultilevel"/>
    <w:tmpl w:val="1A1038A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75CA210C"/>
    <w:multiLevelType w:val="hybridMultilevel"/>
    <w:tmpl w:val="02F6E5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6D92460"/>
    <w:multiLevelType w:val="hybridMultilevel"/>
    <w:tmpl w:val="6DEE9F10"/>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7A265135"/>
    <w:multiLevelType w:val="multilevel"/>
    <w:tmpl w:val="3BD81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14C8C"/>
    <w:multiLevelType w:val="hybridMultilevel"/>
    <w:tmpl w:val="8F02D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757BC5"/>
    <w:multiLevelType w:val="hybridMultilevel"/>
    <w:tmpl w:val="20C6B002"/>
    <w:lvl w:ilvl="0" w:tplc="CE7ACCC2">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7BCD3FDD"/>
    <w:multiLevelType w:val="multilevel"/>
    <w:tmpl w:val="83CA7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8F2FFE"/>
    <w:multiLevelType w:val="singleLevel"/>
    <w:tmpl w:val="4852021C"/>
    <w:lvl w:ilvl="0">
      <w:start w:val="4"/>
      <w:numFmt w:val="bullet"/>
      <w:lvlText w:val="-"/>
      <w:lvlJc w:val="left"/>
      <w:pPr>
        <w:ind w:left="720" w:hanging="360"/>
      </w:pPr>
      <w:rPr>
        <w:rFonts w:hint="default"/>
      </w:rPr>
    </w:lvl>
  </w:abstractNum>
  <w:abstractNum w:abstractNumId="47">
    <w:nsid w:val="7DC55554"/>
    <w:multiLevelType w:val="multilevel"/>
    <w:tmpl w:val="97841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3041B4"/>
    <w:multiLevelType w:val="hybridMultilevel"/>
    <w:tmpl w:val="A0D0FD84"/>
    <w:lvl w:ilvl="0" w:tplc="934094D2">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7E334423"/>
    <w:multiLevelType w:val="hybridMultilevel"/>
    <w:tmpl w:val="12BAEB2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36"/>
  </w:num>
  <w:num w:numId="4">
    <w:abstractNumId w:val="11"/>
  </w:num>
  <w:num w:numId="5">
    <w:abstractNumId w:val="17"/>
  </w:num>
  <w:num w:numId="6">
    <w:abstractNumId w:val="45"/>
  </w:num>
  <w:num w:numId="7">
    <w:abstractNumId w:val="5"/>
  </w:num>
  <w:num w:numId="8">
    <w:abstractNumId w:val="47"/>
  </w:num>
  <w:num w:numId="9">
    <w:abstractNumId w:val="42"/>
  </w:num>
  <w:num w:numId="10">
    <w:abstractNumId w:val="31"/>
  </w:num>
  <w:num w:numId="11">
    <w:abstractNumId w:val="1"/>
  </w:num>
  <w:num w:numId="12">
    <w:abstractNumId w:val="29"/>
  </w:num>
  <w:num w:numId="13">
    <w:abstractNumId w:val="33"/>
  </w:num>
  <w:num w:numId="14">
    <w:abstractNumId w:val="21"/>
  </w:num>
  <w:num w:numId="15">
    <w:abstractNumId w:val="24"/>
  </w:num>
  <w:num w:numId="16">
    <w:abstractNumId w:val="12"/>
  </w:num>
  <w:num w:numId="17">
    <w:abstractNumId w:val="37"/>
  </w:num>
  <w:num w:numId="18">
    <w:abstractNumId w:val="48"/>
  </w:num>
  <w:num w:numId="19">
    <w:abstractNumId w:val="39"/>
  </w:num>
  <w:num w:numId="20">
    <w:abstractNumId w:val="18"/>
  </w:num>
  <w:num w:numId="21">
    <w:abstractNumId w:val="10"/>
  </w:num>
  <w:num w:numId="22">
    <w:abstractNumId w:val="41"/>
  </w:num>
  <w:num w:numId="23">
    <w:abstractNumId w:val="20"/>
  </w:num>
  <w:num w:numId="24">
    <w:abstractNumId w:val="0"/>
  </w:num>
  <w:num w:numId="25">
    <w:abstractNumId w:val="46"/>
  </w:num>
  <w:num w:numId="26">
    <w:abstractNumId w:val="25"/>
  </w:num>
  <w:num w:numId="27">
    <w:abstractNumId w:val="35"/>
  </w:num>
  <w:num w:numId="28">
    <w:abstractNumId w:val="34"/>
  </w:num>
  <w:num w:numId="29">
    <w:abstractNumId w:val="2"/>
  </w:num>
  <w:num w:numId="30">
    <w:abstractNumId w:val="44"/>
  </w:num>
  <w:num w:numId="31">
    <w:abstractNumId w:val="30"/>
  </w:num>
  <w:num w:numId="32">
    <w:abstractNumId w:val="27"/>
  </w:num>
  <w:num w:numId="33">
    <w:abstractNumId w:val="8"/>
  </w:num>
  <w:num w:numId="34">
    <w:abstractNumId w:val="4"/>
  </w:num>
  <w:num w:numId="35">
    <w:abstractNumId w:val="28"/>
  </w:num>
  <w:num w:numId="36">
    <w:abstractNumId w:val="13"/>
  </w:num>
  <w:num w:numId="37">
    <w:abstractNumId w:val="40"/>
  </w:num>
  <w:num w:numId="38">
    <w:abstractNumId w:val="23"/>
  </w:num>
  <w:num w:numId="39">
    <w:abstractNumId w:val="38"/>
  </w:num>
  <w:num w:numId="40">
    <w:abstractNumId w:val="26"/>
  </w:num>
  <w:num w:numId="41">
    <w:abstractNumId w:val="3"/>
  </w:num>
  <w:num w:numId="42">
    <w:abstractNumId w:val="49"/>
  </w:num>
  <w:num w:numId="43">
    <w:abstractNumId w:val="6"/>
  </w:num>
  <w:num w:numId="44">
    <w:abstractNumId w:val="16"/>
  </w:num>
  <w:num w:numId="45">
    <w:abstractNumId w:val="43"/>
  </w:num>
  <w:num w:numId="46">
    <w:abstractNumId w:val="7"/>
  </w:num>
  <w:num w:numId="47">
    <w:abstractNumId w:val="22"/>
  </w:num>
  <w:num w:numId="48">
    <w:abstractNumId w:val="19"/>
  </w:num>
  <w:num w:numId="49">
    <w:abstractNumId w:val="1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6C"/>
    <w:rsid w:val="00130BE5"/>
    <w:rsid w:val="001A186B"/>
    <w:rsid w:val="001E276C"/>
    <w:rsid w:val="00243C75"/>
    <w:rsid w:val="002B32D1"/>
    <w:rsid w:val="002C590D"/>
    <w:rsid w:val="002C7658"/>
    <w:rsid w:val="002F0EDE"/>
    <w:rsid w:val="002F510E"/>
    <w:rsid w:val="00375542"/>
    <w:rsid w:val="00384486"/>
    <w:rsid w:val="004906E8"/>
    <w:rsid w:val="004B4541"/>
    <w:rsid w:val="00605B78"/>
    <w:rsid w:val="00612AE1"/>
    <w:rsid w:val="006E0040"/>
    <w:rsid w:val="007C6ECD"/>
    <w:rsid w:val="00891AF2"/>
    <w:rsid w:val="008934B1"/>
    <w:rsid w:val="00961EE1"/>
    <w:rsid w:val="00AA7C6C"/>
    <w:rsid w:val="00AE3A7E"/>
    <w:rsid w:val="00B30637"/>
    <w:rsid w:val="00BD22B6"/>
    <w:rsid w:val="00BF6893"/>
    <w:rsid w:val="00CD2197"/>
    <w:rsid w:val="00D46993"/>
    <w:rsid w:val="00D922E5"/>
    <w:rsid w:val="00DC2029"/>
    <w:rsid w:val="00DD1D53"/>
    <w:rsid w:val="00DD1ECD"/>
    <w:rsid w:val="00DD74B8"/>
    <w:rsid w:val="00E11EFF"/>
    <w:rsid w:val="00E24D26"/>
    <w:rsid w:val="00E46076"/>
    <w:rsid w:val="00E75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7C6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AA7C6C"/>
    <w:pPr>
      <w:keepNext/>
      <w:widowControl w:val="0"/>
      <w:textAlignment w:val="auto"/>
      <w:outlineLvl w:val="0"/>
    </w:pPr>
    <w:rPr>
      <w:kern w:val="28"/>
      <w:sz w:val="28"/>
    </w:rPr>
  </w:style>
  <w:style w:type="paragraph" w:styleId="Cmsor2">
    <w:name w:val="heading 2"/>
    <w:basedOn w:val="Norml"/>
    <w:next w:val="Norml"/>
    <w:link w:val="Cmsor2Char"/>
    <w:qFormat/>
    <w:rsid w:val="00AA7C6C"/>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AA7C6C"/>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A7C6C"/>
    <w:rPr>
      <w:rFonts w:ascii="Times New Roman" w:eastAsia="Times New Roman" w:hAnsi="Times New Roman" w:cs="Times New Roman"/>
      <w:kern w:val="28"/>
      <w:sz w:val="28"/>
      <w:szCs w:val="20"/>
      <w:lang w:eastAsia="hu-HU"/>
    </w:rPr>
  </w:style>
  <w:style w:type="character" w:customStyle="1" w:styleId="Cmsor2Char">
    <w:name w:val="Címsor 2 Char"/>
    <w:basedOn w:val="Bekezdsalapbettpusa"/>
    <w:link w:val="Cmsor2"/>
    <w:rsid w:val="00AA7C6C"/>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AA7C6C"/>
    <w:rPr>
      <w:rFonts w:ascii="Arial" w:eastAsia="Times New Roman" w:hAnsi="Arial" w:cs="Times New Roman"/>
      <w:b/>
      <w:bCs/>
      <w:sz w:val="26"/>
      <w:szCs w:val="26"/>
      <w:lang w:val="x-none" w:eastAsia="ar-SA"/>
    </w:rPr>
  </w:style>
  <w:style w:type="paragraph" w:customStyle="1" w:styleId="CharChar1">
    <w:name w:val="Char Char1"/>
    <w:basedOn w:val="Norml"/>
    <w:rsid w:val="00AA7C6C"/>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AA7C6C"/>
    <w:rPr>
      <w:color w:val="0000FF"/>
      <w:u w:val="single"/>
    </w:rPr>
  </w:style>
  <w:style w:type="paragraph" w:styleId="Szvegtrzs">
    <w:name w:val="Body Text"/>
    <w:basedOn w:val="Norml"/>
    <w:link w:val="SzvegtrzsChar"/>
    <w:rsid w:val="00AA7C6C"/>
    <w:pPr>
      <w:overflowPunct/>
      <w:autoSpaceDE/>
      <w:autoSpaceDN/>
      <w:adjustRightInd/>
      <w:jc w:val="both"/>
      <w:textAlignment w:val="auto"/>
    </w:pPr>
  </w:style>
  <w:style w:type="character" w:customStyle="1" w:styleId="SzvegtrzsChar">
    <w:name w:val="Szövegtörzs Char"/>
    <w:basedOn w:val="Bekezdsalapbettpusa"/>
    <w:link w:val="Szvegtrzs"/>
    <w:rsid w:val="00AA7C6C"/>
    <w:rPr>
      <w:rFonts w:ascii="Times New Roman" w:eastAsia="Times New Roman" w:hAnsi="Times New Roman" w:cs="Times New Roman"/>
      <w:sz w:val="24"/>
      <w:szCs w:val="20"/>
      <w:lang w:eastAsia="hu-HU"/>
    </w:rPr>
  </w:style>
  <w:style w:type="paragraph" w:styleId="Szvegtrzs3">
    <w:name w:val="Body Text 3"/>
    <w:basedOn w:val="Norml"/>
    <w:link w:val="Szvegtrzs3Char"/>
    <w:rsid w:val="00AA7C6C"/>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AA7C6C"/>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AA7C6C"/>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AA7C6C"/>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AA7C6C"/>
    <w:rPr>
      <w:rFonts w:ascii="Times New Roman" w:eastAsia="Lucida Sans Unicode" w:hAnsi="Times New Roman" w:cs="Times New Roman"/>
      <w:sz w:val="24"/>
      <w:szCs w:val="24"/>
      <w:lang w:eastAsia="hu-HU"/>
    </w:rPr>
  </w:style>
  <w:style w:type="paragraph" w:customStyle="1" w:styleId="BekezdChar">
    <w:name w:val="Bekezd Char"/>
    <w:basedOn w:val="Norml"/>
    <w:rsid w:val="00AA7C6C"/>
    <w:pPr>
      <w:overflowPunct/>
      <w:autoSpaceDE/>
      <w:autoSpaceDN/>
      <w:adjustRightInd/>
      <w:jc w:val="both"/>
      <w:textAlignment w:val="auto"/>
    </w:pPr>
    <w:rPr>
      <w:szCs w:val="24"/>
    </w:rPr>
  </w:style>
  <w:style w:type="paragraph" w:styleId="NormlWeb">
    <w:name w:val="Normal (Web)"/>
    <w:basedOn w:val="Norml"/>
    <w:rsid w:val="00AA7C6C"/>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AA7C6C"/>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AA7C6C"/>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AA7C6C"/>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AA7C6C"/>
    <w:rPr>
      <w:rFonts w:ascii="Times New Roman" w:eastAsia="Times New Roman" w:hAnsi="Times New Roman" w:cs="Times New Roman"/>
      <w:kern w:val="28"/>
      <w:sz w:val="20"/>
      <w:szCs w:val="20"/>
      <w:lang w:eastAsia="hu-HU"/>
    </w:rPr>
  </w:style>
  <w:style w:type="character" w:styleId="Oldalszm">
    <w:name w:val="page number"/>
    <w:basedOn w:val="Bekezdsalapbettpusa"/>
    <w:rsid w:val="00AA7C6C"/>
  </w:style>
  <w:style w:type="paragraph" w:customStyle="1" w:styleId="CharCharCharChar">
    <w:name w:val="Char Char Char 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AA7C6C"/>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AA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AA7C6C"/>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AA7C6C"/>
    <w:pPr>
      <w:widowControl w:val="0"/>
      <w:textAlignment w:val="auto"/>
    </w:pPr>
    <w:rPr>
      <w:kern w:val="28"/>
      <w:sz w:val="20"/>
    </w:rPr>
  </w:style>
  <w:style w:type="character" w:customStyle="1" w:styleId="LbjegyzetszvegChar">
    <w:name w:val="Lábjegyzetszöveg Char"/>
    <w:basedOn w:val="Bekezdsalapbettpusa"/>
    <w:link w:val="Lbjegyzetszveg"/>
    <w:semiHidden/>
    <w:rsid w:val="00AA7C6C"/>
    <w:rPr>
      <w:rFonts w:ascii="Times New Roman" w:eastAsia="Times New Roman" w:hAnsi="Times New Roman" w:cs="Times New Roman"/>
      <w:kern w:val="28"/>
      <w:sz w:val="20"/>
      <w:szCs w:val="20"/>
      <w:lang w:eastAsia="hu-HU"/>
    </w:rPr>
  </w:style>
  <w:style w:type="paragraph" w:customStyle="1" w:styleId="Char">
    <w:name w:val="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customStyle="1" w:styleId="BuborkszvegChar">
    <w:name w:val="Buborékszöveg Char"/>
    <w:basedOn w:val="Bekezdsalapbettpusa"/>
    <w:link w:val="Buborkszveg"/>
    <w:semiHidden/>
    <w:rsid w:val="00AA7C6C"/>
    <w:rPr>
      <w:rFonts w:ascii="Tahoma" w:eastAsia="Times New Roman" w:hAnsi="Tahoma" w:cs="Tahoma"/>
      <w:kern w:val="28"/>
      <w:sz w:val="16"/>
      <w:szCs w:val="16"/>
      <w:lang w:eastAsia="hu-HU"/>
    </w:rPr>
  </w:style>
  <w:style w:type="paragraph" w:styleId="Buborkszveg">
    <w:name w:val="Balloon Text"/>
    <w:basedOn w:val="Norml"/>
    <w:link w:val="BuborkszvegChar"/>
    <w:semiHidden/>
    <w:rsid w:val="00AA7C6C"/>
    <w:pPr>
      <w:widowControl w:val="0"/>
      <w:textAlignment w:val="auto"/>
    </w:pPr>
    <w:rPr>
      <w:rFonts w:ascii="Tahoma" w:hAnsi="Tahoma" w:cs="Tahoma"/>
      <w:kern w:val="28"/>
      <w:sz w:val="16"/>
      <w:szCs w:val="16"/>
    </w:rPr>
  </w:style>
  <w:style w:type="paragraph" w:customStyle="1" w:styleId="Char1CharCharCharCharCharCharCharCharCharCharCharChar">
    <w:name w:val="Char1 Char Char Char Char Char Char Char Char Char Char Char 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AA7C6C"/>
    <w:rPr>
      <w:color w:val="0000FF"/>
      <w:u w:val="single"/>
    </w:rPr>
  </w:style>
  <w:style w:type="table" w:styleId="Rcsostblzat">
    <w:name w:val="Table Grid"/>
    <w:basedOn w:val="Normltblzat"/>
    <w:rsid w:val="00BF68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BF68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7C6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AA7C6C"/>
    <w:pPr>
      <w:keepNext/>
      <w:widowControl w:val="0"/>
      <w:textAlignment w:val="auto"/>
      <w:outlineLvl w:val="0"/>
    </w:pPr>
    <w:rPr>
      <w:kern w:val="28"/>
      <w:sz w:val="28"/>
    </w:rPr>
  </w:style>
  <w:style w:type="paragraph" w:styleId="Cmsor2">
    <w:name w:val="heading 2"/>
    <w:basedOn w:val="Norml"/>
    <w:next w:val="Norml"/>
    <w:link w:val="Cmsor2Char"/>
    <w:qFormat/>
    <w:rsid w:val="00AA7C6C"/>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AA7C6C"/>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A7C6C"/>
    <w:rPr>
      <w:rFonts w:ascii="Times New Roman" w:eastAsia="Times New Roman" w:hAnsi="Times New Roman" w:cs="Times New Roman"/>
      <w:kern w:val="28"/>
      <w:sz w:val="28"/>
      <w:szCs w:val="20"/>
      <w:lang w:eastAsia="hu-HU"/>
    </w:rPr>
  </w:style>
  <w:style w:type="character" w:customStyle="1" w:styleId="Cmsor2Char">
    <w:name w:val="Címsor 2 Char"/>
    <w:basedOn w:val="Bekezdsalapbettpusa"/>
    <w:link w:val="Cmsor2"/>
    <w:rsid w:val="00AA7C6C"/>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AA7C6C"/>
    <w:rPr>
      <w:rFonts w:ascii="Arial" w:eastAsia="Times New Roman" w:hAnsi="Arial" w:cs="Times New Roman"/>
      <w:b/>
      <w:bCs/>
      <w:sz w:val="26"/>
      <w:szCs w:val="26"/>
      <w:lang w:val="x-none" w:eastAsia="ar-SA"/>
    </w:rPr>
  </w:style>
  <w:style w:type="paragraph" w:customStyle="1" w:styleId="CharChar1">
    <w:name w:val="Char Char1"/>
    <w:basedOn w:val="Norml"/>
    <w:rsid w:val="00AA7C6C"/>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AA7C6C"/>
    <w:rPr>
      <w:color w:val="0000FF"/>
      <w:u w:val="single"/>
    </w:rPr>
  </w:style>
  <w:style w:type="paragraph" w:styleId="Szvegtrzs">
    <w:name w:val="Body Text"/>
    <w:basedOn w:val="Norml"/>
    <w:link w:val="SzvegtrzsChar"/>
    <w:rsid w:val="00AA7C6C"/>
    <w:pPr>
      <w:overflowPunct/>
      <w:autoSpaceDE/>
      <w:autoSpaceDN/>
      <w:adjustRightInd/>
      <w:jc w:val="both"/>
      <w:textAlignment w:val="auto"/>
    </w:pPr>
  </w:style>
  <w:style w:type="character" w:customStyle="1" w:styleId="SzvegtrzsChar">
    <w:name w:val="Szövegtörzs Char"/>
    <w:basedOn w:val="Bekezdsalapbettpusa"/>
    <w:link w:val="Szvegtrzs"/>
    <w:rsid w:val="00AA7C6C"/>
    <w:rPr>
      <w:rFonts w:ascii="Times New Roman" w:eastAsia="Times New Roman" w:hAnsi="Times New Roman" w:cs="Times New Roman"/>
      <w:sz w:val="24"/>
      <w:szCs w:val="20"/>
      <w:lang w:eastAsia="hu-HU"/>
    </w:rPr>
  </w:style>
  <w:style w:type="paragraph" w:styleId="Szvegtrzs3">
    <w:name w:val="Body Text 3"/>
    <w:basedOn w:val="Norml"/>
    <w:link w:val="Szvegtrzs3Char"/>
    <w:rsid w:val="00AA7C6C"/>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AA7C6C"/>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AA7C6C"/>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AA7C6C"/>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AA7C6C"/>
    <w:rPr>
      <w:rFonts w:ascii="Times New Roman" w:eastAsia="Lucida Sans Unicode" w:hAnsi="Times New Roman" w:cs="Times New Roman"/>
      <w:sz w:val="24"/>
      <w:szCs w:val="24"/>
      <w:lang w:eastAsia="hu-HU"/>
    </w:rPr>
  </w:style>
  <w:style w:type="paragraph" w:customStyle="1" w:styleId="BekezdChar">
    <w:name w:val="Bekezd Char"/>
    <w:basedOn w:val="Norml"/>
    <w:rsid w:val="00AA7C6C"/>
    <w:pPr>
      <w:overflowPunct/>
      <w:autoSpaceDE/>
      <w:autoSpaceDN/>
      <w:adjustRightInd/>
      <w:jc w:val="both"/>
      <w:textAlignment w:val="auto"/>
    </w:pPr>
    <w:rPr>
      <w:szCs w:val="24"/>
    </w:rPr>
  </w:style>
  <w:style w:type="paragraph" w:styleId="NormlWeb">
    <w:name w:val="Normal (Web)"/>
    <w:basedOn w:val="Norml"/>
    <w:rsid w:val="00AA7C6C"/>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AA7C6C"/>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AA7C6C"/>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AA7C6C"/>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AA7C6C"/>
    <w:rPr>
      <w:rFonts w:ascii="Times New Roman" w:eastAsia="Times New Roman" w:hAnsi="Times New Roman" w:cs="Times New Roman"/>
      <w:kern w:val="28"/>
      <w:sz w:val="20"/>
      <w:szCs w:val="20"/>
      <w:lang w:eastAsia="hu-HU"/>
    </w:rPr>
  </w:style>
  <w:style w:type="character" w:styleId="Oldalszm">
    <w:name w:val="page number"/>
    <w:basedOn w:val="Bekezdsalapbettpusa"/>
    <w:rsid w:val="00AA7C6C"/>
  </w:style>
  <w:style w:type="paragraph" w:customStyle="1" w:styleId="CharCharCharChar">
    <w:name w:val="Char Char Char 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AA7C6C"/>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AA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AA7C6C"/>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AA7C6C"/>
    <w:pPr>
      <w:widowControl w:val="0"/>
      <w:textAlignment w:val="auto"/>
    </w:pPr>
    <w:rPr>
      <w:kern w:val="28"/>
      <w:sz w:val="20"/>
    </w:rPr>
  </w:style>
  <w:style w:type="character" w:customStyle="1" w:styleId="LbjegyzetszvegChar">
    <w:name w:val="Lábjegyzetszöveg Char"/>
    <w:basedOn w:val="Bekezdsalapbettpusa"/>
    <w:link w:val="Lbjegyzetszveg"/>
    <w:semiHidden/>
    <w:rsid w:val="00AA7C6C"/>
    <w:rPr>
      <w:rFonts w:ascii="Times New Roman" w:eastAsia="Times New Roman" w:hAnsi="Times New Roman" w:cs="Times New Roman"/>
      <w:kern w:val="28"/>
      <w:sz w:val="20"/>
      <w:szCs w:val="20"/>
      <w:lang w:eastAsia="hu-HU"/>
    </w:rPr>
  </w:style>
  <w:style w:type="paragraph" w:customStyle="1" w:styleId="Char">
    <w:name w:val="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customStyle="1" w:styleId="BuborkszvegChar">
    <w:name w:val="Buborékszöveg Char"/>
    <w:basedOn w:val="Bekezdsalapbettpusa"/>
    <w:link w:val="Buborkszveg"/>
    <w:semiHidden/>
    <w:rsid w:val="00AA7C6C"/>
    <w:rPr>
      <w:rFonts w:ascii="Tahoma" w:eastAsia="Times New Roman" w:hAnsi="Tahoma" w:cs="Tahoma"/>
      <w:kern w:val="28"/>
      <w:sz w:val="16"/>
      <w:szCs w:val="16"/>
      <w:lang w:eastAsia="hu-HU"/>
    </w:rPr>
  </w:style>
  <w:style w:type="paragraph" w:styleId="Buborkszveg">
    <w:name w:val="Balloon Text"/>
    <w:basedOn w:val="Norml"/>
    <w:link w:val="BuborkszvegChar"/>
    <w:semiHidden/>
    <w:rsid w:val="00AA7C6C"/>
    <w:pPr>
      <w:widowControl w:val="0"/>
      <w:textAlignment w:val="auto"/>
    </w:pPr>
    <w:rPr>
      <w:rFonts w:ascii="Tahoma" w:hAnsi="Tahoma" w:cs="Tahoma"/>
      <w:kern w:val="28"/>
      <w:sz w:val="16"/>
      <w:szCs w:val="16"/>
    </w:rPr>
  </w:style>
  <w:style w:type="paragraph" w:customStyle="1" w:styleId="Char1CharCharCharCharCharCharCharCharCharCharCharChar">
    <w:name w:val="Char1 Char Char Char Char Char Char Char Char Char Char Char Char"/>
    <w:basedOn w:val="Norml"/>
    <w:rsid w:val="00AA7C6C"/>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AA7C6C"/>
    <w:rPr>
      <w:color w:val="0000FF"/>
      <w:u w:val="single"/>
    </w:rPr>
  </w:style>
  <w:style w:type="table" w:styleId="Rcsostblzat">
    <w:name w:val="Table Grid"/>
    <w:basedOn w:val="Normltblzat"/>
    <w:rsid w:val="00BF68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BF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37</Pages>
  <Words>3776</Words>
  <Characters>26059</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33</cp:revision>
  <dcterms:created xsi:type="dcterms:W3CDTF">2017-11-22T07:12:00Z</dcterms:created>
  <dcterms:modified xsi:type="dcterms:W3CDTF">2017-11-22T15:34:00Z</dcterms:modified>
</cp:coreProperties>
</file>