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6F85" w:rsidRDefault="00816F85" w:rsidP="000C1777">
      <w:pPr>
        <w:jc w:val="center"/>
        <w:rPr>
          <w:b/>
          <w:bCs/>
          <w:sz w:val="32"/>
          <w:szCs w:val="28"/>
        </w:rPr>
      </w:pPr>
      <w:bookmarkStart w:id="0" w:name="_Toc417894826"/>
    </w:p>
    <w:p w:rsidR="00816F85" w:rsidRDefault="00816F85" w:rsidP="000C1777">
      <w:pPr>
        <w:jc w:val="center"/>
        <w:rPr>
          <w:b/>
          <w:bCs/>
          <w:sz w:val="32"/>
          <w:szCs w:val="28"/>
        </w:rPr>
      </w:pPr>
    </w:p>
    <w:p w:rsidR="00816F85" w:rsidRDefault="00816F85" w:rsidP="000C1777">
      <w:pPr>
        <w:jc w:val="center"/>
        <w:rPr>
          <w:b/>
          <w:bCs/>
          <w:sz w:val="32"/>
          <w:szCs w:val="28"/>
        </w:rPr>
      </w:pPr>
    </w:p>
    <w:p w:rsidR="00816F85" w:rsidRDefault="00816F85" w:rsidP="000C1777">
      <w:pPr>
        <w:jc w:val="center"/>
        <w:rPr>
          <w:b/>
          <w:bCs/>
          <w:sz w:val="32"/>
          <w:szCs w:val="28"/>
        </w:rPr>
      </w:pPr>
    </w:p>
    <w:p w:rsidR="00816F85" w:rsidRDefault="00816F85" w:rsidP="000C1777">
      <w:pPr>
        <w:jc w:val="center"/>
        <w:rPr>
          <w:b/>
          <w:bCs/>
          <w:sz w:val="32"/>
          <w:szCs w:val="28"/>
        </w:rPr>
      </w:pPr>
    </w:p>
    <w:p w:rsidR="000C1777" w:rsidRPr="00816F85" w:rsidRDefault="000C1777" w:rsidP="000C1777">
      <w:pPr>
        <w:jc w:val="center"/>
        <w:rPr>
          <w:b/>
          <w:bCs/>
          <w:sz w:val="32"/>
          <w:szCs w:val="28"/>
        </w:rPr>
      </w:pPr>
      <w:r w:rsidRPr="00816F85">
        <w:rPr>
          <w:b/>
          <w:bCs/>
          <w:sz w:val="32"/>
          <w:szCs w:val="28"/>
        </w:rPr>
        <w:t>TISZAVASVÁRI VÁROS ÖNKORMÁNYZATÁNAK</w:t>
      </w:r>
    </w:p>
    <w:p w:rsidR="000C1777" w:rsidRPr="00816F85" w:rsidRDefault="000C1777" w:rsidP="000C1777">
      <w:pPr>
        <w:jc w:val="center"/>
        <w:rPr>
          <w:b/>
          <w:bCs/>
          <w:sz w:val="32"/>
          <w:szCs w:val="28"/>
        </w:rPr>
      </w:pPr>
      <w:r w:rsidRPr="00816F85">
        <w:rPr>
          <w:b/>
          <w:bCs/>
          <w:sz w:val="32"/>
          <w:szCs w:val="28"/>
        </w:rPr>
        <w:t xml:space="preserve">HELYI ESÉLYEGYENLŐSÉGI PROGRAM </w:t>
      </w:r>
    </w:p>
    <w:p w:rsidR="000C1777" w:rsidRPr="00816F85" w:rsidRDefault="000C1777" w:rsidP="000C1777">
      <w:pPr>
        <w:jc w:val="center"/>
        <w:rPr>
          <w:b/>
          <w:bCs/>
          <w:sz w:val="32"/>
          <w:szCs w:val="28"/>
        </w:rPr>
      </w:pPr>
      <w:r w:rsidRPr="00816F85">
        <w:rPr>
          <w:b/>
          <w:bCs/>
          <w:sz w:val="32"/>
          <w:szCs w:val="28"/>
        </w:rPr>
        <w:t>FELÜLVIZSGÁLATA</w:t>
      </w:r>
    </w:p>
    <w:p w:rsidR="000C1777" w:rsidRPr="007265D1" w:rsidRDefault="000C1777" w:rsidP="000C1777">
      <w:pPr>
        <w:jc w:val="center"/>
      </w:pPr>
    </w:p>
    <w:p w:rsidR="000C1777" w:rsidRPr="007265D1" w:rsidRDefault="000C1777" w:rsidP="000C1777">
      <w:pPr>
        <w:jc w:val="center"/>
      </w:pPr>
    </w:p>
    <w:p w:rsidR="000C1777" w:rsidRPr="007265D1" w:rsidRDefault="000C1777" w:rsidP="000C1777">
      <w:pPr>
        <w:jc w:val="center"/>
      </w:pPr>
      <w:r>
        <w:rPr>
          <w:b/>
          <w:noProof/>
          <w:lang w:eastAsia="hu-HU"/>
        </w:rPr>
        <w:drawing>
          <wp:inline distT="0" distB="0" distL="0" distR="0" wp14:anchorId="32730ECA" wp14:editId="030B2A70">
            <wp:extent cx="1729740" cy="2179320"/>
            <wp:effectExtent l="0" t="0" r="381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29740" cy="2179320"/>
                    </a:xfrm>
                    <a:prstGeom prst="rect">
                      <a:avLst/>
                    </a:prstGeom>
                    <a:noFill/>
                    <a:ln>
                      <a:noFill/>
                    </a:ln>
                  </pic:spPr>
                </pic:pic>
              </a:graphicData>
            </a:graphic>
          </wp:inline>
        </w:drawing>
      </w:r>
    </w:p>
    <w:p w:rsidR="000C1777" w:rsidRPr="007265D1" w:rsidRDefault="000C1777" w:rsidP="000C1777">
      <w:pPr>
        <w:jc w:val="center"/>
      </w:pPr>
    </w:p>
    <w:p w:rsidR="000C1777" w:rsidRPr="007265D1" w:rsidRDefault="000C1777" w:rsidP="000C1777">
      <w:pPr>
        <w:jc w:val="center"/>
      </w:pPr>
    </w:p>
    <w:p w:rsidR="000C1777" w:rsidRPr="007265D1" w:rsidRDefault="000C1777" w:rsidP="000C1777">
      <w:pPr>
        <w:jc w:val="center"/>
      </w:pPr>
    </w:p>
    <w:p w:rsidR="000C1777" w:rsidRPr="007265D1" w:rsidRDefault="000C1777" w:rsidP="000C1777">
      <w:pPr>
        <w:jc w:val="center"/>
      </w:pPr>
    </w:p>
    <w:p w:rsidR="000C1777" w:rsidRPr="007265D1" w:rsidRDefault="000C1777" w:rsidP="000C1777">
      <w:pPr>
        <w:jc w:val="center"/>
      </w:pPr>
    </w:p>
    <w:p w:rsidR="000C1777" w:rsidRPr="007265D1" w:rsidRDefault="000C1777" w:rsidP="000C1777"/>
    <w:p w:rsidR="000C1777" w:rsidRPr="00F7115E" w:rsidRDefault="000C1777" w:rsidP="000C1777">
      <w:pPr>
        <w:jc w:val="center"/>
        <w:rPr>
          <w:b/>
          <w:bCs/>
          <w:sz w:val="28"/>
          <w:szCs w:val="28"/>
        </w:rPr>
      </w:pPr>
      <w:r w:rsidRPr="00F7115E">
        <w:rPr>
          <w:b/>
          <w:bCs/>
          <w:sz w:val="28"/>
          <w:szCs w:val="28"/>
        </w:rPr>
        <w:t>201</w:t>
      </w:r>
      <w:r>
        <w:rPr>
          <w:b/>
          <w:bCs/>
          <w:sz w:val="28"/>
          <w:szCs w:val="28"/>
        </w:rPr>
        <w:t>7</w:t>
      </w:r>
      <w:r w:rsidRPr="00F7115E">
        <w:rPr>
          <w:b/>
          <w:bCs/>
          <w:sz w:val="28"/>
          <w:szCs w:val="28"/>
        </w:rPr>
        <w:t xml:space="preserve">. </w:t>
      </w:r>
    </w:p>
    <w:p w:rsidR="00C15300" w:rsidRDefault="000C1777" w:rsidP="000C1777">
      <w:pPr>
        <w:pStyle w:val="Cmsor1"/>
        <w:rPr>
          <w:sz w:val="28"/>
          <w:szCs w:val="28"/>
        </w:rPr>
      </w:pPr>
      <w:r>
        <w:rPr>
          <w:sz w:val="28"/>
          <w:szCs w:val="28"/>
        </w:rPr>
        <w:br w:type="page"/>
      </w:r>
    </w:p>
    <w:sdt>
      <w:sdtPr>
        <w:rPr>
          <w:rFonts w:ascii="Times New Roman" w:eastAsia="Calibri" w:hAnsi="Times New Roman" w:cs="Times New Roman"/>
          <w:b w:val="0"/>
          <w:bCs w:val="0"/>
          <w:color w:val="auto"/>
          <w:sz w:val="24"/>
          <w:szCs w:val="24"/>
          <w:lang w:eastAsia="en-US"/>
        </w:rPr>
        <w:id w:val="929549497"/>
        <w:docPartObj>
          <w:docPartGallery w:val="Table of Contents"/>
          <w:docPartUnique/>
        </w:docPartObj>
      </w:sdtPr>
      <w:sdtEndPr/>
      <w:sdtContent>
        <w:p w:rsidR="00C15300" w:rsidRDefault="00C15300">
          <w:pPr>
            <w:pStyle w:val="Tartalomjegyzkcmsora"/>
          </w:pPr>
          <w:r>
            <w:t>Tartalom</w:t>
          </w:r>
        </w:p>
        <w:p w:rsidR="002F2CBB" w:rsidRDefault="00C15300">
          <w:pPr>
            <w:pStyle w:val="TJ1"/>
            <w:tabs>
              <w:tab w:val="right" w:leader="dot" w:pos="9062"/>
            </w:tabs>
            <w:rPr>
              <w:rFonts w:asciiTheme="minorHAnsi" w:eastAsiaTheme="minorEastAsia" w:hAnsiTheme="minorHAnsi" w:cstheme="minorBidi"/>
              <w:noProof/>
              <w:sz w:val="22"/>
              <w:szCs w:val="22"/>
              <w:lang w:eastAsia="hu-HU"/>
            </w:rPr>
          </w:pPr>
          <w:r>
            <w:fldChar w:fldCharType="begin"/>
          </w:r>
          <w:r>
            <w:instrText xml:space="preserve"> TOC \o "1-3" \h \z \u </w:instrText>
          </w:r>
          <w:r>
            <w:fldChar w:fldCharType="separate"/>
          </w:r>
          <w:hyperlink w:anchor="_Toc488387404" w:history="1">
            <w:r w:rsidR="002F2CBB" w:rsidRPr="00AE7C07">
              <w:rPr>
                <w:rStyle w:val="Hiperhivatkozs"/>
                <w:noProof/>
              </w:rPr>
              <w:t>Bevezető</w:t>
            </w:r>
            <w:r w:rsidR="002F2CBB">
              <w:rPr>
                <w:noProof/>
                <w:webHidden/>
              </w:rPr>
              <w:tab/>
            </w:r>
            <w:r w:rsidR="002F2CBB">
              <w:rPr>
                <w:noProof/>
                <w:webHidden/>
              </w:rPr>
              <w:fldChar w:fldCharType="begin"/>
            </w:r>
            <w:r w:rsidR="002F2CBB">
              <w:rPr>
                <w:noProof/>
                <w:webHidden/>
              </w:rPr>
              <w:instrText xml:space="preserve"> PAGEREF _Toc488387404 \h </w:instrText>
            </w:r>
            <w:r w:rsidR="002F2CBB">
              <w:rPr>
                <w:noProof/>
                <w:webHidden/>
              </w:rPr>
            </w:r>
            <w:r w:rsidR="002F2CBB">
              <w:rPr>
                <w:noProof/>
                <w:webHidden/>
              </w:rPr>
              <w:fldChar w:fldCharType="separate"/>
            </w:r>
            <w:r w:rsidR="002F2CBB">
              <w:rPr>
                <w:noProof/>
                <w:webHidden/>
              </w:rPr>
              <w:t>4</w:t>
            </w:r>
            <w:r w:rsidR="002F2CBB">
              <w:rPr>
                <w:noProof/>
                <w:webHidden/>
              </w:rPr>
              <w:fldChar w:fldCharType="end"/>
            </w:r>
          </w:hyperlink>
        </w:p>
        <w:p w:rsidR="002F2CBB" w:rsidRDefault="002F2CBB">
          <w:pPr>
            <w:pStyle w:val="TJ1"/>
            <w:tabs>
              <w:tab w:val="right" w:leader="dot" w:pos="9062"/>
            </w:tabs>
            <w:rPr>
              <w:rFonts w:asciiTheme="minorHAnsi" w:eastAsiaTheme="minorEastAsia" w:hAnsiTheme="minorHAnsi" w:cstheme="minorBidi"/>
              <w:noProof/>
              <w:sz w:val="22"/>
              <w:szCs w:val="22"/>
              <w:lang w:eastAsia="hu-HU"/>
            </w:rPr>
          </w:pPr>
          <w:hyperlink w:anchor="_Toc488387405" w:history="1">
            <w:r w:rsidRPr="00AE7C07">
              <w:rPr>
                <w:rStyle w:val="Hiperhivatkozs"/>
                <w:noProof/>
              </w:rPr>
              <w:t>A település bemutatása</w:t>
            </w:r>
            <w:r>
              <w:rPr>
                <w:noProof/>
                <w:webHidden/>
              </w:rPr>
              <w:tab/>
            </w:r>
            <w:r>
              <w:rPr>
                <w:noProof/>
                <w:webHidden/>
              </w:rPr>
              <w:fldChar w:fldCharType="begin"/>
            </w:r>
            <w:r>
              <w:rPr>
                <w:noProof/>
                <w:webHidden/>
              </w:rPr>
              <w:instrText xml:space="preserve"> PAGEREF _Toc488387405 \h </w:instrText>
            </w:r>
            <w:r>
              <w:rPr>
                <w:noProof/>
                <w:webHidden/>
              </w:rPr>
            </w:r>
            <w:r>
              <w:rPr>
                <w:noProof/>
                <w:webHidden/>
              </w:rPr>
              <w:fldChar w:fldCharType="separate"/>
            </w:r>
            <w:r>
              <w:rPr>
                <w:noProof/>
                <w:webHidden/>
              </w:rPr>
              <w:t>5</w:t>
            </w:r>
            <w:r>
              <w:rPr>
                <w:noProof/>
                <w:webHidden/>
              </w:rPr>
              <w:fldChar w:fldCharType="end"/>
            </w:r>
          </w:hyperlink>
        </w:p>
        <w:p w:rsidR="002F2CBB" w:rsidRDefault="002F2CBB">
          <w:pPr>
            <w:pStyle w:val="TJ2"/>
            <w:tabs>
              <w:tab w:val="right" w:leader="dot" w:pos="9062"/>
            </w:tabs>
            <w:rPr>
              <w:rFonts w:asciiTheme="minorHAnsi" w:eastAsiaTheme="minorEastAsia" w:hAnsiTheme="minorHAnsi" w:cstheme="minorBidi"/>
              <w:noProof/>
              <w:sz w:val="22"/>
              <w:szCs w:val="22"/>
              <w:lang w:eastAsia="hu-HU"/>
            </w:rPr>
          </w:pPr>
          <w:hyperlink w:anchor="_Toc488387406" w:history="1">
            <w:r w:rsidRPr="00AE7C07">
              <w:rPr>
                <w:rStyle w:val="Hiperhivatkozs"/>
                <w:noProof/>
              </w:rPr>
              <w:t>Demográfiai jellemzők</w:t>
            </w:r>
            <w:r>
              <w:rPr>
                <w:noProof/>
                <w:webHidden/>
              </w:rPr>
              <w:tab/>
            </w:r>
            <w:r>
              <w:rPr>
                <w:noProof/>
                <w:webHidden/>
              </w:rPr>
              <w:fldChar w:fldCharType="begin"/>
            </w:r>
            <w:r>
              <w:rPr>
                <w:noProof/>
                <w:webHidden/>
              </w:rPr>
              <w:instrText xml:space="preserve"> PAGEREF _Toc488387406 \h </w:instrText>
            </w:r>
            <w:r>
              <w:rPr>
                <w:noProof/>
                <w:webHidden/>
              </w:rPr>
            </w:r>
            <w:r>
              <w:rPr>
                <w:noProof/>
                <w:webHidden/>
              </w:rPr>
              <w:fldChar w:fldCharType="separate"/>
            </w:r>
            <w:r>
              <w:rPr>
                <w:noProof/>
                <w:webHidden/>
              </w:rPr>
              <w:t>5</w:t>
            </w:r>
            <w:r>
              <w:rPr>
                <w:noProof/>
                <w:webHidden/>
              </w:rPr>
              <w:fldChar w:fldCharType="end"/>
            </w:r>
          </w:hyperlink>
        </w:p>
        <w:p w:rsidR="002F2CBB" w:rsidRDefault="002F2CBB">
          <w:pPr>
            <w:pStyle w:val="TJ1"/>
            <w:tabs>
              <w:tab w:val="left" w:pos="440"/>
              <w:tab w:val="right" w:leader="dot" w:pos="9062"/>
            </w:tabs>
            <w:rPr>
              <w:rFonts w:asciiTheme="minorHAnsi" w:eastAsiaTheme="minorEastAsia" w:hAnsiTheme="minorHAnsi" w:cstheme="minorBidi"/>
              <w:noProof/>
              <w:sz w:val="22"/>
              <w:szCs w:val="22"/>
              <w:lang w:eastAsia="hu-HU"/>
            </w:rPr>
          </w:pPr>
          <w:hyperlink w:anchor="_Toc488387407" w:history="1">
            <w:r w:rsidRPr="00AE7C07">
              <w:rPr>
                <w:rStyle w:val="Hiperhivatkozs"/>
                <w:noProof/>
              </w:rPr>
              <w:t>1.</w:t>
            </w:r>
            <w:r>
              <w:rPr>
                <w:rFonts w:asciiTheme="minorHAnsi" w:eastAsiaTheme="minorEastAsia" w:hAnsiTheme="minorHAnsi" w:cstheme="minorBidi"/>
                <w:noProof/>
                <w:sz w:val="22"/>
                <w:szCs w:val="22"/>
                <w:lang w:eastAsia="hu-HU"/>
              </w:rPr>
              <w:tab/>
            </w:r>
            <w:r w:rsidRPr="00AE7C07">
              <w:rPr>
                <w:rStyle w:val="Hiperhivatkozs"/>
                <w:noProof/>
              </w:rPr>
              <w:t>A Helyi Esélyegyenlőségi Program helyzetelemzése</w:t>
            </w:r>
            <w:r>
              <w:rPr>
                <w:noProof/>
                <w:webHidden/>
              </w:rPr>
              <w:tab/>
            </w:r>
            <w:r>
              <w:rPr>
                <w:noProof/>
                <w:webHidden/>
              </w:rPr>
              <w:fldChar w:fldCharType="begin"/>
            </w:r>
            <w:r>
              <w:rPr>
                <w:noProof/>
                <w:webHidden/>
              </w:rPr>
              <w:instrText xml:space="preserve"> PAGEREF _Toc488387407 \h </w:instrText>
            </w:r>
            <w:r>
              <w:rPr>
                <w:noProof/>
                <w:webHidden/>
              </w:rPr>
            </w:r>
            <w:r>
              <w:rPr>
                <w:noProof/>
                <w:webHidden/>
              </w:rPr>
              <w:fldChar w:fldCharType="separate"/>
            </w:r>
            <w:r>
              <w:rPr>
                <w:noProof/>
                <w:webHidden/>
              </w:rPr>
              <w:t>7</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08" w:history="1">
            <w:r w:rsidRPr="00AE7C07">
              <w:rPr>
                <w:rStyle w:val="Hiperhivatkozs"/>
                <w:noProof/>
              </w:rPr>
              <w:t>1.1.</w:t>
            </w:r>
            <w:r>
              <w:rPr>
                <w:rFonts w:asciiTheme="minorHAnsi" w:eastAsiaTheme="minorEastAsia" w:hAnsiTheme="minorHAnsi" w:cstheme="minorBidi"/>
                <w:noProof/>
                <w:sz w:val="22"/>
                <w:szCs w:val="22"/>
                <w:lang w:eastAsia="hu-HU"/>
              </w:rPr>
              <w:tab/>
            </w:r>
            <w:r w:rsidRPr="00AE7C07">
              <w:rPr>
                <w:rStyle w:val="Hiperhivatkozs"/>
                <w:noProof/>
              </w:rPr>
              <w:t>A program készítését előíró jogszabályi környezet rövid bemutatása</w:t>
            </w:r>
            <w:r>
              <w:rPr>
                <w:noProof/>
                <w:webHidden/>
              </w:rPr>
              <w:tab/>
            </w:r>
            <w:r>
              <w:rPr>
                <w:noProof/>
                <w:webHidden/>
              </w:rPr>
              <w:fldChar w:fldCharType="begin"/>
            </w:r>
            <w:r>
              <w:rPr>
                <w:noProof/>
                <w:webHidden/>
              </w:rPr>
              <w:instrText xml:space="preserve"> PAGEREF _Toc488387408 \h </w:instrText>
            </w:r>
            <w:r>
              <w:rPr>
                <w:noProof/>
                <w:webHidden/>
              </w:rPr>
            </w:r>
            <w:r>
              <w:rPr>
                <w:noProof/>
                <w:webHidden/>
              </w:rPr>
              <w:fldChar w:fldCharType="separate"/>
            </w:r>
            <w:r>
              <w:rPr>
                <w:noProof/>
                <w:webHidden/>
              </w:rPr>
              <w:t>7</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09" w:history="1">
            <w:r w:rsidRPr="00AE7C07">
              <w:rPr>
                <w:rStyle w:val="Hiperhivatkozs"/>
                <w:noProof/>
              </w:rPr>
              <w:t>1.2.</w:t>
            </w:r>
            <w:r>
              <w:rPr>
                <w:rFonts w:asciiTheme="minorHAnsi" w:eastAsiaTheme="minorEastAsia" w:hAnsiTheme="minorHAnsi" w:cstheme="minorBidi"/>
                <w:noProof/>
                <w:sz w:val="22"/>
                <w:szCs w:val="22"/>
                <w:lang w:eastAsia="hu-HU"/>
              </w:rPr>
              <w:tab/>
            </w:r>
            <w:r w:rsidRPr="00AE7C07">
              <w:rPr>
                <w:rStyle w:val="Hiperhivatkozs"/>
                <w:noProof/>
              </w:rPr>
              <w:t>Az esélyegyenlőségi célcsoportokat érintő helyi szabályozás rövid bemutatása</w:t>
            </w:r>
            <w:r>
              <w:rPr>
                <w:noProof/>
                <w:webHidden/>
              </w:rPr>
              <w:tab/>
            </w:r>
            <w:r>
              <w:rPr>
                <w:noProof/>
                <w:webHidden/>
              </w:rPr>
              <w:fldChar w:fldCharType="begin"/>
            </w:r>
            <w:r>
              <w:rPr>
                <w:noProof/>
                <w:webHidden/>
              </w:rPr>
              <w:instrText xml:space="preserve"> PAGEREF _Toc488387409 \h </w:instrText>
            </w:r>
            <w:r>
              <w:rPr>
                <w:noProof/>
                <w:webHidden/>
              </w:rPr>
            </w:r>
            <w:r>
              <w:rPr>
                <w:noProof/>
                <w:webHidden/>
              </w:rPr>
              <w:fldChar w:fldCharType="separate"/>
            </w:r>
            <w:r>
              <w:rPr>
                <w:noProof/>
                <w:webHidden/>
              </w:rPr>
              <w:t>10</w:t>
            </w:r>
            <w:r>
              <w:rPr>
                <w:noProof/>
                <w:webHidden/>
              </w:rPr>
              <w:fldChar w:fldCharType="end"/>
            </w:r>
          </w:hyperlink>
        </w:p>
        <w:p w:rsidR="002F2CBB" w:rsidRDefault="002F2CBB">
          <w:pPr>
            <w:pStyle w:val="TJ1"/>
            <w:tabs>
              <w:tab w:val="left" w:pos="440"/>
              <w:tab w:val="right" w:leader="dot" w:pos="9062"/>
            </w:tabs>
            <w:rPr>
              <w:rFonts w:asciiTheme="minorHAnsi" w:eastAsiaTheme="minorEastAsia" w:hAnsiTheme="minorHAnsi" w:cstheme="minorBidi"/>
              <w:noProof/>
              <w:sz w:val="22"/>
              <w:szCs w:val="22"/>
              <w:lang w:eastAsia="hu-HU"/>
            </w:rPr>
          </w:pPr>
          <w:hyperlink w:anchor="_Toc488387410" w:history="1">
            <w:r w:rsidRPr="00AE7C07">
              <w:rPr>
                <w:rStyle w:val="Hiperhivatkozs"/>
                <w:noProof/>
              </w:rPr>
              <w:t>3.</w:t>
            </w:r>
            <w:r>
              <w:rPr>
                <w:rFonts w:asciiTheme="minorHAnsi" w:eastAsiaTheme="minorEastAsia" w:hAnsiTheme="minorHAnsi" w:cstheme="minorBidi"/>
                <w:noProof/>
                <w:sz w:val="22"/>
                <w:szCs w:val="22"/>
                <w:lang w:eastAsia="hu-HU"/>
              </w:rPr>
              <w:tab/>
            </w:r>
            <w:r w:rsidRPr="00AE7C07">
              <w:rPr>
                <w:rStyle w:val="Hiperhivatkozs"/>
                <w:noProof/>
              </w:rPr>
              <w:t>A mélyszegénységben élők és a romák helyzete, esélyegyenlősége</w:t>
            </w:r>
            <w:r>
              <w:rPr>
                <w:noProof/>
                <w:webHidden/>
              </w:rPr>
              <w:tab/>
            </w:r>
            <w:r>
              <w:rPr>
                <w:noProof/>
                <w:webHidden/>
              </w:rPr>
              <w:fldChar w:fldCharType="begin"/>
            </w:r>
            <w:r>
              <w:rPr>
                <w:noProof/>
                <w:webHidden/>
              </w:rPr>
              <w:instrText xml:space="preserve"> PAGEREF _Toc488387410 \h </w:instrText>
            </w:r>
            <w:r>
              <w:rPr>
                <w:noProof/>
                <w:webHidden/>
              </w:rPr>
            </w:r>
            <w:r>
              <w:rPr>
                <w:noProof/>
                <w:webHidden/>
              </w:rPr>
              <w:fldChar w:fldCharType="separate"/>
            </w:r>
            <w:r>
              <w:rPr>
                <w:noProof/>
                <w:webHidden/>
              </w:rPr>
              <w:t>16</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11" w:history="1">
            <w:r w:rsidRPr="00AE7C07">
              <w:rPr>
                <w:rStyle w:val="Hiperhivatkozs"/>
                <w:noProof/>
              </w:rPr>
              <w:t>3.2.</w:t>
            </w:r>
            <w:r>
              <w:rPr>
                <w:rFonts w:asciiTheme="minorHAnsi" w:eastAsiaTheme="minorEastAsia" w:hAnsiTheme="minorHAnsi" w:cstheme="minorBidi"/>
                <w:noProof/>
                <w:sz w:val="22"/>
                <w:szCs w:val="22"/>
                <w:lang w:eastAsia="hu-HU"/>
              </w:rPr>
              <w:tab/>
            </w:r>
            <w:r w:rsidRPr="00AE7C07">
              <w:rPr>
                <w:rStyle w:val="Hiperhivatkozs"/>
                <w:noProof/>
              </w:rPr>
              <w:t>Foglalkoztatottság, munkaerő-piaci integráció</w:t>
            </w:r>
            <w:r>
              <w:rPr>
                <w:noProof/>
                <w:webHidden/>
              </w:rPr>
              <w:tab/>
            </w:r>
            <w:r>
              <w:rPr>
                <w:noProof/>
                <w:webHidden/>
              </w:rPr>
              <w:fldChar w:fldCharType="begin"/>
            </w:r>
            <w:r>
              <w:rPr>
                <w:noProof/>
                <w:webHidden/>
              </w:rPr>
              <w:instrText xml:space="preserve"> PAGEREF _Toc488387411 \h </w:instrText>
            </w:r>
            <w:r>
              <w:rPr>
                <w:noProof/>
                <w:webHidden/>
              </w:rPr>
            </w:r>
            <w:r>
              <w:rPr>
                <w:noProof/>
                <w:webHidden/>
              </w:rPr>
              <w:fldChar w:fldCharType="separate"/>
            </w:r>
            <w:r>
              <w:rPr>
                <w:noProof/>
                <w:webHidden/>
              </w:rPr>
              <w:t>16</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12" w:history="1">
            <w:r w:rsidRPr="00AE7C07">
              <w:rPr>
                <w:rStyle w:val="Hiperhivatkozs"/>
                <w:noProof/>
              </w:rPr>
              <w:t>3.3</w:t>
            </w:r>
            <w:r>
              <w:rPr>
                <w:rFonts w:asciiTheme="minorHAnsi" w:eastAsiaTheme="minorEastAsia" w:hAnsiTheme="minorHAnsi" w:cstheme="minorBidi"/>
                <w:noProof/>
                <w:sz w:val="22"/>
                <w:szCs w:val="22"/>
                <w:lang w:eastAsia="hu-HU"/>
              </w:rPr>
              <w:tab/>
            </w:r>
            <w:r w:rsidRPr="00AE7C07">
              <w:rPr>
                <w:rStyle w:val="Hiperhivatkozs"/>
                <w:noProof/>
              </w:rPr>
              <w:t>Pénzbeli és természetbeni szociális ellátások, aktív korúak ellátása, munkanélküliséghez kapcsolódó támogatások</w:t>
            </w:r>
            <w:r>
              <w:rPr>
                <w:noProof/>
                <w:webHidden/>
              </w:rPr>
              <w:tab/>
            </w:r>
            <w:r>
              <w:rPr>
                <w:noProof/>
                <w:webHidden/>
              </w:rPr>
              <w:fldChar w:fldCharType="begin"/>
            </w:r>
            <w:r>
              <w:rPr>
                <w:noProof/>
                <w:webHidden/>
              </w:rPr>
              <w:instrText xml:space="preserve"> PAGEREF _Toc488387412 \h </w:instrText>
            </w:r>
            <w:r>
              <w:rPr>
                <w:noProof/>
                <w:webHidden/>
              </w:rPr>
            </w:r>
            <w:r>
              <w:rPr>
                <w:noProof/>
                <w:webHidden/>
              </w:rPr>
              <w:fldChar w:fldCharType="separate"/>
            </w:r>
            <w:r>
              <w:rPr>
                <w:noProof/>
                <w:webHidden/>
              </w:rPr>
              <w:t>19</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13" w:history="1">
            <w:r w:rsidRPr="00AE7C07">
              <w:rPr>
                <w:rStyle w:val="Hiperhivatkozs"/>
                <w:noProof/>
              </w:rPr>
              <w:t>3.6</w:t>
            </w:r>
            <w:r>
              <w:rPr>
                <w:rFonts w:asciiTheme="minorHAnsi" w:eastAsiaTheme="minorEastAsia" w:hAnsiTheme="minorHAnsi" w:cstheme="minorBidi"/>
                <w:noProof/>
                <w:sz w:val="22"/>
                <w:szCs w:val="22"/>
                <w:lang w:eastAsia="hu-HU"/>
              </w:rPr>
              <w:tab/>
            </w:r>
            <w:r w:rsidRPr="00AE7C07">
              <w:rPr>
                <w:rStyle w:val="Hiperhivatkozs"/>
                <w:noProof/>
              </w:rPr>
              <w:t>Egészségügyi és szociális szolgáltatásokhoz való hozzáférés</w:t>
            </w:r>
            <w:r>
              <w:rPr>
                <w:noProof/>
                <w:webHidden/>
              </w:rPr>
              <w:tab/>
            </w:r>
            <w:r>
              <w:rPr>
                <w:noProof/>
                <w:webHidden/>
              </w:rPr>
              <w:fldChar w:fldCharType="begin"/>
            </w:r>
            <w:r>
              <w:rPr>
                <w:noProof/>
                <w:webHidden/>
              </w:rPr>
              <w:instrText xml:space="preserve"> PAGEREF _Toc488387413 \h </w:instrText>
            </w:r>
            <w:r>
              <w:rPr>
                <w:noProof/>
                <w:webHidden/>
              </w:rPr>
            </w:r>
            <w:r>
              <w:rPr>
                <w:noProof/>
                <w:webHidden/>
              </w:rPr>
              <w:fldChar w:fldCharType="separate"/>
            </w:r>
            <w:r>
              <w:rPr>
                <w:noProof/>
                <w:webHidden/>
              </w:rPr>
              <w:t>21</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14" w:history="1">
            <w:r w:rsidRPr="00AE7C07">
              <w:rPr>
                <w:rStyle w:val="Hiperhivatkozs"/>
                <w:noProof/>
              </w:rPr>
              <w:t>3.9.</w:t>
            </w:r>
            <w:r>
              <w:rPr>
                <w:rFonts w:asciiTheme="minorHAnsi" w:eastAsiaTheme="minorEastAsia" w:hAnsiTheme="minorHAnsi" w:cstheme="minorBidi"/>
                <w:noProof/>
                <w:sz w:val="22"/>
                <w:szCs w:val="22"/>
                <w:lang w:eastAsia="hu-HU"/>
              </w:rPr>
              <w:tab/>
            </w:r>
            <w:r w:rsidRPr="00AE7C07">
              <w:rPr>
                <w:rStyle w:val="Hiperhivatkozs"/>
                <w:noProof/>
              </w:rPr>
              <w:t>Következtetések: a problémák beazonosítása, fejlesztési lehetőségek meghatározása</w:t>
            </w:r>
            <w:r>
              <w:rPr>
                <w:noProof/>
                <w:webHidden/>
              </w:rPr>
              <w:tab/>
            </w:r>
            <w:r>
              <w:rPr>
                <w:noProof/>
                <w:webHidden/>
              </w:rPr>
              <w:fldChar w:fldCharType="begin"/>
            </w:r>
            <w:r>
              <w:rPr>
                <w:noProof/>
                <w:webHidden/>
              </w:rPr>
              <w:instrText xml:space="preserve"> PAGEREF _Toc488387414 \h </w:instrText>
            </w:r>
            <w:r>
              <w:rPr>
                <w:noProof/>
                <w:webHidden/>
              </w:rPr>
            </w:r>
            <w:r>
              <w:rPr>
                <w:noProof/>
                <w:webHidden/>
              </w:rPr>
              <w:fldChar w:fldCharType="separate"/>
            </w:r>
            <w:r>
              <w:rPr>
                <w:noProof/>
                <w:webHidden/>
              </w:rPr>
              <w:t>21</w:t>
            </w:r>
            <w:r>
              <w:rPr>
                <w:noProof/>
                <w:webHidden/>
              </w:rPr>
              <w:fldChar w:fldCharType="end"/>
            </w:r>
          </w:hyperlink>
        </w:p>
        <w:p w:rsidR="002F2CBB" w:rsidRDefault="002F2CBB">
          <w:pPr>
            <w:pStyle w:val="TJ1"/>
            <w:tabs>
              <w:tab w:val="left" w:pos="440"/>
              <w:tab w:val="right" w:leader="dot" w:pos="9062"/>
            </w:tabs>
            <w:rPr>
              <w:rFonts w:asciiTheme="minorHAnsi" w:eastAsiaTheme="minorEastAsia" w:hAnsiTheme="minorHAnsi" w:cstheme="minorBidi"/>
              <w:noProof/>
              <w:sz w:val="22"/>
              <w:szCs w:val="22"/>
              <w:lang w:eastAsia="hu-HU"/>
            </w:rPr>
          </w:pPr>
          <w:hyperlink w:anchor="_Toc488387415" w:history="1">
            <w:r w:rsidRPr="00AE7C07">
              <w:rPr>
                <w:rStyle w:val="Hiperhivatkozs"/>
                <w:noProof/>
              </w:rPr>
              <w:t>4.</w:t>
            </w:r>
            <w:r>
              <w:rPr>
                <w:rFonts w:asciiTheme="minorHAnsi" w:eastAsiaTheme="minorEastAsia" w:hAnsiTheme="minorHAnsi" w:cstheme="minorBidi"/>
                <w:noProof/>
                <w:sz w:val="22"/>
                <w:szCs w:val="22"/>
                <w:lang w:eastAsia="hu-HU"/>
              </w:rPr>
              <w:tab/>
            </w:r>
            <w:r w:rsidRPr="00AE7C07">
              <w:rPr>
                <w:rStyle w:val="Hiperhivatkozs"/>
                <w:noProof/>
              </w:rPr>
              <w:t>A gyermekek helyzete, esélyegyenlősége, gyermekszegénység</w:t>
            </w:r>
            <w:r>
              <w:rPr>
                <w:noProof/>
                <w:webHidden/>
              </w:rPr>
              <w:tab/>
            </w:r>
            <w:r>
              <w:rPr>
                <w:noProof/>
                <w:webHidden/>
              </w:rPr>
              <w:fldChar w:fldCharType="begin"/>
            </w:r>
            <w:r>
              <w:rPr>
                <w:noProof/>
                <w:webHidden/>
              </w:rPr>
              <w:instrText xml:space="preserve"> PAGEREF _Toc488387415 \h </w:instrText>
            </w:r>
            <w:r>
              <w:rPr>
                <w:noProof/>
                <w:webHidden/>
              </w:rPr>
            </w:r>
            <w:r>
              <w:rPr>
                <w:noProof/>
                <w:webHidden/>
              </w:rPr>
              <w:fldChar w:fldCharType="separate"/>
            </w:r>
            <w:r>
              <w:rPr>
                <w:noProof/>
                <w:webHidden/>
              </w:rPr>
              <w:t>23</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16" w:history="1">
            <w:r w:rsidRPr="00AE7C07">
              <w:rPr>
                <w:rStyle w:val="Hiperhivatkozs"/>
                <w:noProof/>
              </w:rPr>
              <w:t>4.1.</w:t>
            </w:r>
            <w:r>
              <w:rPr>
                <w:rFonts w:asciiTheme="minorHAnsi" w:eastAsiaTheme="minorEastAsia" w:hAnsiTheme="minorHAnsi" w:cstheme="minorBidi"/>
                <w:noProof/>
                <w:sz w:val="22"/>
                <w:szCs w:val="22"/>
                <w:lang w:eastAsia="hu-HU"/>
              </w:rPr>
              <w:tab/>
            </w:r>
            <w:r w:rsidRPr="00AE7C07">
              <w:rPr>
                <w:rStyle w:val="Hiperhivatkozs"/>
                <w:noProof/>
              </w:rPr>
              <w:t>A gyermekek helyzetének általános jellemzői</w:t>
            </w:r>
            <w:r>
              <w:rPr>
                <w:noProof/>
                <w:webHidden/>
              </w:rPr>
              <w:tab/>
            </w:r>
            <w:r>
              <w:rPr>
                <w:noProof/>
                <w:webHidden/>
              </w:rPr>
              <w:fldChar w:fldCharType="begin"/>
            </w:r>
            <w:r>
              <w:rPr>
                <w:noProof/>
                <w:webHidden/>
              </w:rPr>
              <w:instrText xml:space="preserve"> PAGEREF _Toc488387416 \h </w:instrText>
            </w:r>
            <w:r>
              <w:rPr>
                <w:noProof/>
                <w:webHidden/>
              </w:rPr>
            </w:r>
            <w:r>
              <w:rPr>
                <w:noProof/>
                <w:webHidden/>
              </w:rPr>
              <w:fldChar w:fldCharType="separate"/>
            </w:r>
            <w:r>
              <w:rPr>
                <w:noProof/>
                <w:webHidden/>
              </w:rPr>
              <w:t>23</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17" w:history="1">
            <w:r w:rsidRPr="00AE7C07">
              <w:rPr>
                <w:rStyle w:val="Hiperhivatkozs"/>
                <w:noProof/>
              </w:rPr>
              <w:t>4.3.</w:t>
            </w:r>
            <w:r>
              <w:rPr>
                <w:rFonts w:asciiTheme="minorHAnsi" w:eastAsiaTheme="minorEastAsia" w:hAnsiTheme="minorHAnsi" w:cstheme="minorBidi"/>
                <w:noProof/>
                <w:sz w:val="22"/>
                <w:szCs w:val="22"/>
                <w:lang w:eastAsia="hu-HU"/>
              </w:rPr>
              <w:tab/>
            </w:r>
            <w:r w:rsidRPr="00AE7C07">
              <w:rPr>
                <w:rStyle w:val="Hiperhivatkozs"/>
                <w:noProof/>
              </w:rPr>
              <w:t>A hátrányos, halmozottan hátrányos helyzetű, valamint fogyatékossággal élő gyermekek szolgáltatásokhoz való hozzáférése</w:t>
            </w:r>
            <w:r>
              <w:rPr>
                <w:noProof/>
                <w:webHidden/>
              </w:rPr>
              <w:tab/>
            </w:r>
            <w:r>
              <w:rPr>
                <w:noProof/>
                <w:webHidden/>
              </w:rPr>
              <w:fldChar w:fldCharType="begin"/>
            </w:r>
            <w:r>
              <w:rPr>
                <w:noProof/>
                <w:webHidden/>
              </w:rPr>
              <w:instrText xml:space="preserve"> PAGEREF _Toc488387417 \h </w:instrText>
            </w:r>
            <w:r>
              <w:rPr>
                <w:noProof/>
                <w:webHidden/>
              </w:rPr>
            </w:r>
            <w:r>
              <w:rPr>
                <w:noProof/>
                <w:webHidden/>
              </w:rPr>
              <w:fldChar w:fldCharType="separate"/>
            </w:r>
            <w:r>
              <w:rPr>
                <w:noProof/>
                <w:webHidden/>
              </w:rPr>
              <w:t>26</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18" w:history="1">
            <w:r w:rsidRPr="00AE7C07">
              <w:rPr>
                <w:rStyle w:val="Hiperhivatkozs"/>
                <w:noProof/>
              </w:rPr>
              <w:t>4.5.</w:t>
            </w:r>
            <w:r>
              <w:rPr>
                <w:rFonts w:asciiTheme="minorHAnsi" w:eastAsiaTheme="minorEastAsia" w:hAnsiTheme="minorHAnsi" w:cstheme="minorBidi"/>
                <w:noProof/>
                <w:sz w:val="22"/>
                <w:szCs w:val="22"/>
                <w:lang w:eastAsia="hu-HU"/>
              </w:rPr>
              <w:tab/>
            </w:r>
            <w:r w:rsidRPr="00AE7C07">
              <w:rPr>
                <w:rStyle w:val="Hiperhivatkozs"/>
                <w:noProof/>
              </w:rPr>
              <w:t>Következtetések: a problémák beazonosítása, fejlesztési lehetőségek meghatározása</w:t>
            </w:r>
            <w:r>
              <w:rPr>
                <w:noProof/>
                <w:webHidden/>
              </w:rPr>
              <w:tab/>
            </w:r>
            <w:r>
              <w:rPr>
                <w:noProof/>
                <w:webHidden/>
              </w:rPr>
              <w:fldChar w:fldCharType="begin"/>
            </w:r>
            <w:r>
              <w:rPr>
                <w:noProof/>
                <w:webHidden/>
              </w:rPr>
              <w:instrText xml:space="preserve"> PAGEREF _Toc488387418 \h </w:instrText>
            </w:r>
            <w:r>
              <w:rPr>
                <w:noProof/>
                <w:webHidden/>
              </w:rPr>
            </w:r>
            <w:r>
              <w:rPr>
                <w:noProof/>
                <w:webHidden/>
              </w:rPr>
              <w:fldChar w:fldCharType="separate"/>
            </w:r>
            <w:r>
              <w:rPr>
                <w:noProof/>
                <w:webHidden/>
              </w:rPr>
              <w:t>26</w:t>
            </w:r>
            <w:r>
              <w:rPr>
                <w:noProof/>
                <w:webHidden/>
              </w:rPr>
              <w:fldChar w:fldCharType="end"/>
            </w:r>
          </w:hyperlink>
        </w:p>
        <w:p w:rsidR="002F2CBB" w:rsidRDefault="002F2CBB">
          <w:pPr>
            <w:pStyle w:val="TJ1"/>
            <w:tabs>
              <w:tab w:val="left" w:pos="440"/>
              <w:tab w:val="right" w:leader="dot" w:pos="9062"/>
            </w:tabs>
            <w:rPr>
              <w:rFonts w:asciiTheme="minorHAnsi" w:eastAsiaTheme="minorEastAsia" w:hAnsiTheme="minorHAnsi" w:cstheme="minorBidi"/>
              <w:noProof/>
              <w:sz w:val="22"/>
              <w:szCs w:val="22"/>
              <w:lang w:eastAsia="hu-HU"/>
            </w:rPr>
          </w:pPr>
          <w:hyperlink w:anchor="_Toc488387419" w:history="1">
            <w:r w:rsidRPr="00AE7C07">
              <w:rPr>
                <w:rStyle w:val="Hiperhivatkozs"/>
                <w:noProof/>
                <w:lang w:eastAsia="hu-HU"/>
              </w:rPr>
              <w:t>5.</w:t>
            </w:r>
            <w:r>
              <w:rPr>
                <w:rFonts w:asciiTheme="minorHAnsi" w:eastAsiaTheme="minorEastAsia" w:hAnsiTheme="minorHAnsi" w:cstheme="minorBidi"/>
                <w:noProof/>
                <w:sz w:val="22"/>
                <w:szCs w:val="22"/>
                <w:lang w:eastAsia="hu-HU"/>
              </w:rPr>
              <w:tab/>
            </w:r>
            <w:r w:rsidRPr="00AE7C07">
              <w:rPr>
                <w:rStyle w:val="Hiperhivatkozs"/>
                <w:noProof/>
                <w:lang w:eastAsia="hu-HU"/>
              </w:rPr>
              <w:t xml:space="preserve"> </w:t>
            </w:r>
            <w:r w:rsidRPr="00AE7C07">
              <w:rPr>
                <w:rStyle w:val="Hiperhivatkozs"/>
                <w:noProof/>
              </w:rPr>
              <w:t>A nők helyzete, esélyegyenlősége</w:t>
            </w:r>
            <w:r>
              <w:rPr>
                <w:noProof/>
                <w:webHidden/>
              </w:rPr>
              <w:tab/>
            </w:r>
            <w:r>
              <w:rPr>
                <w:noProof/>
                <w:webHidden/>
              </w:rPr>
              <w:fldChar w:fldCharType="begin"/>
            </w:r>
            <w:r>
              <w:rPr>
                <w:noProof/>
                <w:webHidden/>
              </w:rPr>
              <w:instrText xml:space="preserve"> PAGEREF _Toc488387419 \h </w:instrText>
            </w:r>
            <w:r>
              <w:rPr>
                <w:noProof/>
                <w:webHidden/>
              </w:rPr>
            </w:r>
            <w:r>
              <w:rPr>
                <w:noProof/>
                <w:webHidden/>
              </w:rPr>
              <w:fldChar w:fldCharType="separate"/>
            </w:r>
            <w:r>
              <w:rPr>
                <w:noProof/>
                <w:webHidden/>
              </w:rPr>
              <w:t>28</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0" w:history="1">
            <w:r w:rsidRPr="00AE7C07">
              <w:rPr>
                <w:rStyle w:val="Hiperhivatkozs"/>
                <w:noProof/>
              </w:rPr>
              <w:t>5.2</w:t>
            </w:r>
            <w:r>
              <w:rPr>
                <w:rFonts w:asciiTheme="minorHAnsi" w:eastAsiaTheme="minorEastAsia" w:hAnsiTheme="minorHAnsi" w:cstheme="minorBidi"/>
                <w:noProof/>
                <w:sz w:val="22"/>
                <w:szCs w:val="22"/>
                <w:lang w:eastAsia="hu-HU"/>
              </w:rPr>
              <w:tab/>
            </w:r>
            <w:r w:rsidRPr="00AE7C07">
              <w:rPr>
                <w:rStyle w:val="Hiperhivatkozs"/>
                <w:noProof/>
              </w:rPr>
              <w:t>A munkaerő-piaci és családi feladatok összeegyeztetését segítő szolgáltatások (pl. bölcsődei, családi napközi, óvodai férőhelyek, férőhelyhiány; közintézményekben rugalmas munkaidő, családbarát munkahelyi megoldások stb.)</w:t>
            </w:r>
            <w:r>
              <w:rPr>
                <w:noProof/>
                <w:webHidden/>
              </w:rPr>
              <w:tab/>
            </w:r>
            <w:r>
              <w:rPr>
                <w:noProof/>
                <w:webHidden/>
              </w:rPr>
              <w:fldChar w:fldCharType="begin"/>
            </w:r>
            <w:r>
              <w:rPr>
                <w:noProof/>
                <w:webHidden/>
              </w:rPr>
              <w:instrText xml:space="preserve"> PAGEREF _Toc488387420 \h </w:instrText>
            </w:r>
            <w:r>
              <w:rPr>
                <w:noProof/>
                <w:webHidden/>
              </w:rPr>
            </w:r>
            <w:r>
              <w:rPr>
                <w:noProof/>
                <w:webHidden/>
              </w:rPr>
              <w:fldChar w:fldCharType="separate"/>
            </w:r>
            <w:r>
              <w:rPr>
                <w:noProof/>
                <w:webHidden/>
              </w:rPr>
              <w:t>28</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1" w:history="1">
            <w:r w:rsidRPr="00AE7C07">
              <w:rPr>
                <w:rStyle w:val="Hiperhivatkozs"/>
                <w:noProof/>
              </w:rPr>
              <w:t>5.8.</w:t>
            </w:r>
            <w:r>
              <w:rPr>
                <w:rFonts w:asciiTheme="minorHAnsi" w:eastAsiaTheme="minorEastAsia" w:hAnsiTheme="minorHAnsi" w:cstheme="minorBidi"/>
                <w:noProof/>
                <w:sz w:val="22"/>
                <w:szCs w:val="22"/>
                <w:lang w:eastAsia="hu-HU"/>
              </w:rPr>
              <w:tab/>
            </w:r>
            <w:r w:rsidRPr="00AE7C07">
              <w:rPr>
                <w:rStyle w:val="Hiperhivatkozs"/>
                <w:noProof/>
              </w:rPr>
              <w:t>Következtetések: problémák beazonosítása, fejlesztési lehetőségek meghatározása.</w:t>
            </w:r>
            <w:r>
              <w:rPr>
                <w:noProof/>
                <w:webHidden/>
              </w:rPr>
              <w:tab/>
            </w:r>
            <w:r>
              <w:rPr>
                <w:noProof/>
                <w:webHidden/>
              </w:rPr>
              <w:fldChar w:fldCharType="begin"/>
            </w:r>
            <w:r>
              <w:rPr>
                <w:noProof/>
                <w:webHidden/>
              </w:rPr>
              <w:instrText xml:space="preserve"> PAGEREF _Toc488387421 \h </w:instrText>
            </w:r>
            <w:r>
              <w:rPr>
                <w:noProof/>
                <w:webHidden/>
              </w:rPr>
            </w:r>
            <w:r>
              <w:rPr>
                <w:noProof/>
                <w:webHidden/>
              </w:rPr>
              <w:fldChar w:fldCharType="separate"/>
            </w:r>
            <w:r>
              <w:rPr>
                <w:noProof/>
                <w:webHidden/>
              </w:rPr>
              <w:t>29</w:t>
            </w:r>
            <w:r>
              <w:rPr>
                <w:noProof/>
                <w:webHidden/>
              </w:rPr>
              <w:fldChar w:fldCharType="end"/>
            </w:r>
          </w:hyperlink>
        </w:p>
        <w:p w:rsidR="002F2CBB" w:rsidRDefault="002F2CBB">
          <w:pPr>
            <w:pStyle w:val="TJ1"/>
            <w:tabs>
              <w:tab w:val="left" w:pos="660"/>
              <w:tab w:val="right" w:leader="dot" w:pos="9062"/>
            </w:tabs>
            <w:rPr>
              <w:rFonts w:asciiTheme="minorHAnsi" w:eastAsiaTheme="minorEastAsia" w:hAnsiTheme="minorHAnsi" w:cstheme="minorBidi"/>
              <w:noProof/>
              <w:sz w:val="22"/>
              <w:szCs w:val="22"/>
              <w:lang w:eastAsia="hu-HU"/>
            </w:rPr>
          </w:pPr>
          <w:hyperlink w:anchor="_Toc488387422" w:history="1">
            <w:r w:rsidRPr="00AE7C07">
              <w:rPr>
                <w:rStyle w:val="Hiperhivatkozs"/>
                <w:noProof/>
              </w:rPr>
              <w:t xml:space="preserve">6. </w:t>
            </w:r>
            <w:r>
              <w:rPr>
                <w:rFonts w:asciiTheme="minorHAnsi" w:eastAsiaTheme="minorEastAsia" w:hAnsiTheme="minorHAnsi" w:cstheme="minorBidi"/>
                <w:noProof/>
                <w:sz w:val="22"/>
                <w:szCs w:val="22"/>
                <w:lang w:eastAsia="hu-HU"/>
              </w:rPr>
              <w:tab/>
            </w:r>
            <w:r w:rsidRPr="00AE7C07">
              <w:rPr>
                <w:rStyle w:val="Hiperhivatkozs"/>
                <w:noProof/>
              </w:rPr>
              <w:t>Az idősek helyzete, esélyegyenlősége</w:t>
            </w:r>
            <w:r>
              <w:rPr>
                <w:noProof/>
                <w:webHidden/>
              </w:rPr>
              <w:tab/>
            </w:r>
            <w:r>
              <w:rPr>
                <w:noProof/>
                <w:webHidden/>
              </w:rPr>
              <w:fldChar w:fldCharType="begin"/>
            </w:r>
            <w:r>
              <w:rPr>
                <w:noProof/>
                <w:webHidden/>
              </w:rPr>
              <w:instrText xml:space="preserve"> PAGEREF _Toc488387422 \h </w:instrText>
            </w:r>
            <w:r>
              <w:rPr>
                <w:noProof/>
                <w:webHidden/>
              </w:rPr>
            </w:r>
            <w:r>
              <w:rPr>
                <w:noProof/>
                <w:webHidden/>
              </w:rPr>
              <w:fldChar w:fldCharType="separate"/>
            </w:r>
            <w:r>
              <w:rPr>
                <w:noProof/>
                <w:webHidden/>
              </w:rPr>
              <w:t>30</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3" w:history="1">
            <w:r w:rsidRPr="00AE7C07">
              <w:rPr>
                <w:rStyle w:val="Hiperhivatkozs"/>
                <w:noProof/>
              </w:rPr>
              <w:t>6.1.</w:t>
            </w:r>
            <w:r>
              <w:rPr>
                <w:rFonts w:asciiTheme="minorHAnsi" w:eastAsiaTheme="minorEastAsia" w:hAnsiTheme="minorHAnsi" w:cstheme="minorBidi"/>
                <w:noProof/>
                <w:sz w:val="22"/>
                <w:szCs w:val="22"/>
                <w:lang w:eastAsia="hu-HU"/>
              </w:rPr>
              <w:tab/>
            </w:r>
            <w:r w:rsidRPr="00AE7C07">
              <w:rPr>
                <w:rStyle w:val="Hiperhivatkozs"/>
                <w:noProof/>
              </w:rPr>
              <w:t>Az időskorú népesség főbb jellemzői (pl. száma, aránya, jövedelmi helyzete, demográfiai trendek stb.)</w:t>
            </w:r>
            <w:r>
              <w:rPr>
                <w:noProof/>
                <w:webHidden/>
              </w:rPr>
              <w:tab/>
            </w:r>
            <w:r>
              <w:rPr>
                <w:noProof/>
                <w:webHidden/>
              </w:rPr>
              <w:fldChar w:fldCharType="begin"/>
            </w:r>
            <w:r>
              <w:rPr>
                <w:noProof/>
                <w:webHidden/>
              </w:rPr>
              <w:instrText xml:space="preserve"> PAGEREF _Toc488387423 \h </w:instrText>
            </w:r>
            <w:r>
              <w:rPr>
                <w:noProof/>
                <w:webHidden/>
              </w:rPr>
            </w:r>
            <w:r>
              <w:rPr>
                <w:noProof/>
                <w:webHidden/>
              </w:rPr>
              <w:fldChar w:fldCharType="separate"/>
            </w:r>
            <w:r>
              <w:rPr>
                <w:noProof/>
                <w:webHidden/>
              </w:rPr>
              <w:t>30</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4" w:history="1">
            <w:r w:rsidRPr="00AE7C07">
              <w:rPr>
                <w:rStyle w:val="Hiperhivatkozs"/>
                <w:noProof/>
              </w:rPr>
              <w:t>6.2.</w:t>
            </w:r>
            <w:r>
              <w:rPr>
                <w:rFonts w:asciiTheme="minorHAnsi" w:eastAsiaTheme="minorEastAsia" w:hAnsiTheme="minorHAnsi" w:cstheme="minorBidi"/>
                <w:noProof/>
                <w:sz w:val="22"/>
                <w:szCs w:val="22"/>
                <w:lang w:eastAsia="hu-HU"/>
              </w:rPr>
              <w:tab/>
            </w:r>
            <w:r w:rsidRPr="00AE7C07">
              <w:rPr>
                <w:rStyle w:val="Hiperhivatkozs"/>
                <w:noProof/>
              </w:rPr>
              <w:t>Idősek munkaerő-piaci helyzete</w:t>
            </w:r>
            <w:r>
              <w:rPr>
                <w:noProof/>
                <w:webHidden/>
              </w:rPr>
              <w:tab/>
            </w:r>
            <w:r>
              <w:rPr>
                <w:noProof/>
                <w:webHidden/>
              </w:rPr>
              <w:fldChar w:fldCharType="begin"/>
            </w:r>
            <w:r>
              <w:rPr>
                <w:noProof/>
                <w:webHidden/>
              </w:rPr>
              <w:instrText xml:space="preserve"> PAGEREF _Toc488387424 \h </w:instrText>
            </w:r>
            <w:r>
              <w:rPr>
                <w:noProof/>
                <w:webHidden/>
              </w:rPr>
            </w:r>
            <w:r>
              <w:rPr>
                <w:noProof/>
                <w:webHidden/>
              </w:rPr>
              <w:fldChar w:fldCharType="separate"/>
            </w:r>
            <w:r>
              <w:rPr>
                <w:noProof/>
                <w:webHidden/>
              </w:rPr>
              <w:t>31</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5" w:history="1">
            <w:r w:rsidRPr="00AE7C07">
              <w:rPr>
                <w:rStyle w:val="Hiperhivatkozs"/>
                <w:noProof/>
              </w:rPr>
              <w:t>6.5.</w:t>
            </w:r>
            <w:r>
              <w:rPr>
                <w:rFonts w:asciiTheme="minorHAnsi" w:eastAsiaTheme="minorEastAsia" w:hAnsiTheme="minorHAnsi" w:cstheme="minorBidi"/>
                <w:noProof/>
                <w:sz w:val="22"/>
                <w:szCs w:val="22"/>
                <w:lang w:eastAsia="hu-HU"/>
              </w:rPr>
              <w:tab/>
            </w:r>
            <w:r w:rsidRPr="00AE7C07">
              <w:rPr>
                <w:rStyle w:val="Hiperhivatkozs"/>
                <w:noProof/>
              </w:rPr>
              <w:t>Következtetések: problémák beazonosítása, fejlesztési lehetőségek meghatározása.</w:t>
            </w:r>
            <w:r>
              <w:rPr>
                <w:noProof/>
                <w:webHidden/>
              </w:rPr>
              <w:tab/>
            </w:r>
            <w:r>
              <w:rPr>
                <w:noProof/>
                <w:webHidden/>
              </w:rPr>
              <w:fldChar w:fldCharType="begin"/>
            </w:r>
            <w:r>
              <w:rPr>
                <w:noProof/>
                <w:webHidden/>
              </w:rPr>
              <w:instrText xml:space="preserve"> PAGEREF _Toc488387425 \h </w:instrText>
            </w:r>
            <w:r>
              <w:rPr>
                <w:noProof/>
                <w:webHidden/>
              </w:rPr>
            </w:r>
            <w:r>
              <w:rPr>
                <w:noProof/>
                <w:webHidden/>
              </w:rPr>
              <w:fldChar w:fldCharType="separate"/>
            </w:r>
            <w:r>
              <w:rPr>
                <w:noProof/>
                <w:webHidden/>
              </w:rPr>
              <w:t>32</w:t>
            </w:r>
            <w:r>
              <w:rPr>
                <w:noProof/>
                <w:webHidden/>
              </w:rPr>
              <w:fldChar w:fldCharType="end"/>
            </w:r>
          </w:hyperlink>
        </w:p>
        <w:p w:rsidR="002F2CBB" w:rsidRDefault="002F2CBB">
          <w:pPr>
            <w:pStyle w:val="TJ1"/>
            <w:tabs>
              <w:tab w:val="left" w:pos="440"/>
              <w:tab w:val="right" w:leader="dot" w:pos="9062"/>
            </w:tabs>
            <w:rPr>
              <w:rFonts w:asciiTheme="minorHAnsi" w:eastAsiaTheme="minorEastAsia" w:hAnsiTheme="minorHAnsi" w:cstheme="minorBidi"/>
              <w:noProof/>
              <w:sz w:val="22"/>
              <w:szCs w:val="22"/>
              <w:lang w:eastAsia="hu-HU"/>
            </w:rPr>
          </w:pPr>
          <w:hyperlink w:anchor="_Toc488387426" w:history="1">
            <w:r w:rsidRPr="00AE7C07">
              <w:rPr>
                <w:rStyle w:val="Hiperhivatkozs"/>
                <w:noProof/>
              </w:rPr>
              <w:t>7.</w:t>
            </w:r>
            <w:r>
              <w:rPr>
                <w:rFonts w:asciiTheme="minorHAnsi" w:eastAsiaTheme="minorEastAsia" w:hAnsiTheme="minorHAnsi" w:cstheme="minorBidi"/>
                <w:noProof/>
                <w:sz w:val="22"/>
                <w:szCs w:val="22"/>
                <w:lang w:eastAsia="hu-HU"/>
              </w:rPr>
              <w:tab/>
            </w:r>
            <w:r w:rsidRPr="00AE7C07">
              <w:rPr>
                <w:rStyle w:val="Hiperhivatkozs"/>
                <w:noProof/>
              </w:rPr>
              <w:t>A fogyatékkal élők helyzete, esélyegyenlősége</w:t>
            </w:r>
            <w:r>
              <w:rPr>
                <w:noProof/>
                <w:webHidden/>
              </w:rPr>
              <w:tab/>
            </w:r>
            <w:r>
              <w:rPr>
                <w:noProof/>
                <w:webHidden/>
              </w:rPr>
              <w:fldChar w:fldCharType="begin"/>
            </w:r>
            <w:r>
              <w:rPr>
                <w:noProof/>
                <w:webHidden/>
              </w:rPr>
              <w:instrText xml:space="preserve"> PAGEREF _Toc488387426 \h </w:instrText>
            </w:r>
            <w:r>
              <w:rPr>
                <w:noProof/>
                <w:webHidden/>
              </w:rPr>
            </w:r>
            <w:r>
              <w:rPr>
                <w:noProof/>
                <w:webHidden/>
              </w:rPr>
              <w:fldChar w:fldCharType="separate"/>
            </w:r>
            <w:r>
              <w:rPr>
                <w:noProof/>
                <w:webHidden/>
              </w:rPr>
              <w:t>33</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7" w:history="1">
            <w:r w:rsidRPr="00AE7C07">
              <w:rPr>
                <w:rStyle w:val="Hiperhivatkozs"/>
                <w:noProof/>
              </w:rPr>
              <w:t>7.1.</w:t>
            </w:r>
            <w:r>
              <w:rPr>
                <w:rFonts w:asciiTheme="minorHAnsi" w:eastAsiaTheme="minorEastAsia" w:hAnsiTheme="minorHAnsi" w:cstheme="minorBidi"/>
                <w:noProof/>
                <w:sz w:val="22"/>
                <w:szCs w:val="22"/>
                <w:lang w:eastAsia="hu-HU"/>
              </w:rPr>
              <w:tab/>
            </w:r>
            <w:r w:rsidRPr="00AE7C07">
              <w:rPr>
                <w:rStyle w:val="Hiperhivatkozs"/>
                <w:noProof/>
              </w:rPr>
              <w:t>A településen fogyatékossággal élő személyek főbb jellemzői, sajátos problémái</w:t>
            </w:r>
            <w:r>
              <w:rPr>
                <w:noProof/>
                <w:webHidden/>
              </w:rPr>
              <w:tab/>
            </w:r>
            <w:r>
              <w:rPr>
                <w:noProof/>
                <w:webHidden/>
              </w:rPr>
              <w:fldChar w:fldCharType="begin"/>
            </w:r>
            <w:r>
              <w:rPr>
                <w:noProof/>
                <w:webHidden/>
              </w:rPr>
              <w:instrText xml:space="preserve"> PAGEREF _Toc488387427 \h </w:instrText>
            </w:r>
            <w:r>
              <w:rPr>
                <w:noProof/>
                <w:webHidden/>
              </w:rPr>
            </w:r>
            <w:r>
              <w:rPr>
                <w:noProof/>
                <w:webHidden/>
              </w:rPr>
              <w:fldChar w:fldCharType="separate"/>
            </w:r>
            <w:r>
              <w:rPr>
                <w:noProof/>
                <w:webHidden/>
              </w:rPr>
              <w:t>33</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8" w:history="1">
            <w:r w:rsidRPr="00AE7C07">
              <w:rPr>
                <w:rStyle w:val="Hiperhivatkozs"/>
                <w:noProof/>
              </w:rPr>
              <w:t>7.2.</w:t>
            </w:r>
            <w:r>
              <w:rPr>
                <w:rFonts w:asciiTheme="minorHAnsi" w:eastAsiaTheme="minorEastAsia" w:hAnsiTheme="minorHAnsi" w:cstheme="minorBidi"/>
                <w:noProof/>
                <w:sz w:val="22"/>
                <w:szCs w:val="22"/>
                <w:lang w:eastAsia="hu-HU"/>
              </w:rPr>
              <w:tab/>
            </w:r>
            <w:r w:rsidRPr="00AE7C07">
              <w:rPr>
                <w:rStyle w:val="Hiperhivatkozs"/>
                <w:noProof/>
              </w:rPr>
              <w:t xml:space="preserve"> Fogyatékkal élő személyek pénzbeli és természetbeni ellátása, kedvezményei</w:t>
            </w:r>
            <w:r>
              <w:rPr>
                <w:noProof/>
                <w:webHidden/>
              </w:rPr>
              <w:tab/>
            </w:r>
            <w:r>
              <w:rPr>
                <w:noProof/>
                <w:webHidden/>
              </w:rPr>
              <w:fldChar w:fldCharType="begin"/>
            </w:r>
            <w:r>
              <w:rPr>
                <w:noProof/>
                <w:webHidden/>
              </w:rPr>
              <w:instrText xml:space="preserve"> PAGEREF _Toc488387428 \h </w:instrText>
            </w:r>
            <w:r>
              <w:rPr>
                <w:noProof/>
                <w:webHidden/>
              </w:rPr>
            </w:r>
            <w:r>
              <w:rPr>
                <w:noProof/>
                <w:webHidden/>
              </w:rPr>
              <w:fldChar w:fldCharType="separate"/>
            </w:r>
            <w:r>
              <w:rPr>
                <w:noProof/>
                <w:webHidden/>
              </w:rPr>
              <w:t>34</w:t>
            </w:r>
            <w:r>
              <w:rPr>
                <w:noProof/>
                <w:webHidden/>
              </w:rPr>
              <w:fldChar w:fldCharType="end"/>
            </w:r>
          </w:hyperlink>
        </w:p>
        <w:p w:rsidR="002F2CBB" w:rsidRDefault="002F2CBB">
          <w:pPr>
            <w:pStyle w:val="TJ2"/>
            <w:tabs>
              <w:tab w:val="left" w:pos="880"/>
              <w:tab w:val="right" w:leader="dot" w:pos="9062"/>
            </w:tabs>
            <w:rPr>
              <w:rFonts w:asciiTheme="minorHAnsi" w:eastAsiaTheme="minorEastAsia" w:hAnsiTheme="minorHAnsi" w:cstheme="minorBidi"/>
              <w:noProof/>
              <w:sz w:val="22"/>
              <w:szCs w:val="22"/>
              <w:lang w:eastAsia="hu-HU"/>
            </w:rPr>
          </w:pPr>
          <w:hyperlink w:anchor="_Toc488387429" w:history="1">
            <w:r w:rsidRPr="00AE7C07">
              <w:rPr>
                <w:rStyle w:val="Hiperhivatkozs"/>
                <w:noProof/>
              </w:rPr>
              <w:t>7.4.</w:t>
            </w:r>
            <w:r>
              <w:rPr>
                <w:rFonts w:asciiTheme="minorHAnsi" w:eastAsiaTheme="minorEastAsia" w:hAnsiTheme="minorHAnsi" w:cstheme="minorBidi"/>
                <w:noProof/>
                <w:sz w:val="22"/>
                <w:szCs w:val="22"/>
                <w:lang w:eastAsia="hu-HU"/>
              </w:rPr>
              <w:tab/>
            </w:r>
            <w:r w:rsidRPr="00AE7C07">
              <w:rPr>
                <w:rStyle w:val="Hiperhivatkozs"/>
                <w:noProof/>
              </w:rPr>
              <w:t xml:space="preserve"> Következtetések: problémák beazonosítása, fejlesztési lehetőségek meghatározása</w:t>
            </w:r>
            <w:r>
              <w:rPr>
                <w:noProof/>
                <w:webHidden/>
              </w:rPr>
              <w:tab/>
            </w:r>
            <w:r>
              <w:rPr>
                <w:noProof/>
                <w:webHidden/>
              </w:rPr>
              <w:fldChar w:fldCharType="begin"/>
            </w:r>
            <w:r>
              <w:rPr>
                <w:noProof/>
                <w:webHidden/>
              </w:rPr>
              <w:instrText xml:space="preserve"> PAGEREF _Toc488387429 \h </w:instrText>
            </w:r>
            <w:r>
              <w:rPr>
                <w:noProof/>
                <w:webHidden/>
              </w:rPr>
            </w:r>
            <w:r>
              <w:rPr>
                <w:noProof/>
                <w:webHidden/>
              </w:rPr>
              <w:fldChar w:fldCharType="separate"/>
            </w:r>
            <w:r>
              <w:rPr>
                <w:noProof/>
                <w:webHidden/>
              </w:rPr>
              <w:t>35</w:t>
            </w:r>
            <w:r>
              <w:rPr>
                <w:noProof/>
                <w:webHidden/>
              </w:rPr>
              <w:fldChar w:fldCharType="end"/>
            </w:r>
          </w:hyperlink>
        </w:p>
        <w:p w:rsidR="002F2CBB" w:rsidRDefault="002F2CBB">
          <w:pPr>
            <w:pStyle w:val="TJ1"/>
            <w:tabs>
              <w:tab w:val="left" w:pos="660"/>
              <w:tab w:val="right" w:leader="dot" w:pos="9062"/>
            </w:tabs>
            <w:rPr>
              <w:rFonts w:asciiTheme="minorHAnsi" w:eastAsiaTheme="minorEastAsia" w:hAnsiTheme="minorHAnsi" w:cstheme="minorBidi"/>
              <w:noProof/>
              <w:sz w:val="22"/>
              <w:szCs w:val="22"/>
              <w:lang w:eastAsia="hu-HU"/>
            </w:rPr>
          </w:pPr>
          <w:hyperlink w:anchor="_Toc488387430" w:history="1">
            <w:r w:rsidRPr="00AE7C07">
              <w:rPr>
                <w:rStyle w:val="Hiperhivatkozs"/>
                <w:noProof/>
              </w:rPr>
              <w:t>11.</w:t>
            </w:r>
            <w:r>
              <w:rPr>
                <w:rFonts w:asciiTheme="minorHAnsi" w:eastAsiaTheme="minorEastAsia" w:hAnsiTheme="minorHAnsi" w:cstheme="minorBidi"/>
                <w:noProof/>
                <w:sz w:val="22"/>
                <w:szCs w:val="22"/>
                <w:lang w:eastAsia="hu-HU"/>
              </w:rPr>
              <w:tab/>
            </w:r>
            <w:r w:rsidRPr="00AE7C07">
              <w:rPr>
                <w:rStyle w:val="Hiperhivatkozs"/>
                <w:noProof/>
              </w:rPr>
              <w:t>A 2013-ban elfogadott, majd 2015-ben felülvizsgált Helyi Esélyegyenlőségi Program 2017. június 30-ig megvalósított intézkedéseinek áttekintése</w:t>
            </w:r>
            <w:r>
              <w:rPr>
                <w:noProof/>
                <w:webHidden/>
              </w:rPr>
              <w:tab/>
            </w:r>
            <w:r>
              <w:rPr>
                <w:noProof/>
                <w:webHidden/>
              </w:rPr>
              <w:fldChar w:fldCharType="begin"/>
            </w:r>
            <w:r>
              <w:rPr>
                <w:noProof/>
                <w:webHidden/>
              </w:rPr>
              <w:instrText xml:space="preserve"> PAGEREF _Toc488387430 \h </w:instrText>
            </w:r>
            <w:r>
              <w:rPr>
                <w:noProof/>
                <w:webHidden/>
              </w:rPr>
            </w:r>
            <w:r>
              <w:rPr>
                <w:noProof/>
                <w:webHidden/>
              </w:rPr>
              <w:fldChar w:fldCharType="separate"/>
            </w:r>
            <w:r>
              <w:rPr>
                <w:noProof/>
                <w:webHidden/>
              </w:rPr>
              <w:t>36</w:t>
            </w:r>
            <w:r>
              <w:rPr>
                <w:noProof/>
                <w:webHidden/>
              </w:rPr>
              <w:fldChar w:fldCharType="end"/>
            </w:r>
          </w:hyperlink>
        </w:p>
        <w:p w:rsidR="002F2CBB" w:rsidRDefault="002F2CBB">
          <w:pPr>
            <w:pStyle w:val="TJ1"/>
            <w:tabs>
              <w:tab w:val="left" w:pos="660"/>
              <w:tab w:val="right" w:leader="dot" w:pos="9062"/>
            </w:tabs>
            <w:rPr>
              <w:rFonts w:asciiTheme="minorHAnsi" w:eastAsiaTheme="minorEastAsia" w:hAnsiTheme="minorHAnsi" w:cstheme="minorBidi"/>
              <w:noProof/>
              <w:sz w:val="22"/>
              <w:szCs w:val="22"/>
              <w:lang w:eastAsia="hu-HU"/>
            </w:rPr>
          </w:pPr>
          <w:hyperlink w:anchor="_Toc488387431" w:history="1">
            <w:r w:rsidRPr="00AE7C07">
              <w:rPr>
                <w:rStyle w:val="Hiperhivatkozs"/>
                <w:noProof/>
              </w:rPr>
              <w:t>12.</w:t>
            </w:r>
            <w:r>
              <w:rPr>
                <w:rFonts w:asciiTheme="minorHAnsi" w:eastAsiaTheme="minorEastAsia" w:hAnsiTheme="minorHAnsi" w:cstheme="minorBidi"/>
                <w:noProof/>
                <w:sz w:val="22"/>
                <w:szCs w:val="22"/>
                <w:lang w:eastAsia="hu-HU"/>
              </w:rPr>
              <w:tab/>
            </w:r>
            <w:r w:rsidRPr="00AE7C07">
              <w:rPr>
                <w:rStyle w:val="Hiperhivatkozs"/>
                <w:noProof/>
              </w:rPr>
              <w:t>A Helyi Esélyegyenlőségi Program Intézkedési Tervének felülvizsgálata</w:t>
            </w:r>
            <w:r>
              <w:rPr>
                <w:noProof/>
                <w:webHidden/>
              </w:rPr>
              <w:tab/>
            </w:r>
            <w:r>
              <w:rPr>
                <w:noProof/>
                <w:webHidden/>
              </w:rPr>
              <w:fldChar w:fldCharType="begin"/>
            </w:r>
            <w:r>
              <w:rPr>
                <w:noProof/>
                <w:webHidden/>
              </w:rPr>
              <w:instrText xml:space="preserve"> PAGEREF _Toc488387431 \h </w:instrText>
            </w:r>
            <w:r>
              <w:rPr>
                <w:noProof/>
                <w:webHidden/>
              </w:rPr>
            </w:r>
            <w:r>
              <w:rPr>
                <w:noProof/>
                <w:webHidden/>
              </w:rPr>
              <w:fldChar w:fldCharType="separate"/>
            </w:r>
            <w:r>
              <w:rPr>
                <w:noProof/>
                <w:webHidden/>
              </w:rPr>
              <w:t>40</w:t>
            </w:r>
            <w:r>
              <w:rPr>
                <w:noProof/>
                <w:webHidden/>
              </w:rPr>
              <w:fldChar w:fldCharType="end"/>
            </w:r>
          </w:hyperlink>
        </w:p>
        <w:p w:rsidR="002F2CBB" w:rsidRDefault="002F2CBB">
          <w:pPr>
            <w:pStyle w:val="TJ2"/>
            <w:tabs>
              <w:tab w:val="right" w:leader="dot" w:pos="9062"/>
            </w:tabs>
            <w:rPr>
              <w:rFonts w:asciiTheme="minorHAnsi" w:eastAsiaTheme="minorEastAsia" w:hAnsiTheme="minorHAnsi" w:cstheme="minorBidi"/>
              <w:noProof/>
              <w:sz w:val="22"/>
              <w:szCs w:val="22"/>
              <w:lang w:eastAsia="hu-HU"/>
            </w:rPr>
          </w:pPr>
          <w:hyperlink w:anchor="_Toc488387432" w:history="1">
            <w:r w:rsidRPr="00AE7C07">
              <w:rPr>
                <w:rStyle w:val="Hiperhivatkozs"/>
                <w:noProof/>
              </w:rPr>
              <w:t>12.1. A felülvizsgált Helyi Esélyegyenlőségi Program Intézkedési Tervének összegző táblázata</w:t>
            </w:r>
            <w:r>
              <w:rPr>
                <w:noProof/>
                <w:webHidden/>
              </w:rPr>
              <w:tab/>
            </w:r>
            <w:r>
              <w:rPr>
                <w:noProof/>
                <w:webHidden/>
              </w:rPr>
              <w:fldChar w:fldCharType="begin"/>
            </w:r>
            <w:r>
              <w:rPr>
                <w:noProof/>
                <w:webHidden/>
              </w:rPr>
              <w:instrText xml:space="preserve"> PAGEREF _Toc488387432 \h </w:instrText>
            </w:r>
            <w:r>
              <w:rPr>
                <w:noProof/>
                <w:webHidden/>
              </w:rPr>
            </w:r>
            <w:r>
              <w:rPr>
                <w:noProof/>
                <w:webHidden/>
              </w:rPr>
              <w:fldChar w:fldCharType="separate"/>
            </w:r>
            <w:r>
              <w:rPr>
                <w:noProof/>
                <w:webHidden/>
              </w:rPr>
              <w:t>45</w:t>
            </w:r>
            <w:r>
              <w:rPr>
                <w:noProof/>
                <w:webHidden/>
              </w:rPr>
              <w:fldChar w:fldCharType="end"/>
            </w:r>
          </w:hyperlink>
        </w:p>
        <w:p w:rsidR="00C15300" w:rsidRDefault="00C15300">
          <w:r>
            <w:rPr>
              <w:b/>
              <w:bCs/>
            </w:rPr>
            <w:fldChar w:fldCharType="end"/>
          </w:r>
        </w:p>
      </w:sdtContent>
    </w:sdt>
    <w:p w:rsidR="00C15300" w:rsidRDefault="00C15300" w:rsidP="000C1777">
      <w:pPr>
        <w:pStyle w:val="Cmsor1"/>
        <w:rPr>
          <w:sz w:val="28"/>
          <w:szCs w:val="28"/>
        </w:rPr>
      </w:pPr>
    </w:p>
    <w:p w:rsidR="005A5E21" w:rsidRDefault="005A5E21">
      <w:pPr>
        <w:rPr>
          <w:rFonts w:ascii="Cambria" w:eastAsia="Times New Roman" w:hAnsi="Cambria"/>
          <w:b/>
          <w:bCs/>
          <w:kern w:val="32"/>
          <w:sz w:val="28"/>
          <w:szCs w:val="28"/>
        </w:rPr>
      </w:pPr>
      <w:r>
        <w:rPr>
          <w:sz w:val="28"/>
          <w:szCs w:val="28"/>
        </w:rPr>
        <w:br w:type="page"/>
      </w:r>
    </w:p>
    <w:p w:rsidR="000C1777" w:rsidRPr="00C012E2" w:rsidRDefault="000C1777" w:rsidP="000C1777">
      <w:pPr>
        <w:pStyle w:val="Cmsor1"/>
        <w:rPr>
          <w:sz w:val="28"/>
          <w:szCs w:val="28"/>
        </w:rPr>
      </w:pPr>
      <w:bookmarkStart w:id="1" w:name="_Toc488387404"/>
      <w:r w:rsidRPr="00C012E2">
        <w:rPr>
          <w:sz w:val="28"/>
          <w:szCs w:val="28"/>
        </w:rPr>
        <w:lastRenderedPageBreak/>
        <w:t>Bevezető</w:t>
      </w:r>
      <w:bookmarkEnd w:id="0"/>
      <w:bookmarkEnd w:id="1"/>
    </w:p>
    <w:p w:rsidR="000C1777" w:rsidRDefault="000C1777" w:rsidP="000C1777">
      <w:pPr>
        <w:pStyle w:val="Default"/>
        <w:spacing w:line="360" w:lineRule="auto"/>
        <w:jc w:val="both"/>
        <w:rPr>
          <w:rFonts w:ascii="Times New Roman" w:hAnsi="Times New Roman" w:cs="Times New Roman"/>
          <w:color w:val="auto"/>
        </w:rPr>
      </w:pPr>
    </w:p>
    <w:p w:rsidR="000C1777" w:rsidRPr="00807406" w:rsidRDefault="000C1777" w:rsidP="000C1777">
      <w:pPr>
        <w:pStyle w:val="Default"/>
        <w:spacing w:line="360" w:lineRule="auto"/>
        <w:jc w:val="both"/>
        <w:rPr>
          <w:rFonts w:ascii="Times New Roman" w:hAnsi="Times New Roman" w:cs="Times New Roman"/>
          <w:color w:val="auto"/>
        </w:rPr>
      </w:pPr>
      <w:r w:rsidRPr="00807406">
        <w:rPr>
          <w:rFonts w:ascii="Times New Roman" w:hAnsi="Times New Roman" w:cs="Times New Roman"/>
          <w:color w:val="auto"/>
        </w:rPr>
        <w:t>Tiszavasvári Város Önkormányzata Képviselő-testülete a</w:t>
      </w:r>
      <w:r>
        <w:rPr>
          <w:rFonts w:ascii="Times New Roman" w:hAnsi="Times New Roman" w:cs="Times New Roman"/>
          <w:color w:val="auto"/>
        </w:rPr>
        <w:t xml:space="preserve"> </w:t>
      </w:r>
      <w:r w:rsidRPr="00807406">
        <w:rPr>
          <w:rFonts w:ascii="Times New Roman" w:hAnsi="Times New Roman" w:cs="Times New Roman"/>
          <w:color w:val="auto"/>
        </w:rPr>
        <w:t xml:space="preserve">197/2013. (VII.25.) Kt. számú határozatával elfogadta </w:t>
      </w:r>
      <w:r>
        <w:rPr>
          <w:rFonts w:ascii="Times New Roman" w:hAnsi="Times New Roman" w:cs="Times New Roman"/>
          <w:color w:val="auto"/>
        </w:rPr>
        <w:t>a Helyi Esélyegyenlőségi Programot</w:t>
      </w:r>
      <w:r w:rsidRPr="000C1777">
        <w:rPr>
          <w:rFonts w:ascii="Times New Roman" w:hAnsi="Times New Roman" w:cs="Times New Roman"/>
          <w:color w:val="auto"/>
        </w:rPr>
        <w:t xml:space="preserve"> </w:t>
      </w:r>
      <w:r w:rsidRPr="00807406">
        <w:rPr>
          <w:rFonts w:ascii="Times New Roman" w:hAnsi="Times New Roman" w:cs="Times New Roman"/>
          <w:color w:val="auto"/>
        </w:rPr>
        <w:t>(röviden: HEP)</w:t>
      </w:r>
      <w:r>
        <w:rPr>
          <w:rFonts w:ascii="Times New Roman" w:hAnsi="Times New Roman" w:cs="Times New Roman"/>
          <w:color w:val="auto"/>
        </w:rPr>
        <w:t xml:space="preserve"> valamint a 185/2015. (VII.30.) Kt. számú határozatával jóváhagyott HEP felülvizsgálatát. </w:t>
      </w:r>
      <w:r w:rsidRPr="00807406">
        <w:rPr>
          <w:rFonts w:ascii="Times New Roman" w:hAnsi="Times New Roman" w:cs="Times New Roman"/>
          <w:color w:val="auto"/>
        </w:rPr>
        <w:t xml:space="preserve">A HEP helyzetelemzésből és intézkedési tervből áll. </w:t>
      </w:r>
    </w:p>
    <w:p w:rsidR="00EA44F9" w:rsidRDefault="00EA44F9" w:rsidP="00EA44F9">
      <w:pPr>
        <w:pStyle w:val="Default"/>
        <w:spacing w:line="360" w:lineRule="auto"/>
        <w:jc w:val="both"/>
        <w:rPr>
          <w:rFonts w:ascii="Times New Roman" w:hAnsi="Times New Roman" w:cs="Times New Roman"/>
          <w:color w:val="auto"/>
        </w:rPr>
      </w:pPr>
    </w:p>
    <w:p w:rsidR="00EA44F9" w:rsidRPr="00807406" w:rsidRDefault="00EA44F9" w:rsidP="00EA44F9">
      <w:pPr>
        <w:pStyle w:val="Default"/>
        <w:spacing w:line="360" w:lineRule="auto"/>
        <w:jc w:val="both"/>
        <w:rPr>
          <w:rFonts w:ascii="Times New Roman" w:hAnsi="Times New Roman" w:cs="Times New Roman"/>
          <w:color w:val="auto"/>
        </w:rPr>
      </w:pPr>
      <w:r w:rsidRPr="00807406">
        <w:rPr>
          <w:rFonts w:ascii="Times New Roman" w:hAnsi="Times New Roman" w:cs="Times New Roman"/>
          <w:color w:val="auto"/>
        </w:rPr>
        <w:t>A helyzetelemzésben meghatároztuk a településen élő hátrányos helyzetű társadalmi csoportok – mélyszegénységben élők és romák, gyermekek, nők, idősek és fogyatékkal élők – Tiszavasvári Város lakosságához viszonyított foglalkoztatási, iskolázottsági, szociális, egészségi, lakhatási, valamint e</w:t>
      </w:r>
      <w:r>
        <w:rPr>
          <w:rFonts w:ascii="Times New Roman" w:hAnsi="Times New Roman" w:cs="Times New Roman"/>
          <w:color w:val="auto"/>
        </w:rPr>
        <w:t>sélyegyenlőtlenségi problémáit.</w:t>
      </w:r>
    </w:p>
    <w:p w:rsidR="00EA44F9" w:rsidRDefault="00EA44F9" w:rsidP="00EA44F9">
      <w:pPr>
        <w:spacing w:after="0" w:line="360" w:lineRule="auto"/>
        <w:jc w:val="both"/>
      </w:pPr>
    </w:p>
    <w:p w:rsidR="00EA44F9" w:rsidRPr="00807406" w:rsidRDefault="00EA44F9" w:rsidP="00EA44F9">
      <w:pPr>
        <w:spacing w:after="0" w:line="360" w:lineRule="auto"/>
        <w:jc w:val="both"/>
      </w:pPr>
      <w:r w:rsidRPr="00807406">
        <w:t xml:space="preserve">Az Egyenlő Bánásmódról és az Esélyegyenlőség Előmozdításáról szóló 2003. évi CXXV. törvény (továbbiakban: </w:t>
      </w:r>
      <w:proofErr w:type="spellStart"/>
      <w:r w:rsidRPr="00807406">
        <w:t>Ebktv</w:t>
      </w:r>
      <w:proofErr w:type="spellEnd"/>
      <w:r w:rsidRPr="00807406">
        <w:t>.), a helyi esélyegyenlőségi programok elkészítésének szabályairól és az esélyegyenlőségi mentorokról szóló 321/2011. (XII. 27.) Korm. rendelet és a helyi esélyegyenlőségi program elkészítésének részletes szabályairól szóló 2/2012. (VI. 5.) EMM</w:t>
      </w:r>
      <w:r>
        <w:t>I</w:t>
      </w:r>
      <w:r w:rsidRPr="00807406">
        <w:t xml:space="preserve"> rendelet rendelkezései alapján a helyi esélyegyenlőségi program időarányos megvalósulását, illetve a meghatározott helyzet esetleges megváltozását kétévente át kell tekinteni, szükség esetén a helyi esélyegyenlőségi programot felül kell vizsgálni, illetve a helyzetelemzést és az intézkedési tervet az új helyzetnek megfelelően kell módosítani. </w:t>
      </w:r>
    </w:p>
    <w:p w:rsidR="00EA44F9" w:rsidRDefault="00EA44F9" w:rsidP="00EA44F9">
      <w:pPr>
        <w:spacing w:after="0" w:line="360" w:lineRule="auto"/>
        <w:jc w:val="both"/>
      </w:pPr>
      <w:r w:rsidRPr="00807406">
        <w:t>Tiszavasvári Város Önkormányzata eleget téve törvényi kötelezettségének 201</w:t>
      </w:r>
      <w:r>
        <w:t>7</w:t>
      </w:r>
      <w:r w:rsidRPr="00807406">
        <w:t xml:space="preserve">. évben elvégezte a Helyi Esélyegyenlőségi Program felülvizsgálatát. A felülvizsgált dokumentum azokat a fejezetrészeket tartalmazza, melyekben a 2013. július 25-én elfogadott programhoz képest változás történt. </w:t>
      </w:r>
    </w:p>
    <w:p w:rsidR="00763487" w:rsidRDefault="0058778C" w:rsidP="0058778C">
      <w:pPr>
        <w:spacing w:after="0" w:line="360" w:lineRule="auto"/>
        <w:jc w:val="both"/>
        <w:rPr>
          <w:rFonts w:eastAsia="Times New Roman"/>
          <w:lang w:eastAsia="hu-HU"/>
        </w:rPr>
      </w:pPr>
      <w:r w:rsidRPr="007265D1">
        <w:rPr>
          <w:rFonts w:eastAsia="Times New Roman"/>
          <w:lang w:eastAsia="hu-HU"/>
        </w:rPr>
        <w:t xml:space="preserve">Az önkormányzat vállalta, hogy az elkészült és elfogadott Esélyegyenlőségi Programmal összehangolja a település más </w:t>
      </w:r>
      <w:proofErr w:type="gramStart"/>
      <w:r w:rsidRPr="007265D1">
        <w:rPr>
          <w:rFonts w:eastAsia="Times New Roman"/>
          <w:lang w:eastAsia="hu-HU"/>
        </w:rPr>
        <w:t>dokumentumait</w:t>
      </w:r>
      <w:r w:rsidRPr="007265D1">
        <w:rPr>
          <w:rFonts w:eastAsia="Times New Roman"/>
          <w:vertAlign w:val="superscript"/>
          <w:lang w:eastAsia="hu-HU"/>
        </w:rPr>
        <w:footnoteReference w:id="1"/>
      </w:r>
      <w:r w:rsidRPr="007265D1">
        <w:rPr>
          <w:rFonts w:eastAsia="Times New Roman"/>
          <w:lang w:eastAsia="hu-HU"/>
        </w:rPr>
        <w:t>,</w:t>
      </w:r>
      <w:proofErr w:type="gramEnd"/>
      <w:r w:rsidRPr="007265D1">
        <w:rPr>
          <w:rFonts w:eastAsia="Times New Roman"/>
          <w:lang w:eastAsia="hu-HU"/>
        </w:rPr>
        <w:t xml:space="preserve"> valamint az önkormányzat fenntartásában lévő intézmények működtetését. </w:t>
      </w:r>
    </w:p>
    <w:p w:rsidR="0058778C" w:rsidRPr="00104BF0" w:rsidRDefault="0058778C" w:rsidP="0058778C">
      <w:pPr>
        <w:spacing w:after="0" w:line="360" w:lineRule="auto"/>
        <w:jc w:val="both"/>
        <w:rPr>
          <w:rFonts w:eastAsia="Times New Roman"/>
          <w:lang w:eastAsia="hu-HU"/>
        </w:rPr>
      </w:pPr>
      <w:r w:rsidRPr="007265D1">
        <w:rPr>
          <w:rFonts w:eastAsia="Times New Roman"/>
          <w:lang w:eastAsia="hu-HU"/>
        </w:rPr>
        <w:t>Jelen dokumentum a jogszabályi előírásoknak megfelelően az Esélyegyenlőségi Program felülvizsgálatának elvégzését írja le.</w:t>
      </w:r>
    </w:p>
    <w:p w:rsidR="0058778C" w:rsidRDefault="0058778C" w:rsidP="00EA44F9">
      <w:pPr>
        <w:spacing w:after="0" w:line="360" w:lineRule="auto"/>
        <w:jc w:val="both"/>
      </w:pPr>
    </w:p>
    <w:p w:rsidR="00763487" w:rsidRPr="00807406" w:rsidRDefault="00763487" w:rsidP="00EA44F9">
      <w:pPr>
        <w:spacing w:after="0" w:line="360" w:lineRule="auto"/>
        <w:jc w:val="both"/>
      </w:pPr>
    </w:p>
    <w:p w:rsidR="00091442" w:rsidRPr="00C012E2" w:rsidRDefault="00091442" w:rsidP="00091442">
      <w:pPr>
        <w:pStyle w:val="Cmsor1"/>
        <w:spacing w:before="0" w:after="0"/>
        <w:rPr>
          <w:sz w:val="28"/>
          <w:szCs w:val="28"/>
        </w:rPr>
      </w:pPr>
      <w:bookmarkStart w:id="2" w:name="_Toc418856112"/>
      <w:bookmarkStart w:id="3" w:name="_Toc488387405"/>
      <w:r w:rsidRPr="00C012E2">
        <w:rPr>
          <w:sz w:val="28"/>
          <w:szCs w:val="28"/>
        </w:rPr>
        <w:t>A település bemutatása</w:t>
      </w:r>
      <w:bookmarkEnd w:id="2"/>
      <w:bookmarkEnd w:id="3"/>
    </w:p>
    <w:p w:rsidR="00091442" w:rsidRDefault="00091442" w:rsidP="00091442">
      <w:pPr>
        <w:spacing w:after="0"/>
      </w:pPr>
    </w:p>
    <w:p w:rsidR="00091442" w:rsidRDefault="00091442" w:rsidP="00091442">
      <w:pPr>
        <w:pStyle w:val="Cmsor2"/>
        <w:spacing w:before="0" w:after="0"/>
        <w:rPr>
          <w:sz w:val="24"/>
          <w:szCs w:val="24"/>
        </w:rPr>
      </w:pPr>
      <w:bookmarkStart w:id="4" w:name="_Toc488387406"/>
      <w:r w:rsidRPr="00B132EB">
        <w:rPr>
          <w:sz w:val="24"/>
          <w:szCs w:val="24"/>
        </w:rPr>
        <w:t>Demográfiai jellemzők</w:t>
      </w:r>
      <w:bookmarkEnd w:id="4"/>
    </w:p>
    <w:p w:rsidR="00091442" w:rsidRDefault="00091442" w:rsidP="00091442">
      <w:pPr>
        <w:spacing w:after="0"/>
      </w:pPr>
    </w:p>
    <w:p w:rsidR="00091442" w:rsidRDefault="00091442" w:rsidP="00091442">
      <w:pPr>
        <w:spacing w:after="0" w:line="360" w:lineRule="auto"/>
        <w:jc w:val="both"/>
      </w:pPr>
      <w:r w:rsidRPr="00E021BE">
        <w:t xml:space="preserve">Tiszavasvári Szabolcs-Szatmár-Bereg megye nyugati részén elhelyezkedő, kedvező közlekedés-földrajzi adottságokkal rendelkező kisváros, amely 10 km-re fekszik az M3-as autópálya legközelebbi lehajtójától, és 28,5 km-re a mind közúton, mind vasúton megközelíthető megyeszékhelytől, Nyíregyházától. A város központjától mintegy 7 km-re DNy-i irányban található a Tiszavasvárihoz tartozó, de a magtelepüléstől különálló, </w:t>
      </w:r>
      <w:proofErr w:type="spellStart"/>
      <w:r w:rsidRPr="00E021BE">
        <w:t>Józsefháza</w:t>
      </w:r>
      <w:proofErr w:type="spellEnd"/>
      <w:r w:rsidRPr="00E021BE">
        <w:t xml:space="preserve"> megnevezésű belterület.</w:t>
      </w:r>
    </w:p>
    <w:p w:rsidR="00FB25F3" w:rsidRDefault="00091442" w:rsidP="00091442">
      <w:pPr>
        <w:spacing w:after="0" w:line="360" w:lineRule="auto"/>
        <w:jc w:val="both"/>
      </w:pPr>
      <w:r w:rsidRPr="00E021BE">
        <w:t xml:space="preserve">Tiszavasvári 2013. január 1-től az azonos nevű járás központja, amely Szabolcs-Szatmár-Bereg megye egyik kisebb kiterjedésű és lakónépességű járása, és amelyet a kedvezményezett járások besorolásáról szóló 290/2014. (XI. 26.) Kormányrendelet a komplex fejlettségi mutató alapján a fejlesztendő járások közé sorol. A Tiszavasvári járást 6 település (köztük 2 város) alkotja. </w:t>
      </w:r>
    </w:p>
    <w:p w:rsidR="00091442" w:rsidRDefault="00091442" w:rsidP="00091442">
      <w:pPr>
        <w:spacing w:after="0" w:line="360" w:lineRule="auto"/>
        <w:jc w:val="both"/>
      </w:pPr>
      <w:r w:rsidRPr="00353E32">
        <w:t xml:space="preserve">A lakónépesség száma </w:t>
      </w:r>
      <w:r w:rsidR="00353E32" w:rsidRPr="00353E32">
        <w:t>a</w:t>
      </w:r>
      <w:r w:rsidRPr="00353E32">
        <w:t>z elmúlt évekhez viszonyítva 201</w:t>
      </w:r>
      <w:r w:rsidR="00353E32" w:rsidRPr="00353E32">
        <w:t>5</w:t>
      </w:r>
      <w:r w:rsidRPr="00353E32">
        <w:t>-ben volt a legalacsonyabb (12.8</w:t>
      </w:r>
      <w:r w:rsidR="00353E32" w:rsidRPr="00353E32">
        <w:t>18</w:t>
      </w:r>
      <w:r w:rsidRPr="00353E32">
        <w:t xml:space="preserve"> fő). Ennek egyik legvalószínűbb oka, hogy nincs</w:t>
      </w:r>
      <w:r w:rsidR="00763487">
        <w:t xml:space="preserve"> elegendő</w:t>
      </w:r>
      <w:r w:rsidRPr="00353E32">
        <w:t xml:space="preserve"> munkalehetőség a városban, a környező településeken, így az emberek</w:t>
      </w:r>
      <w:r w:rsidR="00763487">
        <w:t xml:space="preserve"> egy része kénytelen</w:t>
      </w:r>
      <w:r w:rsidRPr="00353E32">
        <w:t xml:space="preserve"> elvándorolni.</w:t>
      </w:r>
    </w:p>
    <w:p w:rsidR="00222D5A" w:rsidRPr="00353E32" w:rsidRDefault="00222D5A" w:rsidP="00091442">
      <w:pPr>
        <w:spacing w:after="0" w:line="360" w:lineRule="auto"/>
        <w:jc w:val="both"/>
      </w:pPr>
    </w:p>
    <w:p w:rsidR="00091442" w:rsidRDefault="00353E32" w:rsidP="007F2321">
      <w:pPr>
        <w:spacing w:after="0"/>
        <w:jc w:val="center"/>
      </w:pPr>
      <w:r>
        <w:rPr>
          <w:noProof/>
          <w:lang w:eastAsia="hu-HU"/>
        </w:rPr>
        <w:drawing>
          <wp:inline distT="0" distB="0" distL="0" distR="0" wp14:anchorId="5E67B000" wp14:editId="4AD7DB60">
            <wp:extent cx="4147608" cy="2716742"/>
            <wp:effectExtent l="0" t="0" r="24765" b="26670"/>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091442" w:rsidRDefault="00091442" w:rsidP="00091442">
      <w:pPr>
        <w:spacing w:after="0"/>
      </w:pPr>
    </w:p>
    <w:p w:rsidR="00091442" w:rsidRPr="0004795F" w:rsidRDefault="00091442" w:rsidP="00091442">
      <w:pPr>
        <w:spacing w:after="0" w:line="360" w:lineRule="auto"/>
        <w:jc w:val="both"/>
      </w:pPr>
      <w:r w:rsidRPr="0004795F">
        <w:lastRenderedPageBreak/>
        <w:t xml:space="preserve">Tiszavasváriban az öregedési index alapján megállapítható, hogy 2008. óta folyamatosan hol kisebb, hol nagyobb mértékben a fiatalos népességszerkezet a jellemző. </w:t>
      </w:r>
    </w:p>
    <w:p w:rsidR="00353E32" w:rsidRDefault="00353E32" w:rsidP="00091442">
      <w:pPr>
        <w:spacing w:after="0" w:line="360" w:lineRule="auto"/>
        <w:jc w:val="both"/>
        <w:rPr>
          <w:color w:val="FF0000"/>
        </w:rPr>
      </w:pPr>
    </w:p>
    <w:p w:rsidR="00353E32" w:rsidRPr="00823BF8" w:rsidRDefault="00353E32" w:rsidP="00091442">
      <w:pPr>
        <w:spacing w:after="0" w:line="360" w:lineRule="auto"/>
        <w:jc w:val="both"/>
        <w:rPr>
          <w:color w:val="FF0000"/>
        </w:rPr>
      </w:pPr>
    </w:p>
    <w:tbl>
      <w:tblPr>
        <w:tblW w:w="7980" w:type="dxa"/>
        <w:jc w:val="center"/>
        <w:tblInd w:w="55" w:type="dxa"/>
        <w:tblCellMar>
          <w:left w:w="70" w:type="dxa"/>
          <w:right w:w="70" w:type="dxa"/>
        </w:tblCellMar>
        <w:tblLook w:val="04A0" w:firstRow="1" w:lastRow="0" w:firstColumn="1" w:lastColumn="0" w:noHBand="0" w:noVBand="1"/>
      </w:tblPr>
      <w:tblGrid>
        <w:gridCol w:w="1140"/>
        <w:gridCol w:w="2660"/>
        <w:gridCol w:w="2380"/>
        <w:gridCol w:w="1800"/>
      </w:tblGrid>
      <w:tr w:rsidR="00353E32" w:rsidRPr="00353E32" w:rsidTr="007F2321">
        <w:trPr>
          <w:trHeight w:val="576"/>
          <w:jc w:val="center"/>
        </w:trPr>
        <w:tc>
          <w:tcPr>
            <w:tcW w:w="11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353E32" w:rsidRPr="00353E32" w:rsidRDefault="00353E32" w:rsidP="00353E32">
            <w:pPr>
              <w:spacing w:after="0" w:line="240" w:lineRule="auto"/>
              <w:jc w:val="center"/>
              <w:rPr>
                <w:rFonts w:ascii="Calibri" w:eastAsia="Times New Roman" w:hAnsi="Calibri" w:cs="Calibri"/>
                <w:b/>
                <w:bCs/>
                <w:color w:val="000000"/>
                <w:sz w:val="22"/>
                <w:szCs w:val="22"/>
                <w:lang w:eastAsia="hu-HU"/>
              </w:rPr>
            </w:pPr>
            <w:r w:rsidRPr="00353E32">
              <w:rPr>
                <w:rFonts w:ascii="Calibri" w:eastAsia="Times New Roman" w:hAnsi="Calibri" w:cs="Calibri"/>
                <w:b/>
                <w:bCs/>
                <w:color w:val="000000"/>
                <w:sz w:val="22"/>
                <w:szCs w:val="22"/>
                <w:lang w:eastAsia="hu-HU"/>
              </w:rPr>
              <w:t> </w:t>
            </w:r>
          </w:p>
        </w:tc>
        <w:tc>
          <w:tcPr>
            <w:tcW w:w="2660" w:type="dxa"/>
            <w:tcBorders>
              <w:top w:val="single" w:sz="4" w:space="0" w:color="auto"/>
              <w:left w:val="nil"/>
              <w:bottom w:val="single" w:sz="4" w:space="0" w:color="auto"/>
              <w:right w:val="single" w:sz="4" w:space="0" w:color="auto"/>
            </w:tcBorders>
            <w:shd w:val="clear" w:color="000000" w:fill="CCFFCC"/>
            <w:vAlign w:val="center"/>
            <w:hideMark/>
          </w:tcPr>
          <w:p w:rsidR="00353E32" w:rsidRPr="00353E32" w:rsidRDefault="00353E32" w:rsidP="00353E32">
            <w:pPr>
              <w:spacing w:after="0" w:line="240" w:lineRule="auto"/>
              <w:jc w:val="center"/>
              <w:rPr>
                <w:rFonts w:ascii="Calibri" w:eastAsia="Times New Roman" w:hAnsi="Calibri" w:cs="Calibri"/>
                <w:b/>
                <w:bCs/>
                <w:color w:val="000000"/>
                <w:sz w:val="22"/>
                <w:szCs w:val="22"/>
                <w:lang w:eastAsia="hu-HU"/>
              </w:rPr>
            </w:pPr>
            <w:r w:rsidRPr="00353E32">
              <w:rPr>
                <w:rFonts w:ascii="Calibri" w:eastAsia="Times New Roman" w:hAnsi="Calibri" w:cs="Calibri"/>
                <w:b/>
                <w:bCs/>
                <w:color w:val="000000"/>
                <w:sz w:val="22"/>
                <w:szCs w:val="22"/>
                <w:lang w:eastAsia="hu-HU"/>
              </w:rPr>
              <w:t>65 év feletti állandó lakosok száma (fő)</w:t>
            </w:r>
          </w:p>
        </w:tc>
        <w:tc>
          <w:tcPr>
            <w:tcW w:w="2380" w:type="dxa"/>
            <w:tcBorders>
              <w:top w:val="single" w:sz="4" w:space="0" w:color="auto"/>
              <w:left w:val="nil"/>
              <w:bottom w:val="single" w:sz="4" w:space="0" w:color="auto"/>
              <w:right w:val="single" w:sz="4" w:space="0" w:color="auto"/>
            </w:tcBorders>
            <w:shd w:val="clear" w:color="000000" w:fill="CCFFCC"/>
            <w:vAlign w:val="center"/>
            <w:hideMark/>
          </w:tcPr>
          <w:p w:rsidR="00353E32" w:rsidRPr="00353E32" w:rsidRDefault="00353E32" w:rsidP="00353E32">
            <w:pPr>
              <w:spacing w:after="0" w:line="240" w:lineRule="auto"/>
              <w:jc w:val="center"/>
              <w:rPr>
                <w:rFonts w:ascii="Calibri" w:eastAsia="Times New Roman" w:hAnsi="Calibri" w:cs="Calibri"/>
                <w:b/>
                <w:bCs/>
                <w:color w:val="000000"/>
                <w:sz w:val="22"/>
                <w:szCs w:val="22"/>
                <w:lang w:eastAsia="hu-HU"/>
              </w:rPr>
            </w:pPr>
            <w:r w:rsidRPr="00353E32">
              <w:rPr>
                <w:rFonts w:ascii="Calibri" w:eastAsia="Times New Roman" w:hAnsi="Calibri" w:cs="Calibri"/>
                <w:b/>
                <w:bCs/>
                <w:color w:val="000000"/>
                <w:sz w:val="22"/>
                <w:szCs w:val="22"/>
                <w:lang w:eastAsia="hu-HU"/>
              </w:rPr>
              <w:t>0-14 éves korú állandó lakosok száma (fő)</w:t>
            </w:r>
          </w:p>
        </w:tc>
        <w:tc>
          <w:tcPr>
            <w:tcW w:w="1800" w:type="dxa"/>
            <w:tcBorders>
              <w:top w:val="single" w:sz="4" w:space="0" w:color="auto"/>
              <w:left w:val="nil"/>
              <w:bottom w:val="single" w:sz="4" w:space="0" w:color="auto"/>
              <w:right w:val="single" w:sz="4" w:space="0" w:color="auto"/>
            </w:tcBorders>
            <w:shd w:val="clear" w:color="000000" w:fill="CCFFCC"/>
            <w:vAlign w:val="center"/>
            <w:hideMark/>
          </w:tcPr>
          <w:p w:rsidR="00353E32" w:rsidRPr="00353E32" w:rsidRDefault="00353E32" w:rsidP="00353E32">
            <w:pPr>
              <w:spacing w:after="0" w:line="240" w:lineRule="auto"/>
              <w:jc w:val="center"/>
              <w:rPr>
                <w:rFonts w:ascii="Calibri" w:eastAsia="Times New Roman" w:hAnsi="Calibri" w:cs="Calibri"/>
                <w:b/>
                <w:bCs/>
                <w:color w:val="000000"/>
                <w:sz w:val="22"/>
                <w:szCs w:val="22"/>
                <w:lang w:eastAsia="hu-HU"/>
              </w:rPr>
            </w:pPr>
            <w:r w:rsidRPr="00353E32">
              <w:rPr>
                <w:rFonts w:ascii="Calibri" w:eastAsia="Times New Roman" w:hAnsi="Calibri" w:cs="Calibri"/>
                <w:b/>
                <w:bCs/>
                <w:color w:val="000000"/>
                <w:sz w:val="22"/>
                <w:szCs w:val="22"/>
                <w:lang w:eastAsia="hu-HU"/>
              </w:rPr>
              <w:t>Öregedési index (%)</w:t>
            </w:r>
          </w:p>
        </w:tc>
      </w:tr>
      <w:tr w:rsidR="00353E32" w:rsidRPr="00353E32" w:rsidTr="007F2321">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2001</w:t>
            </w:r>
          </w:p>
        </w:tc>
        <w:tc>
          <w:tcPr>
            <w:tcW w:w="266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2532</w:t>
            </w:r>
          </w:p>
        </w:tc>
        <w:tc>
          <w:tcPr>
            <w:tcW w:w="238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3050</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83,0%</w:t>
            </w:r>
          </w:p>
        </w:tc>
      </w:tr>
      <w:tr w:rsidR="00353E32" w:rsidRPr="00353E32" w:rsidTr="007F2321">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2008</w:t>
            </w:r>
          </w:p>
        </w:tc>
        <w:tc>
          <w:tcPr>
            <w:tcW w:w="266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1778</w:t>
            </w:r>
          </w:p>
        </w:tc>
        <w:tc>
          <w:tcPr>
            <w:tcW w:w="238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2802</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63,5%</w:t>
            </w:r>
          </w:p>
        </w:tc>
      </w:tr>
      <w:tr w:rsidR="00353E32" w:rsidRPr="00353E32" w:rsidTr="007F2321">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2009</w:t>
            </w:r>
          </w:p>
        </w:tc>
        <w:tc>
          <w:tcPr>
            <w:tcW w:w="266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1771</w:t>
            </w:r>
          </w:p>
        </w:tc>
        <w:tc>
          <w:tcPr>
            <w:tcW w:w="238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2771</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63,9%</w:t>
            </w:r>
          </w:p>
        </w:tc>
      </w:tr>
      <w:tr w:rsidR="00353E32" w:rsidRPr="00353E32" w:rsidTr="007F2321">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2010</w:t>
            </w:r>
          </w:p>
        </w:tc>
        <w:tc>
          <w:tcPr>
            <w:tcW w:w="266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1757</w:t>
            </w:r>
          </w:p>
        </w:tc>
        <w:tc>
          <w:tcPr>
            <w:tcW w:w="238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2665</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65,9%</w:t>
            </w:r>
          </w:p>
        </w:tc>
      </w:tr>
      <w:tr w:rsidR="00353E32" w:rsidRPr="00353E32" w:rsidTr="007F2321">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2011</w:t>
            </w:r>
          </w:p>
        </w:tc>
        <w:tc>
          <w:tcPr>
            <w:tcW w:w="266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1781</w:t>
            </w:r>
          </w:p>
        </w:tc>
        <w:tc>
          <w:tcPr>
            <w:tcW w:w="238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2647</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67,3%</w:t>
            </w:r>
          </w:p>
        </w:tc>
      </w:tr>
      <w:tr w:rsidR="00353E32" w:rsidRPr="00353E32" w:rsidTr="007F2321">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2012</w:t>
            </w:r>
          </w:p>
        </w:tc>
        <w:tc>
          <w:tcPr>
            <w:tcW w:w="266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1787</w:t>
            </w:r>
          </w:p>
        </w:tc>
        <w:tc>
          <w:tcPr>
            <w:tcW w:w="2380" w:type="dxa"/>
            <w:tcBorders>
              <w:top w:val="nil"/>
              <w:left w:val="nil"/>
              <w:bottom w:val="single" w:sz="8" w:space="0" w:color="auto"/>
              <w:right w:val="single" w:sz="8" w:space="0" w:color="auto"/>
            </w:tcBorders>
            <w:shd w:val="clear" w:color="auto" w:fill="auto"/>
            <w:noWrap/>
            <w:vAlign w:val="bottom"/>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2623</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68,1%</w:t>
            </w:r>
          </w:p>
        </w:tc>
      </w:tr>
      <w:tr w:rsidR="00353E32" w:rsidRPr="00353E32" w:rsidTr="007F2321">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2013</w:t>
            </w:r>
          </w:p>
        </w:tc>
        <w:tc>
          <w:tcPr>
            <w:tcW w:w="2660" w:type="dxa"/>
            <w:tcBorders>
              <w:top w:val="single" w:sz="4" w:space="0" w:color="auto"/>
              <w:left w:val="nil"/>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1849</w:t>
            </w:r>
          </w:p>
        </w:tc>
        <w:tc>
          <w:tcPr>
            <w:tcW w:w="2380" w:type="dxa"/>
            <w:tcBorders>
              <w:top w:val="single" w:sz="4" w:space="0" w:color="auto"/>
              <w:left w:val="nil"/>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2614</w:t>
            </w:r>
          </w:p>
        </w:tc>
        <w:tc>
          <w:tcPr>
            <w:tcW w:w="1800" w:type="dxa"/>
            <w:tcBorders>
              <w:top w:val="nil"/>
              <w:left w:val="nil"/>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70,7%</w:t>
            </w:r>
          </w:p>
        </w:tc>
      </w:tr>
      <w:tr w:rsidR="00353E32" w:rsidRPr="00353E32" w:rsidTr="007F2321">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2014</w:t>
            </w:r>
          </w:p>
        </w:tc>
        <w:tc>
          <w:tcPr>
            <w:tcW w:w="2660" w:type="dxa"/>
            <w:tcBorders>
              <w:top w:val="nil"/>
              <w:left w:val="nil"/>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1896</w:t>
            </w:r>
          </w:p>
        </w:tc>
        <w:tc>
          <w:tcPr>
            <w:tcW w:w="2380" w:type="dxa"/>
            <w:tcBorders>
              <w:top w:val="nil"/>
              <w:left w:val="nil"/>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2577</w:t>
            </w:r>
          </w:p>
        </w:tc>
        <w:tc>
          <w:tcPr>
            <w:tcW w:w="1800" w:type="dxa"/>
            <w:tcBorders>
              <w:top w:val="nil"/>
              <w:left w:val="nil"/>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73,6%</w:t>
            </w:r>
          </w:p>
        </w:tc>
      </w:tr>
      <w:tr w:rsidR="00353E32" w:rsidRPr="00353E32" w:rsidTr="007F2321">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2015</w:t>
            </w:r>
          </w:p>
        </w:tc>
        <w:tc>
          <w:tcPr>
            <w:tcW w:w="2660" w:type="dxa"/>
            <w:tcBorders>
              <w:top w:val="nil"/>
              <w:left w:val="nil"/>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2002</w:t>
            </w:r>
          </w:p>
        </w:tc>
        <w:tc>
          <w:tcPr>
            <w:tcW w:w="2380" w:type="dxa"/>
            <w:tcBorders>
              <w:top w:val="nil"/>
              <w:left w:val="nil"/>
              <w:bottom w:val="single" w:sz="4" w:space="0" w:color="auto"/>
              <w:right w:val="single" w:sz="4" w:space="0" w:color="auto"/>
            </w:tcBorders>
            <w:shd w:val="clear" w:color="auto" w:fill="auto"/>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2496</w:t>
            </w:r>
          </w:p>
        </w:tc>
        <w:tc>
          <w:tcPr>
            <w:tcW w:w="1800" w:type="dxa"/>
            <w:tcBorders>
              <w:top w:val="nil"/>
              <w:left w:val="nil"/>
              <w:bottom w:val="single" w:sz="4" w:space="0" w:color="auto"/>
              <w:right w:val="single" w:sz="4" w:space="0" w:color="auto"/>
            </w:tcBorders>
            <w:shd w:val="clear" w:color="000000" w:fill="FFCC99"/>
            <w:noWrap/>
            <w:vAlign w:val="center"/>
            <w:hideMark/>
          </w:tcPr>
          <w:p w:rsidR="00353E32" w:rsidRPr="00353E32" w:rsidRDefault="00353E32" w:rsidP="00353E32">
            <w:pPr>
              <w:spacing w:after="0" w:line="240" w:lineRule="auto"/>
              <w:jc w:val="center"/>
              <w:rPr>
                <w:rFonts w:ascii="Calibri" w:eastAsia="Times New Roman" w:hAnsi="Calibri" w:cs="Calibri"/>
                <w:color w:val="000000"/>
                <w:sz w:val="22"/>
                <w:szCs w:val="22"/>
                <w:lang w:eastAsia="hu-HU"/>
              </w:rPr>
            </w:pPr>
            <w:r w:rsidRPr="00353E32">
              <w:rPr>
                <w:rFonts w:ascii="Calibri" w:eastAsia="Times New Roman" w:hAnsi="Calibri" w:cs="Calibri"/>
                <w:color w:val="000000"/>
                <w:sz w:val="22"/>
                <w:szCs w:val="22"/>
                <w:lang w:eastAsia="hu-HU"/>
              </w:rPr>
              <w:t>80,2%</w:t>
            </w:r>
          </w:p>
        </w:tc>
      </w:tr>
    </w:tbl>
    <w:p w:rsidR="00091442" w:rsidRPr="0024227D" w:rsidRDefault="00091442" w:rsidP="00091442">
      <w:pPr>
        <w:spacing w:after="0"/>
      </w:pPr>
    </w:p>
    <w:p w:rsidR="00091442" w:rsidRPr="0024227D" w:rsidRDefault="00091442" w:rsidP="00091442">
      <w:pPr>
        <w:spacing w:line="360" w:lineRule="auto"/>
        <w:jc w:val="both"/>
      </w:pPr>
      <w:r w:rsidRPr="0024227D">
        <w:t xml:space="preserve">A települések életét nagymértékben befolyásolják az élve születések és a halálozások száma. </w:t>
      </w:r>
      <w:r w:rsidR="0004795F" w:rsidRPr="0024227D">
        <w:t xml:space="preserve">A 2014. évben </w:t>
      </w:r>
      <w:r w:rsidR="0024227D" w:rsidRPr="0024227D">
        <w:t>egy határozott</w:t>
      </w:r>
      <w:r w:rsidR="0004795F" w:rsidRPr="0024227D">
        <w:t xml:space="preserve"> emelkedés figyelhető meg</w:t>
      </w:r>
      <w:r w:rsidR="0024227D" w:rsidRPr="0024227D">
        <w:t xml:space="preserve">, míg a </w:t>
      </w:r>
      <w:r w:rsidR="0004795F" w:rsidRPr="0024227D">
        <w:t>2015</w:t>
      </w:r>
      <w:r w:rsidR="0024227D" w:rsidRPr="0024227D">
        <w:t>. évben</w:t>
      </w:r>
      <w:r w:rsidR="0004795F" w:rsidRPr="0024227D">
        <w:t xml:space="preserve"> egy nagymértékű visszaesés látható</w:t>
      </w:r>
      <w:r w:rsidR="0024227D" w:rsidRPr="0024227D">
        <w:t>, sajnos a halálozások száma több volt a korábbi évekhez képest.</w:t>
      </w:r>
      <w:r w:rsidRPr="0024227D">
        <w:t xml:space="preserve"> </w:t>
      </w:r>
    </w:p>
    <w:tbl>
      <w:tblPr>
        <w:tblW w:w="7660" w:type="dxa"/>
        <w:jc w:val="center"/>
        <w:tblInd w:w="55" w:type="dxa"/>
        <w:tblCellMar>
          <w:left w:w="70" w:type="dxa"/>
          <w:right w:w="70" w:type="dxa"/>
        </w:tblCellMar>
        <w:tblLook w:val="04A0" w:firstRow="1" w:lastRow="0" w:firstColumn="1" w:lastColumn="0" w:noHBand="0" w:noVBand="1"/>
      </w:tblPr>
      <w:tblGrid>
        <w:gridCol w:w="1440"/>
        <w:gridCol w:w="2160"/>
        <w:gridCol w:w="2100"/>
        <w:gridCol w:w="1960"/>
      </w:tblGrid>
      <w:tr w:rsidR="0004795F" w:rsidRPr="0004795F" w:rsidTr="007F2321">
        <w:trPr>
          <w:trHeight w:val="576"/>
          <w:jc w:val="center"/>
        </w:trPr>
        <w:tc>
          <w:tcPr>
            <w:tcW w:w="14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04795F" w:rsidRPr="0004795F" w:rsidRDefault="0004795F" w:rsidP="0004795F">
            <w:pPr>
              <w:spacing w:after="0" w:line="240" w:lineRule="auto"/>
              <w:jc w:val="center"/>
              <w:rPr>
                <w:rFonts w:ascii="Calibri" w:eastAsia="Times New Roman" w:hAnsi="Calibri" w:cs="Calibri"/>
                <w:b/>
                <w:bCs/>
                <w:color w:val="000000"/>
                <w:sz w:val="22"/>
                <w:szCs w:val="22"/>
                <w:lang w:eastAsia="hu-HU"/>
              </w:rPr>
            </w:pPr>
            <w:r w:rsidRPr="0004795F">
              <w:rPr>
                <w:rFonts w:ascii="Calibri" w:eastAsia="Times New Roman" w:hAnsi="Calibri" w:cs="Calibri"/>
                <w:b/>
                <w:bCs/>
                <w:color w:val="000000"/>
                <w:sz w:val="22"/>
                <w:szCs w:val="22"/>
                <w:lang w:eastAsia="hu-HU"/>
              </w:rPr>
              <w:t> </w:t>
            </w:r>
          </w:p>
        </w:tc>
        <w:tc>
          <w:tcPr>
            <w:tcW w:w="2160" w:type="dxa"/>
            <w:tcBorders>
              <w:top w:val="single" w:sz="4" w:space="0" w:color="auto"/>
              <w:left w:val="nil"/>
              <w:bottom w:val="single" w:sz="4" w:space="0" w:color="auto"/>
              <w:right w:val="single" w:sz="4" w:space="0" w:color="auto"/>
            </w:tcBorders>
            <w:shd w:val="clear" w:color="000000" w:fill="CCFFCC"/>
            <w:vAlign w:val="center"/>
            <w:hideMark/>
          </w:tcPr>
          <w:p w:rsidR="0004795F" w:rsidRPr="0004795F" w:rsidRDefault="0004795F" w:rsidP="0004795F">
            <w:pPr>
              <w:spacing w:after="0" w:line="240" w:lineRule="auto"/>
              <w:jc w:val="center"/>
              <w:rPr>
                <w:rFonts w:ascii="Calibri" w:eastAsia="Times New Roman" w:hAnsi="Calibri" w:cs="Calibri"/>
                <w:b/>
                <w:bCs/>
                <w:color w:val="000000"/>
                <w:sz w:val="22"/>
                <w:szCs w:val="22"/>
                <w:lang w:eastAsia="hu-HU"/>
              </w:rPr>
            </w:pPr>
            <w:r w:rsidRPr="0004795F">
              <w:rPr>
                <w:rFonts w:ascii="Calibri" w:eastAsia="Times New Roman" w:hAnsi="Calibri" w:cs="Calibri"/>
                <w:b/>
                <w:bCs/>
                <w:color w:val="000000"/>
                <w:sz w:val="22"/>
                <w:szCs w:val="22"/>
                <w:lang w:eastAsia="hu-HU"/>
              </w:rPr>
              <w:t>élve születések száma</w:t>
            </w:r>
          </w:p>
        </w:tc>
        <w:tc>
          <w:tcPr>
            <w:tcW w:w="2100" w:type="dxa"/>
            <w:tcBorders>
              <w:top w:val="single" w:sz="4" w:space="0" w:color="auto"/>
              <w:left w:val="nil"/>
              <w:bottom w:val="single" w:sz="4" w:space="0" w:color="auto"/>
              <w:right w:val="single" w:sz="4" w:space="0" w:color="auto"/>
            </w:tcBorders>
            <w:shd w:val="clear" w:color="000000" w:fill="CCFFCC"/>
            <w:vAlign w:val="center"/>
            <w:hideMark/>
          </w:tcPr>
          <w:p w:rsidR="0004795F" w:rsidRPr="0004795F" w:rsidRDefault="0004795F" w:rsidP="0004795F">
            <w:pPr>
              <w:spacing w:after="0" w:line="240" w:lineRule="auto"/>
              <w:jc w:val="center"/>
              <w:rPr>
                <w:rFonts w:ascii="Calibri" w:eastAsia="Times New Roman" w:hAnsi="Calibri" w:cs="Calibri"/>
                <w:b/>
                <w:bCs/>
                <w:color w:val="000000"/>
                <w:sz w:val="22"/>
                <w:szCs w:val="22"/>
                <w:lang w:eastAsia="hu-HU"/>
              </w:rPr>
            </w:pPr>
            <w:r w:rsidRPr="0004795F">
              <w:rPr>
                <w:rFonts w:ascii="Calibri" w:eastAsia="Times New Roman" w:hAnsi="Calibri" w:cs="Calibri"/>
                <w:b/>
                <w:bCs/>
                <w:color w:val="000000"/>
                <w:sz w:val="22"/>
                <w:szCs w:val="22"/>
                <w:lang w:eastAsia="hu-HU"/>
              </w:rPr>
              <w:t>halálozások száma</w:t>
            </w:r>
          </w:p>
        </w:tc>
        <w:tc>
          <w:tcPr>
            <w:tcW w:w="1960" w:type="dxa"/>
            <w:tcBorders>
              <w:top w:val="single" w:sz="4" w:space="0" w:color="auto"/>
              <w:left w:val="nil"/>
              <w:bottom w:val="single" w:sz="4" w:space="0" w:color="auto"/>
              <w:right w:val="single" w:sz="4" w:space="0" w:color="auto"/>
            </w:tcBorders>
            <w:shd w:val="clear" w:color="000000" w:fill="CCFFCC"/>
            <w:vAlign w:val="center"/>
            <w:hideMark/>
          </w:tcPr>
          <w:p w:rsidR="0004795F" w:rsidRPr="0004795F" w:rsidRDefault="0004795F" w:rsidP="0004795F">
            <w:pPr>
              <w:spacing w:after="0" w:line="240" w:lineRule="auto"/>
              <w:jc w:val="center"/>
              <w:rPr>
                <w:rFonts w:ascii="Calibri" w:eastAsia="Times New Roman" w:hAnsi="Calibri" w:cs="Calibri"/>
                <w:b/>
                <w:bCs/>
                <w:color w:val="000000"/>
                <w:sz w:val="22"/>
                <w:szCs w:val="22"/>
                <w:lang w:eastAsia="hu-HU"/>
              </w:rPr>
            </w:pPr>
            <w:r w:rsidRPr="0004795F">
              <w:rPr>
                <w:rFonts w:ascii="Calibri" w:eastAsia="Times New Roman" w:hAnsi="Calibri" w:cs="Calibri"/>
                <w:b/>
                <w:bCs/>
                <w:color w:val="000000"/>
                <w:sz w:val="22"/>
                <w:szCs w:val="22"/>
                <w:lang w:eastAsia="hu-HU"/>
              </w:rPr>
              <w:t>természetes szaporodás (fő)</w:t>
            </w:r>
          </w:p>
        </w:tc>
      </w:tr>
      <w:tr w:rsidR="0004795F" w:rsidRPr="0004795F" w:rsidTr="007F2321">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2008</w:t>
            </w:r>
          </w:p>
        </w:tc>
        <w:tc>
          <w:tcPr>
            <w:tcW w:w="216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195</w:t>
            </w:r>
          </w:p>
        </w:tc>
        <w:tc>
          <w:tcPr>
            <w:tcW w:w="210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144</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51</w:t>
            </w:r>
          </w:p>
        </w:tc>
      </w:tr>
      <w:tr w:rsidR="0004795F" w:rsidRPr="0004795F" w:rsidTr="007F2321">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2009</w:t>
            </w:r>
          </w:p>
        </w:tc>
        <w:tc>
          <w:tcPr>
            <w:tcW w:w="216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192</w:t>
            </w:r>
          </w:p>
        </w:tc>
        <w:tc>
          <w:tcPr>
            <w:tcW w:w="210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203</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-11</w:t>
            </w:r>
          </w:p>
        </w:tc>
      </w:tr>
      <w:tr w:rsidR="0004795F" w:rsidRPr="0004795F" w:rsidTr="007F2321">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2010</w:t>
            </w:r>
          </w:p>
        </w:tc>
        <w:tc>
          <w:tcPr>
            <w:tcW w:w="216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134</w:t>
            </w:r>
          </w:p>
        </w:tc>
        <w:tc>
          <w:tcPr>
            <w:tcW w:w="210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166</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-32</w:t>
            </w:r>
          </w:p>
        </w:tc>
      </w:tr>
      <w:tr w:rsidR="0004795F" w:rsidRPr="0004795F" w:rsidTr="007F2321">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2011</w:t>
            </w:r>
          </w:p>
        </w:tc>
        <w:tc>
          <w:tcPr>
            <w:tcW w:w="216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158</w:t>
            </w:r>
          </w:p>
        </w:tc>
        <w:tc>
          <w:tcPr>
            <w:tcW w:w="210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161</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-3</w:t>
            </w:r>
          </w:p>
        </w:tc>
      </w:tr>
      <w:tr w:rsidR="0004795F" w:rsidRPr="0004795F" w:rsidTr="007F2321">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2012</w:t>
            </w:r>
          </w:p>
        </w:tc>
        <w:tc>
          <w:tcPr>
            <w:tcW w:w="216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173</w:t>
            </w:r>
          </w:p>
        </w:tc>
        <w:tc>
          <w:tcPr>
            <w:tcW w:w="2100" w:type="dxa"/>
            <w:tcBorders>
              <w:top w:val="nil"/>
              <w:left w:val="nil"/>
              <w:bottom w:val="single" w:sz="8" w:space="0" w:color="auto"/>
              <w:right w:val="single" w:sz="8" w:space="0" w:color="auto"/>
            </w:tcBorders>
            <w:shd w:val="clear" w:color="auto" w:fill="auto"/>
            <w:noWrap/>
            <w:vAlign w:val="bottom"/>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165</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8</w:t>
            </w:r>
          </w:p>
        </w:tc>
      </w:tr>
      <w:tr w:rsidR="0004795F" w:rsidRPr="0004795F" w:rsidTr="007F2321">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2013</w:t>
            </w:r>
          </w:p>
        </w:tc>
        <w:tc>
          <w:tcPr>
            <w:tcW w:w="2160" w:type="dxa"/>
            <w:tcBorders>
              <w:top w:val="single" w:sz="4" w:space="0" w:color="auto"/>
              <w:left w:val="nil"/>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189</w:t>
            </w:r>
          </w:p>
        </w:tc>
        <w:tc>
          <w:tcPr>
            <w:tcW w:w="2100" w:type="dxa"/>
            <w:tcBorders>
              <w:top w:val="single" w:sz="4" w:space="0" w:color="auto"/>
              <w:left w:val="nil"/>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163</w:t>
            </w:r>
          </w:p>
        </w:tc>
        <w:tc>
          <w:tcPr>
            <w:tcW w:w="1960" w:type="dxa"/>
            <w:tcBorders>
              <w:top w:val="nil"/>
              <w:left w:val="nil"/>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26</w:t>
            </w:r>
          </w:p>
        </w:tc>
      </w:tr>
      <w:tr w:rsidR="0004795F" w:rsidRPr="0004795F" w:rsidTr="007F2321">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2014</w:t>
            </w:r>
          </w:p>
        </w:tc>
        <w:tc>
          <w:tcPr>
            <w:tcW w:w="2160" w:type="dxa"/>
            <w:tcBorders>
              <w:top w:val="nil"/>
              <w:left w:val="nil"/>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184</w:t>
            </w:r>
          </w:p>
        </w:tc>
        <w:tc>
          <w:tcPr>
            <w:tcW w:w="2100" w:type="dxa"/>
            <w:tcBorders>
              <w:top w:val="nil"/>
              <w:left w:val="nil"/>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147</w:t>
            </w:r>
          </w:p>
        </w:tc>
        <w:tc>
          <w:tcPr>
            <w:tcW w:w="1960" w:type="dxa"/>
            <w:tcBorders>
              <w:top w:val="nil"/>
              <w:left w:val="nil"/>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37</w:t>
            </w:r>
          </w:p>
        </w:tc>
      </w:tr>
      <w:tr w:rsidR="0004795F" w:rsidRPr="0004795F" w:rsidTr="007F2321">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2015</w:t>
            </w:r>
          </w:p>
        </w:tc>
        <w:tc>
          <w:tcPr>
            <w:tcW w:w="2160" w:type="dxa"/>
            <w:tcBorders>
              <w:top w:val="nil"/>
              <w:left w:val="nil"/>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165</w:t>
            </w:r>
          </w:p>
        </w:tc>
        <w:tc>
          <w:tcPr>
            <w:tcW w:w="2100" w:type="dxa"/>
            <w:tcBorders>
              <w:top w:val="nil"/>
              <w:left w:val="nil"/>
              <w:bottom w:val="single" w:sz="4" w:space="0" w:color="auto"/>
              <w:right w:val="single" w:sz="4" w:space="0" w:color="auto"/>
            </w:tcBorders>
            <w:shd w:val="clear" w:color="auto" w:fill="auto"/>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194</w:t>
            </w:r>
          </w:p>
        </w:tc>
        <w:tc>
          <w:tcPr>
            <w:tcW w:w="1960" w:type="dxa"/>
            <w:tcBorders>
              <w:top w:val="nil"/>
              <w:left w:val="nil"/>
              <w:bottom w:val="single" w:sz="4" w:space="0" w:color="auto"/>
              <w:right w:val="single" w:sz="4" w:space="0" w:color="auto"/>
            </w:tcBorders>
            <w:shd w:val="clear" w:color="000000" w:fill="FFCC99"/>
            <w:noWrap/>
            <w:vAlign w:val="center"/>
            <w:hideMark/>
          </w:tcPr>
          <w:p w:rsidR="0004795F" w:rsidRPr="0004795F" w:rsidRDefault="0004795F" w:rsidP="0004795F">
            <w:pPr>
              <w:spacing w:after="0" w:line="240" w:lineRule="auto"/>
              <w:jc w:val="center"/>
              <w:rPr>
                <w:rFonts w:ascii="Calibri" w:eastAsia="Times New Roman" w:hAnsi="Calibri" w:cs="Calibri"/>
                <w:color w:val="000000"/>
                <w:sz w:val="22"/>
                <w:szCs w:val="22"/>
                <w:lang w:eastAsia="hu-HU"/>
              </w:rPr>
            </w:pPr>
            <w:r w:rsidRPr="0004795F">
              <w:rPr>
                <w:rFonts w:ascii="Calibri" w:eastAsia="Times New Roman" w:hAnsi="Calibri" w:cs="Calibri"/>
                <w:color w:val="000000"/>
                <w:sz w:val="22"/>
                <w:szCs w:val="22"/>
                <w:lang w:eastAsia="hu-HU"/>
              </w:rPr>
              <w:t>-29</w:t>
            </w:r>
          </w:p>
        </w:tc>
      </w:tr>
    </w:tbl>
    <w:p w:rsidR="0010547B" w:rsidRPr="00C012E2" w:rsidRDefault="00091442" w:rsidP="0010547B">
      <w:pPr>
        <w:pStyle w:val="Cmsor1"/>
        <w:numPr>
          <w:ilvl w:val="0"/>
          <w:numId w:val="1"/>
        </w:numPr>
        <w:spacing w:before="0" w:after="0"/>
        <w:rPr>
          <w:sz w:val="28"/>
          <w:szCs w:val="28"/>
        </w:rPr>
      </w:pPr>
      <w:r>
        <w:br w:type="page"/>
      </w:r>
      <w:bookmarkStart w:id="5" w:name="_Toc488387407"/>
      <w:r w:rsidR="0010547B" w:rsidRPr="00C012E2">
        <w:rPr>
          <w:sz w:val="28"/>
          <w:szCs w:val="28"/>
        </w:rPr>
        <w:lastRenderedPageBreak/>
        <w:t>A Helyi Esélyegyenlőségi Program helyzetelemzése</w:t>
      </w:r>
      <w:bookmarkEnd w:id="5"/>
    </w:p>
    <w:p w:rsidR="0010547B" w:rsidRDefault="0010547B" w:rsidP="0010547B">
      <w:pPr>
        <w:autoSpaceDE w:val="0"/>
        <w:autoSpaceDN w:val="0"/>
        <w:adjustRightInd w:val="0"/>
        <w:spacing w:after="0" w:line="240" w:lineRule="auto"/>
        <w:jc w:val="both"/>
        <w:rPr>
          <w:b/>
        </w:rPr>
      </w:pPr>
    </w:p>
    <w:p w:rsidR="0010547B" w:rsidRPr="00C012E2" w:rsidRDefault="0010547B" w:rsidP="0010547B">
      <w:pPr>
        <w:pStyle w:val="Cmsor2"/>
        <w:numPr>
          <w:ilvl w:val="1"/>
          <w:numId w:val="1"/>
        </w:numPr>
        <w:spacing w:before="0" w:after="0"/>
        <w:jc w:val="both"/>
        <w:rPr>
          <w:sz w:val="24"/>
          <w:szCs w:val="24"/>
        </w:rPr>
      </w:pPr>
      <w:bookmarkStart w:id="6" w:name="_Toc488387408"/>
      <w:r w:rsidRPr="00C012E2">
        <w:rPr>
          <w:sz w:val="24"/>
          <w:szCs w:val="24"/>
        </w:rPr>
        <w:t>A program készítését előíró jogszabályi környezet rövid bemutatása</w:t>
      </w:r>
      <w:bookmarkEnd w:id="6"/>
    </w:p>
    <w:p w:rsidR="0010547B" w:rsidRDefault="0010547B" w:rsidP="0010547B">
      <w:pPr>
        <w:spacing w:after="0"/>
      </w:pPr>
    </w:p>
    <w:p w:rsidR="0010547B" w:rsidRPr="007265D1" w:rsidRDefault="0010547B" w:rsidP="0010547B">
      <w:pPr>
        <w:spacing w:after="0" w:line="360" w:lineRule="auto"/>
        <w:jc w:val="both"/>
      </w:pPr>
      <w:r w:rsidRPr="007265D1">
        <w:t xml:space="preserve">A helyi esélyegyenlőségi program elkészítését az egyenlő bánásmódról és az esélyegyenlőség előmozdításáról szóló 2003. évi CXXV. törvény (továbbiakban: </w:t>
      </w:r>
      <w:proofErr w:type="spellStart"/>
      <w:r w:rsidRPr="007265D1">
        <w:t>Ebktv</w:t>
      </w:r>
      <w:proofErr w:type="spellEnd"/>
      <w:r w:rsidRPr="007265D1">
        <w:t xml:space="preserve">.) előírásai alapján végeztük. A program elkészítésére vonatkozó részletszabályokat a törvény végrehajtási rendeletei, </w:t>
      </w:r>
    </w:p>
    <w:p w:rsidR="0010547B" w:rsidRPr="007265D1" w:rsidRDefault="0010547B" w:rsidP="0010547B">
      <w:pPr>
        <w:numPr>
          <w:ilvl w:val="0"/>
          <w:numId w:val="3"/>
        </w:numPr>
        <w:spacing w:after="0" w:line="360" w:lineRule="auto"/>
        <w:jc w:val="both"/>
      </w:pPr>
      <w:r w:rsidRPr="007265D1">
        <w:t xml:space="preserve">a helyi esélyegyenlőségi programok elkészítésének szabályairól és az esélyegyenlőségi mentorokról” szóló 321/2011. (XII.27.) Korm. rendelet „2. A helyi esélyegyenlőségi program elkészítésének szempontjai” fejezete és </w:t>
      </w:r>
    </w:p>
    <w:p w:rsidR="0010547B" w:rsidRPr="007265D1" w:rsidRDefault="0010547B" w:rsidP="0010547B">
      <w:pPr>
        <w:numPr>
          <w:ilvl w:val="0"/>
          <w:numId w:val="3"/>
        </w:numPr>
        <w:autoSpaceDE w:val="0"/>
        <w:autoSpaceDN w:val="0"/>
        <w:adjustRightInd w:val="0"/>
        <w:spacing w:after="20" w:line="360" w:lineRule="auto"/>
        <w:jc w:val="both"/>
      </w:pPr>
      <w:r w:rsidRPr="007265D1">
        <w:t>a helyi esélyegyenlőségi program elkészítésének részletes szabályairól szóló 2/2012 (VI.5.) EMMI rendelet</w:t>
      </w:r>
    </w:p>
    <w:p w:rsidR="0010547B" w:rsidRPr="007265D1" w:rsidRDefault="0010547B" w:rsidP="0010547B">
      <w:pPr>
        <w:autoSpaceDE w:val="0"/>
        <w:autoSpaceDN w:val="0"/>
        <w:adjustRightInd w:val="0"/>
        <w:spacing w:after="20" w:line="360" w:lineRule="auto"/>
        <w:jc w:val="both"/>
      </w:pPr>
      <w:r w:rsidRPr="007265D1">
        <w:t xml:space="preserve">alapján alkalmaztuk, különös figyelmet fordítva </w:t>
      </w:r>
      <w:proofErr w:type="gramStart"/>
      <w:r w:rsidRPr="007265D1">
        <w:t>a</w:t>
      </w:r>
      <w:proofErr w:type="gramEnd"/>
      <w:r w:rsidRPr="007265D1">
        <w:t xml:space="preserve"> </w:t>
      </w:r>
    </w:p>
    <w:p w:rsidR="0010547B" w:rsidRPr="007265D1" w:rsidRDefault="0010547B" w:rsidP="0010547B">
      <w:pPr>
        <w:numPr>
          <w:ilvl w:val="0"/>
          <w:numId w:val="2"/>
        </w:numPr>
        <w:spacing w:after="0" w:line="360" w:lineRule="auto"/>
        <w:jc w:val="both"/>
      </w:pPr>
      <w:r w:rsidRPr="007265D1">
        <w:t xml:space="preserve">a Magyarország helyi önkormányzatairól szóló 2011. évi CLXXXIX. törvény (továbbiakban: </w:t>
      </w:r>
      <w:proofErr w:type="spellStart"/>
      <w:r w:rsidRPr="007265D1">
        <w:t>Mötv</w:t>
      </w:r>
      <w:proofErr w:type="spellEnd"/>
      <w:r w:rsidRPr="007265D1">
        <w:t>.)</w:t>
      </w:r>
    </w:p>
    <w:p w:rsidR="0010547B" w:rsidRPr="007265D1" w:rsidRDefault="0010547B" w:rsidP="0010547B">
      <w:pPr>
        <w:numPr>
          <w:ilvl w:val="0"/>
          <w:numId w:val="2"/>
        </w:numPr>
        <w:spacing w:after="0" w:line="360" w:lineRule="auto"/>
        <w:jc w:val="both"/>
      </w:pPr>
      <w:r w:rsidRPr="007265D1">
        <w:t>a szociális igazgatásról és szociális ellátásokról szóló 1993. évi III. törvény (továbbiakban: Szt.)</w:t>
      </w:r>
    </w:p>
    <w:p w:rsidR="0010547B" w:rsidRPr="007265D1" w:rsidRDefault="0010547B" w:rsidP="0010547B">
      <w:pPr>
        <w:numPr>
          <w:ilvl w:val="0"/>
          <w:numId w:val="2"/>
        </w:numPr>
        <w:spacing w:after="0" w:line="360" w:lineRule="auto"/>
        <w:jc w:val="both"/>
      </w:pPr>
      <w:r w:rsidRPr="007265D1">
        <w:t xml:space="preserve">a foglalkoztatás elősegítéséről és a munkanélküliek ellátásáról szóló 1991. évi IV. törvény (továbbiakban: </w:t>
      </w:r>
      <w:proofErr w:type="spellStart"/>
      <w:r w:rsidRPr="007265D1">
        <w:t>Flt</w:t>
      </w:r>
      <w:proofErr w:type="spellEnd"/>
      <w:r w:rsidRPr="007265D1">
        <w:t>.)</w:t>
      </w:r>
    </w:p>
    <w:p w:rsidR="0010547B" w:rsidRPr="007265D1" w:rsidRDefault="0010547B" w:rsidP="0010547B">
      <w:pPr>
        <w:numPr>
          <w:ilvl w:val="0"/>
          <w:numId w:val="2"/>
        </w:numPr>
        <w:spacing w:after="0" w:line="360" w:lineRule="auto"/>
        <w:jc w:val="both"/>
      </w:pPr>
      <w:r w:rsidRPr="007265D1">
        <w:t>a nemzetiségek jogairól szóló 2011. évi CLXXIX. törvény (továbbiakban: nemzetiségi törvény)</w:t>
      </w:r>
    </w:p>
    <w:p w:rsidR="0010547B" w:rsidRPr="007265D1" w:rsidRDefault="0010547B" w:rsidP="0010547B">
      <w:pPr>
        <w:numPr>
          <w:ilvl w:val="0"/>
          <w:numId w:val="2"/>
        </w:numPr>
        <w:spacing w:after="0" w:line="360" w:lineRule="auto"/>
        <w:jc w:val="both"/>
      </w:pPr>
      <w:r w:rsidRPr="007265D1">
        <w:t xml:space="preserve">az egészségügyről szóló 1997. évi CLIV. törvény (továbbiakban: </w:t>
      </w:r>
      <w:proofErr w:type="spellStart"/>
      <w:r w:rsidRPr="007265D1">
        <w:t>Eütv</w:t>
      </w:r>
      <w:proofErr w:type="spellEnd"/>
      <w:r w:rsidRPr="007265D1">
        <w:t>.)</w:t>
      </w:r>
    </w:p>
    <w:p w:rsidR="0010547B" w:rsidRPr="007265D1" w:rsidRDefault="0010547B" w:rsidP="0010547B">
      <w:pPr>
        <w:numPr>
          <w:ilvl w:val="0"/>
          <w:numId w:val="2"/>
        </w:numPr>
        <w:spacing w:after="0" w:line="360" w:lineRule="auto"/>
        <w:jc w:val="both"/>
      </w:pPr>
      <w:r w:rsidRPr="007265D1">
        <w:t>a gyermekek védelméről és a gyámügyi igazgatásról szóló 1997. évi XXXI. törvény (továbbiakban: Gyvt.)</w:t>
      </w:r>
    </w:p>
    <w:p w:rsidR="0010547B" w:rsidRDefault="0010547B" w:rsidP="0010547B">
      <w:pPr>
        <w:numPr>
          <w:ilvl w:val="0"/>
          <w:numId w:val="2"/>
        </w:numPr>
        <w:spacing w:after="0" w:line="360" w:lineRule="auto"/>
        <w:jc w:val="both"/>
      </w:pPr>
      <w:r w:rsidRPr="007265D1">
        <w:t xml:space="preserve">a nemzeti köznevelésről szóló 2011. évi CXC. törvény (továbbiakban: </w:t>
      </w:r>
      <w:proofErr w:type="spellStart"/>
      <w:r w:rsidRPr="007265D1">
        <w:t>Nkntv</w:t>
      </w:r>
      <w:proofErr w:type="spellEnd"/>
      <w:r w:rsidRPr="007265D1">
        <w:t>.)</w:t>
      </w:r>
    </w:p>
    <w:p w:rsidR="0010547B" w:rsidRPr="00617CF2" w:rsidRDefault="0010547B" w:rsidP="0010547B">
      <w:pPr>
        <w:numPr>
          <w:ilvl w:val="0"/>
          <w:numId w:val="2"/>
        </w:numPr>
        <w:spacing w:after="0" w:line="360" w:lineRule="auto"/>
        <w:jc w:val="both"/>
      </w:pPr>
      <w:r w:rsidRPr="00617CF2">
        <w:t xml:space="preserve">a megváltozott munkaképességű személyek ellátásairól és egyes törvények módosításáról szóló 2011. évi CXCI. törvény (továbbiakban: </w:t>
      </w:r>
      <w:proofErr w:type="spellStart"/>
      <w:r w:rsidRPr="00617CF2">
        <w:t>Mmtv</w:t>
      </w:r>
      <w:proofErr w:type="spellEnd"/>
      <w:r w:rsidRPr="00617CF2">
        <w:t>.)</w:t>
      </w:r>
    </w:p>
    <w:p w:rsidR="0010547B" w:rsidRDefault="0010547B" w:rsidP="0010547B">
      <w:pPr>
        <w:spacing w:line="360" w:lineRule="auto"/>
        <w:jc w:val="both"/>
      </w:pPr>
      <w:proofErr w:type="gramStart"/>
      <w:r w:rsidRPr="007265D1">
        <w:t>előírásaira</w:t>
      </w:r>
      <w:proofErr w:type="gramEnd"/>
      <w:r w:rsidRPr="007265D1">
        <w:t>.</w:t>
      </w:r>
    </w:p>
    <w:p w:rsidR="0010547B" w:rsidRDefault="0010547B" w:rsidP="0010547B">
      <w:pPr>
        <w:autoSpaceDE w:val="0"/>
        <w:autoSpaceDN w:val="0"/>
        <w:adjustRightInd w:val="0"/>
        <w:spacing w:after="0" w:line="240" w:lineRule="auto"/>
        <w:jc w:val="both"/>
        <w:rPr>
          <w:b/>
        </w:rPr>
      </w:pPr>
    </w:p>
    <w:p w:rsidR="0010547B" w:rsidRDefault="0010547B" w:rsidP="0010547B">
      <w:pPr>
        <w:autoSpaceDE w:val="0"/>
        <w:autoSpaceDN w:val="0"/>
        <w:adjustRightInd w:val="0"/>
        <w:spacing w:after="0" w:line="240" w:lineRule="auto"/>
        <w:jc w:val="both"/>
        <w:rPr>
          <w:b/>
        </w:rPr>
      </w:pPr>
    </w:p>
    <w:p w:rsidR="0010547B" w:rsidRDefault="0010547B" w:rsidP="0010547B">
      <w:pPr>
        <w:autoSpaceDE w:val="0"/>
        <w:autoSpaceDN w:val="0"/>
        <w:adjustRightInd w:val="0"/>
        <w:spacing w:after="0" w:line="240" w:lineRule="auto"/>
        <w:jc w:val="both"/>
        <w:rPr>
          <w:b/>
        </w:rPr>
      </w:pPr>
    </w:p>
    <w:p w:rsidR="0010547B" w:rsidRDefault="0010547B" w:rsidP="0010547B">
      <w:pPr>
        <w:autoSpaceDE w:val="0"/>
        <w:autoSpaceDN w:val="0"/>
        <w:adjustRightInd w:val="0"/>
        <w:spacing w:after="0" w:line="240" w:lineRule="auto"/>
        <w:jc w:val="both"/>
        <w:rPr>
          <w:b/>
        </w:rPr>
      </w:pPr>
    </w:p>
    <w:p w:rsidR="0010547B" w:rsidRDefault="0010547B" w:rsidP="0010547B">
      <w:pPr>
        <w:autoSpaceDE w:val="0"/>
        <w:autoSpaceDN w:val="0"/>
        <w:adjustRightInd w:val="0"/>
        <w:spacing w:after="0" w:line="240" w:lineRule="auto"/>
        <w:jc w:val="both"/>
        <w:rPr>
          <w:b/>
        </w:rPr>
      </w:pPr>
      <w:r>
        <w:rPr>
          <w:b/>
        </w:rPr>
        <w:lastRenderedPageBreak/>
        <w:t>Változások:</w:t>
      </w:r>
    </w:p>
    <w:p w:rsidR="0010547B" w:rsidRDefault="0010547B" w:rsidP="0010547B">
      <w:pPr>
        <w:autoSpaceDE w:val="0"/>
        <w:autoSpaceDN w:val="0"/>
        <w:adjustRightInd w:val="0"/>
        <w:spacing w:after="0" w:line="240" w:lineRule="auto"/>
        <w:jc w:val="both"/>
        <w:rPr>
          <w:b/>
        </w:rPr>
      </w:pPr>
    </w:p>
    <w:p w:rsidR="0010547B" w:rsidRPr="00B3796E" w:rsidRDefault="0010547B" w:rsidP="0010547B">
      <w:pPr>
        <w:autoSpaceDE w:val="0"/>
        <w:autoSpaceDN w:val="0"/>
        <w:adjustRightInd w:val="0"/>
        <w:jc w:val="both"/>
        <w:rPr>
          <w:rFonts w:eastAsia="Times New Roman"/>
          <w:b/>
          <w:lang w:eastAsia="hu-HU"/>
        </w:rPr>
      </w:pPr>
      <w:r w:rsidRPr="00B3796E">
        <w:rPr>
          <w:rFonts w:eastAsia="Times New Roman"/>
          <w:b/>
          <w:lang w:eastAsia="hu-HU"/>
        </w:rPr>
        <w:t>2. Stratégiai környezet bemutatása</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10547B" w:rsidTr="00CB7593">
        <w:tc>
          <w:tcPr>
            <w:tcW w:w="9212" w:type="dxa"/>
          </w:tcPr>
          <w:p w:rsidR="0010547B" w:rsidRDefault="0010547B" w:rsidP="0010547B">
            <w:pPr>
              <w:autoSpaceDE w:val="0"/>
              <w:autoSpaceDN w:val="0"/>
              <w:adjustRightInd w:val="0"/>
              <w:jc w:val="both"/>
              <w:rPr>
                <w:rFonts w:eastAsia="Times New Roman"/>
                <w:lang w:eastAsia="hu-HU"/>
              </w:rPr>
            </w:pPr>
            <w:r w:rsidRPr="00B3796E">
              <w:rPr>
                <w:rFonts w:eastAsia="Times New Roman"/>
                <w:lang w:eastAsia="hu-HU"/>
              </w:rPr>
              <w:t xml:space="preserve">II. </w:t>
            </w:r>
            <w:r>
              <w:rPr>
                <w:rFonts w:eastAsia="Times New Roman"/>
                <w:lang w:eastAsia="hu-HU"/>
              </w:rPr>
              <w:t xml:space="preserve">Az ellátási kötelezettségekről </w:t>
            </w:r>
          </w:p>
        </w:tc>
      </w:tr>
    </w:tbl>
    <w:p w:rsidR="00CB7593" w:rsidRDefault="00CB7593" w:rsidP="00CB7593">
      <w:pPr>
        <w:autoSpaceDE w:val="0"/>
        <w:autoSpaceDN w:val="0"/>
        <w:adjustRightInd w:val="0"/>
        <w:spacing w:after="0" w:line="360" w:lineRule="auto"/>
        <w:jc w:val="both"/>
        <w:rPr>
          <w:rFonts w:eastAsia="Times New Roman"/>
          <w:lang w:eastAsia="hu-HU"/>
        </w:rPr>
      </w:pPr>
    </w:p>
    <w:p w:rsidR="0010547B" w:rsidRDefault="0010547B" w:rsidP="0010547B">
      <w:pPr>
        <w:autoSpaceDE w:val="0"/>
        <w:autoSpaceDN w:val="0"/>
        <w:adjustRightInd w:val="0"/>
        <w:spacing w:line="360" w:lineRule="auto"/>
        <w:jc w:val="both"/>
        <w:rPr>
          <w:rFonts w:eastAsia="Times New Roman"/>
          <w:lang w:eastAsia="hu-HU"/>
        </w:rPr>
      </w:pPr>
      <w:r w:rsidRPr="00B3796E">
        <w:rPr>
          <w:rFonts w:eastAsia="Times New Roman"/>
          <w:lang w:eastAsia="hu-HU"/>
        </w:rPr>
        <w:t xml:space="preserve">Tiszavasvári Városban jelenleg </w:t>
      </w:r>
      <w:r w:rsidRPr="00CB7593">
        <w:rPr>
          <w:rFonts w:eastAsia="Times New Roman"/>
          <w:lang w:eastAsia="hu-HU"/>
        </w:rPr>
        <w:t xml:space="preserve">a </w:t>
      </w:r>
      <w:proofErr w:type="spellStart"/>
      <w:r w:rsidRPr="00CB7593">
        <w:rPr>
          <w:rFonts w:eastAsia="Times New Roman"/>
          <w:lang w:eastAsia="hu-HU"/>
        </w:rPr>
        <w:t>Kornisné</w:t>
      </w:r>
      <w:proofErr w:type="spellEnd"/>
      <w:r w:rsidRPr="00CB7593">
        <w:rPr>
          <w:rFonts w:eastAsia="Times New Roman"/>
          <w:lang w:eastAsia="hu-HU"/>
        </w:rPr>
        <w:t xml:space="preserve"> </w:t>
      </w:r>
      <w:proofErr w:type="spellStart"/>
      <w:r w:rsidRPr="00CB7593">
        <w:rPr>
          <w:rFonts w:eastAsia="Times New Roman"/>
          <w:lang w:eastAsia="hu-HU"/>
        </w:rPr>
        <w:t>Liptay</w:t>
      </w:r>
      <w:proofErr w:type="spellEnd"/>
      <w:r w:rsidRPr="00CB7593">
        <w:rPr>
          <w:rFonts w:eastAsia="Times New Roman"/>
          <w:lang w:eastAsia="hu-HU"/>
        </w:rPr>
        <w:t xml:space="preserve"> Elza Szociális és Gyermekjóléti Központon </w:t>
      </w:r>
      <w:r w:rsidRPr="00B3796E">
        <w:rPr>
          <w:rFonts w:eastAsia="Times New Roman"/>
          <w:lang w:eastAsia="hu-HU"/>
        </w:rPr>
        <w:t>keresztül az alábbi ellátási formák működnek: étkeztetés, házi segítségnyújtás, a jelzőrendszeres házi segítségnyújtás, a családsegítés, a támogató szolgálat, a nappali ellátás keretében az idősek klubja, idősek otthona, és a fogyatékosok otthona. Nem kötelező ellátásként biztosított: az idősek otthona, a fogyatékosok otthona, támogató szolgálat, jelzőre</w:t>
      </w:r>
      <w:r>
        <w:rPr>
          <w:rFonts w:eastAsia="Times New Roman"/>
          <w:lang w:eastAsia="hu-HU"/>
        </w:rPr>
        <w:t>ndszeres házi segítségnyújtás.  A Tiszavasvári Bölcsőde</w:t>
      </w:r>
      <w:r w:rsidRPr="00B3796E">
        <w:rPr>
          <w:rFonts w:eastAsia="Times New Roman"/>
          <w:lang w:eastAsia="hu-HU"/>
        </w:rPr>
        <w:t xml:space="preserve"> önálló intézményként biztosítja a gyermekek napközbeni ellátását, a bölcsődei ellátást. </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10547B" w:rsidTr="00CB7593">
        <w:tc>
          <w:tcPr>
            <w:tcW w:w="9212" w:type="dxa"/>
          </w:tcPr>
          <w:p w:rsidR="0010547B" w:rsidRPr="00EA30E1" w:rsidRDefault="0010547B" w:rsidP="0010547B">
            <w:pPr>
              <w:autoSpaceDE w:val="0"/>
              <w:autoSpaceDN w:val="0"/>
              <w:adjustRightInd w:val="0"/>
              <w:spacing w:after="200" w:line="276" w:lineRule="auto"/>
              <w:jc w:val="both"/>
              <w:rPr>
                <w:rFonts w:eastAsia="Times New Roman"/>
                <w:b/>
                <w:lang w:eastAsia="hu-HU"/>
              </w:rPr>
            </w:pPr>
            <w:r w:rsidRPr="00EA30E1">
              <w:rPr>
                <w:rFonts w:eastAsia="Times New Roman"/>
                <w:b/>
                <w:lang w:eastAsia="hu-HU"/>
              </w:rPr>
              <w:t>III. Helyzetelemzés</w:t>
            </w:r>
          </w:p>
        </w:tc>
      </w:tr>
    </w:tbl>
    <w:p w:rsidR="0010547B" w:rsidRPr="00CB7593" w:rsidRDefault="0010547B" w:rsidP="0010547B">
      <w:pPr>
        <w:autoSpaceDE w:val="0"/>
        <w:autoSpaceDN w:val="0"/>
        <w:adjustRightInd w:val="0"/>
        <w:spacing w:line="360" w:lineRule="auto"/>
        <w:jc w:val="both"/>
        <w:rPr>
          <w:rFonts w:eastAsia="Times New Roman"/>
          <w:lang w:eastAsia="hu-HU"/>
        </w:rPr>
      </w:pPr>
      <w:r w:rsidRPr="00E67012">
        <w:rPr>
          <w:rFonts w:eastAsia="Times New Roman"/>
          <w:lang w:eastAsia="hu-HU"/>
        </w:rPr>
        <w:t>III.</w:t>
      </w:r>
      <w:r w:rsidR="00617CF2">
        <w:rPr>
          <w:rFonts w:eastAsia="Times New Roman"/>
          <w:lang w:eastAsia="hu-HU"/>
        </w:rPr>
        <w:t xml:space="preserve"> </w:t>
      </w:r>
      <w:r w:rsidRPr="00E67012">
        <w:rPr>
          <w:rFonts w:eastAsia="Times New Roman"/>
          <w:lang w:eastAsia="hu-HU"/>
        </w:rPr>
        <w:t>3.2. Az iskoláztatási támogatás természetbeni nyújtásához hasonlóan a gyermekek védelméről és gyámügyi igazgatásról szóló 1997. évi XXXI. tv. (a továbbiakban: Gyvt.) 2008. július 3. napjától hatályos módosítása vezette be az óvodáztatási támogatás</w:t>
      </w:r>
      <w:r w:rsidRPr="00CB7593">
        <w:rPr>
          <w:rFonts w:eastAsia="Times New Roman"/>
          <w:lang w:eastAsia="hu-HU"/>
        </w:rPr>
        <w:t>, melyet a 2014. évi XCIX. törvény 2015. 09.01. napjától hatályon kívül helyezett.</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10547B" w:rsidTr="00CB7593">
        <w:tc>
          <w:tcPr>
            <w:tcW w:w="9212" w:type="dxa"/>
          </w:tcPr>
          <w:p w:rsidR="0010547B" w:rsidRPr="00EA30E1" w:rsidRDefault="0010547B" w:rsidP="0010547B">
            <w:pPr>
              <w:autoSpaceDE w:val="0"/>
              <w:autoSpaceDN w:val="0"/>
              <w:adjustRightInd w:val="0"/>
              <w:jc w:val="both"/>
              <w:rPr>
                <w:rFonts w:eastAsia="Times New Roman"/>
                <w:b/>
                <w:lang w:eastAsia="hu-HU"/>
              </w:rPr>
            </w:pPr>
            <w:r w:rsidRPr="00EA30E1">
              <w:rPr>
                <w:rFonts w:eastAsia="Times New Roman"/>
                <w:b/>
                <w:lang w:eastAsia="hu-HU"/>
              </w:rPr>
              <w:t xml:space="preserve">IV. </w:t>
            </w:r>
            <w:proofErr w:type="gramStart"/>
            <w:r w:rsidRPr="00EA30E1">
              <w:rPr>
                <w:rFonts w:eastAsia="Times New Roman"/>
                <w:b/>
                <w:lang w:eastAsia="hu-HU"/>
              </w:rPr>
              <w:t>A</w:t>
            </w:r>
            <w:proofErr w:type="gramEnd"/>
            <w:r w:rsidRPr="00EA30E1">
              <w:rPr>
                <w:rFonts w:eastAsia="Times New Roman"/>
                <w:b/>
                <w:lang w:eastAsia="hu-HU"/>
              </w:rPr>
              <w:t xml:space="preserve"> település szociális ellátórendszerének bemutatása </w:t>
            </w:r>
          </w:p>
          <w:p w:rsidR="0010547B" w:rsidRPr="00EA30E1" w:rsidRDefault="0010547B" w:rsidP="0010547B">
            <w:pPr>
              <w:autoSpaceDE w:val="0"/>
              <w:autoSpaceDN w:val="0"/>
              <w:adjustRightInd w:val="0"/>
              <w:jc w:val="both"/>
              <w:rPr>
                <w:rFonts w:eastAsia="Times New Roman"/>
                <w:b/>
                <w:lang w:eastAsia="hu-HU"/>
              </w:rPr>
            </w:pPr>
          </w:p>
        </w:tc>
      </w:tr>
    </w:tbl>
    <w:p w:rsidR="0010547B" w:rsidRPr="00CB7593" w:rsidRDefault="0010547B" w:rsidP="0010547B">
      <w:pPr>
        <w:autoSpaceDE w:val="0"/>
        <w:autoSpaceDN w:val="0"/>
        <w:adjustRightInd w:val="0"/>
        <w:spacing w:line="360" w:lineRule="auto"/>
        <w:jc w:val="both"/>
        <w:rPr>
          <w:rFonts w:eastAsia="Times New Roman"/>
          <w:lang w:eastAsia="hu-HU"/>
        </w:rPr>
      </w:pPr>
      <w:r w:rsidRPr="00CB7593">
        <w:rPr>
          <w:rFonts w:eastAsia="Times New Roman"/>
          <w:lang w:eastAsia="hu-HU"/>
        </w:rPr>
        <w:t xml:space="preserve">Az 55/2015. (III.26) Kt. határozat értelmében a Tiszavasvári Szociális-, Gyermekjóléti és Egészségügyi Szolgáltató </w:t>
      </w:r>
      <w:proofErr w:type="gramStart"/>
      <w:r w:rsidRPr="00CB7593">
        <w:rPr>
          <w:rFonts w:eastAsia="Times New Roman"/>
          <w:lang w:eastAsia="hu-HU"/>
        </w:rPr>
        <w:t>Központ alapító</w:t>
      </w:r>
      <w:proofErr w:type="gramEnd"/>
      <w:r w:rsidRPr="00CB7593">
        <w:rPr>
          <w:rFonts w:eastAsia="Times New Roman"/>
          <w:lang w:eastAsia="hu-HU"/>
        </w:rPr>
        <w:t xml:space="preserve"> okiratának módosítása során az intézmény új elnevezése Tiszavasvári Szociális és Gyermekjóléti Szolgálat lett. A 253/2015 (XI.26.) Kt. határozat alapján a Tiszavasvári Szociális és Gyermekjóléti </w:t>
      </w:r>
      <w:proofErr w:type="gramStart"/>
      <w:r w:rsidRPr="00CB7593">
        <w:rPr>
          <w:rFonts w:eastAsia="Times New Roman"/>
          <w:lang w:eastAsia="hu-HU"/>
        </w:rPr>
        <w:t>Szolgálat alapító</w:t>
      </w:r>
      <w:proofErr w:type="gramEnd"/>
      <w:r w:rsidRPr="00CB7593">
        <w:rPr>
          <w:rFonts w:eastAsia="Times New Roman"/>
          <w:lang w:eastAsia="hu-HU"/>
        </w:rPr>
        <w:t xml:space="preserve"> okiratának újabb módosítása folyamán az intézmény elnevezése </w:t>
      </w:r>
      <w:proofErr w:type="spellStart"/>
      <w:r w:rsidRPr="00CB7593">
        <w:rPr>
          <w:rFonts w:eastAsia="Times New Roman"/>
          <w:lang w:eastAsia="hu-HU"/>
        </w:rPr>
        <w:t>Kornisné</w:t>
      </w:r>
      <w:proofErr w:type="spellEnd"/>
      <w:r w:rsidRPr="00CB7593">
        <w:rPr>
          <w:rFonts w:eastAsia="Times New Roman"/>
          <w:lang w:eastAsia="hu-HU"/>
        </w:rPr>
        <w:t xml:space="preserve"> </w:t>
      </w:r>
      <w:proofErr w:type="spellStart"/>
      <w:r w:rsidRPr="00CB7593">
        <w:rPr>
          <w:rFonts w:eastAsia="Times New Roman"/>
          <w:lang w:eastAsia="hu-HU"/>
        </w:rPr>
        <w:t>Liptay</w:t>
      </w:r>
      <w:proofErr w:type="spellEnd"/>
      <w:r w:rsidRPr="00CB7593">
        <w:rPr>
          <w:rFonts w:eastAsia="Times New Roman"/>
          <w:lang w:eastAsia="hu-HU"/>
        </w:rPr>
        <w:t xml:space="preserve"> Elza Szociális és Gyermekjóléti Központ.</w:t>
      </w:r>
    </w:p>
    <w:p w:rsidR="0010547B" w:rsidRPr="00CB7593" w:rsidRDefault="0010547B" w:rsidP="0010547B">
      <w:pPr>
        <w:autoSpaceDE w:val="0"/>
        <w:autoSpaceDN w:val="0"/>
        <w:adjustRightInd w:val="0"/>
        <w:jc w:val="both"/>
        <w:rPr>
          <w:rFonts w:eastAsia="Times New Roman"/>
          <w:b/>
          <w:lang w:eastAsia="hu-HU"/>
        </w:rPr>
      </w:pPr>
      <w:r w:rsidRPr="00CB7593">
        <w:rPr>
          <w:rFonts w:eastAsia="Times New Roman"/>
          <w:lang w:eastAsia="hu-HU"/>
        </w:rPr>
        <w:t xml:space="preserve">IV.1. </w:t>
      </w:r>
      <w:proofErr w:type="spellStart"/>
      <w:r w:rsidRPr="00CB7593">
        <w:rPr>
          <w:rFonts w:eastAsia="Times New Roman"/>
          <w:b/>
          <w:lang w:eastAsia="hu-HU"/>
        </w:rPr>
        <w:t>Kornisné</w:t>
      </w:r>
      <w:proofErr w:type="spellEnd"/>
      <w:r w:rsidRPr="00CB7593">
        <w:rPr>
          <w:rFonts w:eastAsia="Times New Roman"/>
          <w:b/>
          <w:lang w:eastAsia="hu-HU"/>
        </w:rPr>
        <w:t xml:space="preserve"> </w:t>
      </w:r>
      <w:proofErr w:type="spellStart"/>
      <w:r w:rsidRPr="00CB7593">
        <w:rPr>
          <w:rFonts w:eastAsia="Times New Roman"/>
          <w:b/>
          <w:lang w:eastAsia="hu-HU"/>
        </w:rPr>
        <w:t>Liptay</w:t>
      </w:r>
      <w:proofErr w:type="spellEnd"/>
      <w:r w:rsidRPr="00CB7593">
        <w:rPr>
          <w:rFonts w:eastAsia="Times New Roman"/>
          <w:b/>
          <w:lang w:eastAsia="hu-HU"/>
        </w:rPr>
        <w:t xml:space="preserve"> Elza Szociális és Gyermekjóléti Központ (a továbbiakban: </w:t>
      </w:r>
      <w:proofErr w:type="spellStart"/>
      <w:r w:rsidRPr="00CB7593">
        <w:rPr>
          <w:rFonts w:eastAsia="Times New Roman"/>
          <w:b/>
          <w:lang w:eastAsia="hu-HU"/>
        </w:rPr>
        <w:t>Kornisné</w:t>
      </w:r>
      <w:proofErr w:type="spellEnd"/>
      <w:r w:rsidRPr="00CB7593">
        <w:rPr>
          <w:rFonts w:eastAsia="Times New Roman"/>
          <w:b/>
          <w:lang w:eastAsia="hu-HU"/>
        </w:rPr>
        <w:t xml:space="preserve"> Központ) </w:t>
      </w:r>
    </w:p>
    <w:p w:rsidR="0010547B" w:rsidRDefault="0010547B" w:rsidP="0010547B">
      <w:pPr>
        <w:autoSpaceDE w:val="0"/>
        <w:autoSpaceDN w:val="0"/>
        <w:adjustRightInd w:val="0"/>
        <w:spacing w:line="360" w:lineRule="auto"/>
        <w:jc w:val="both"/>
        <w:rPr>
          <w:rFonts w:eastAsia="Times New Roman"/>
          <w:lang w:eastAsia="hu-HU"/>
        </w:rPr>
      </w:pPr>
      <w:r>
        <w:rPr>
          <w:rFonts w:eastAsia="Times New Roman"/>
          <w:lang w:eastAsia="hu-HU"/>
        </w:rPr>
        <w:t xml:space="preserve"> </w:t>
      </w:r>
      <w:r w:rsidRPr="000976B1">
        <w:rPr>
          <w:rFonts w:eastAsia="Times New Roman"/>
          <w:lang w:eastAsia="hu-HU"/>
        </w:rPr>
        <w:t xml:space="preserve">IV.1.1. </w:t>
      </w:r>
      <w:r w:rsidRPr="00CB7593">
        <w:rPr>
          <w:rFonts w:eastAsia="Times New Roman"/>
          <w:lang w:eastAsia="hu-HU"/>
        </w:rPr>
        <w:t xml:space="preserve">A </w:t>
      </w:r>
      <w:proofErr w:type="spellStart"/>
      <w:r w:rsidRPr="00CB7593">
        <w:rPr>
          <w:rFonts w:eastAsia="Times New Roman"/>
          <w:lang w:eastAsia="hu-HU"/>
        </w:rPr>
        <w:t>Kornisné</w:t>
      </w:r>
      <w:proofErr w:type="spellEnd"/>
      <w:r w:rsidRPr="00CB7593">
        <w:rPr>
          <w:rFonts w:eastAsia="Times New Roman"/>
          <w:lang w:eastAsia="hu-HU"/>
        </w:rPr>
        <w:t xml:space="preserve"> Központ </w:t>
      </w:r>
      <w:r w:rsidRPr="000976B1">
        <w:rPr>
          <w:rFonts w:eastAsia="Times New Roman"/>
          <w:lang w:eastAsia="hu-HU"/>
        </w:rPr>
        <w:t xml:space="preserve">biztosítja a település lakossága számára az alap- és szakellátás körébe tartozó szociális és gyermekjóléti szolgáltatásokat. Az integrált intézmény mindegyik tevékenységi formára rendelkezik működési engedéllyel. </w:t>
      </w:r>
    </w:p>
    <w:p w:rsidR="00222D5A" w:rsidRDefault="00222D5A" w:rsidP="0010547B">
      <w:pPr>
        <w:autoSpaceDE w:val="0"/>
        <w:autoSpaceDN w:val="0"/>
        <w:adjustRightInd w:val="0"/>
        <w:spacing w:line="360" w:lineRule="auto"/>
        <w:jc w:val="both"/>
        <w:rPr>
          <w:rFonts w:eastAsia="Times New Roman"/>
          <w:lang w:eastAsia="hu-HU"/>
        </w:rPr>
      </w:pPr>
    </w:p>
    <w:tbl>
      <w:tblPr>
        <w:tblStyle w:val="Rcsostblzat"/>
        <w:tblW w:w="0" w:type="auto"/>
        <w:jc w:val="center"/>
        <w:tblLook w:val="04A0" w:firstRow="1" w:lastRow="0" w:firstColumn="1" w:lastColumn="0" w:noHBand="0" w:noVBand="1"/>
      </w:tblPr>
      <w:tblGrid>
        <w:gridCol w:w="3070"/>
        <w:gridCol w:w="3071"/>
        <w:gridCol w:w="3071"/>
      </w:tblGrid>
      <w:tr w:rsidR="0010547B" w:rsidTr="007F2321">
        <w:trPr>
          <w:jc w:val="center"/>
        </w:trPr>
        <w:tc>
          <w:tcPr>
            <w:tcW w:w="3070" w:type="dxa"/>
          </w:tcPr>
          <w:p w:rsidR="0010547B" w:rsidRPr="00CB7593" w:rsidRDefault="0010547B" w:rsidP="0010547B">
            <w:pPr>
              <w:autoSpaceDE w:val="0"/>
              <w:autoSpaceDN w:val="0"/>
              <w:adjustRightInd w:val="0"/>
              <w:jc w:val="center"/>
              <w:rPr>
                <w:rFonts w:eastAsia="Times New Roman"/>
                <w:b/>
                <w:lang w:eastAsia="hu-HU"/>
              </w:rPr>
            </w:pPr>
            <w:r w:rsidRPr="00CB7593">
              <w:rPr>
                <w:rFonts w:eastAsia="Times New Roman"/>
                <w:b/>
                <w:lang w:eastAsia="hu-HU"/>
              </w:rPr>
              <w:lastRenderedPageBreak/>
              <w:t>Szolgáltatás</w:t>
            </w:r>
          </w:p>
        </w:tc>
        <w:tc>
          <w:tcPr>
            <w:tcW w:w="3071" w:type="dxa"/>
          </w:tcPr>
          <w:p w:rsidR="0010547B" w:rsidRPr="00CB7593" w:rsidRDefault="0010547B" w:rsidP="0010547B">
            <w:pPr>
              <w:autoSpaceDE w:val="0"/>
              <w:autoSpaceDN w:val="0"/>
              <w:adjustRightInd w:val="0"/>
              <w:jc w:val="center"/>
              <w:rPr>
                <w:rFonts w:eastAsia="Times New Roman"/>
                <w:b/>
                <w:lang w:eastAsia="hu-HU"/>
              </w:rPr>
            </w:pPr>
            <w:r w:rsidRPr="00CB7593">
              <w:rPr>
                <w:rFonts w:eastAsia="Times New Roman"/>
                <w:b/>
                <w:lang w:eastAsia="hu-HU"/>
              </w:rPr>
              <w:t>Telephely</w:t>
            </w:r>
          </w:p>
        </w:tc>
        <w:tc>
          <w:tcPr>
            <w:tcW w:w="3071" w:type="dxa"/>
          </w:tcPr>
          <w:p w:rsidR="0010547B" w:rsidRPr="00CB7593" w:rsidRDefault="0010547B" w:rsidP="0010547B">
            <w:pPr>
              <w:autoSpaceDE w:val="0"/>
              <w:autoSpaceDN w:val="0"/>
              <w:adjustRightInd w:val="0"/>
              <w:jc w:val="center"/>
              <w:rPr>
                <w:rFonts w:eastAsia="Times New Roman"/>
                <w:b/>
                <w:lang w:eastAsia="hu-HU"/>
              </w:rPr>
            </w:pPr>
            <w:r w:rsidRPr="00CB7593">
              <w:rPr>
                <w:rFonts w:eastAsia="Times New Roman"/>
                <w:b/>
                <w:lang w:eastAsia="hu-HU"/>
              </w:rPr>
              <w:t>Ellátási terület</w:t>
            </w:r>
          </w:p>
        </w:tc>
      </w:tr>
      <w:tr w:rsidR="0010547B" w:rsidTr="00816F85">
        <w:trPr>
          <w:jc w:val="center"/>
        </w:trPr>
        <w:tc>
          <w:tcPr>
            <w:tcW w:w="3070" w:type="dxa"/>
            <w:vAlign w:val="center"/>
          </w:tcPr>
          <w:p w:rsidR="0010547B" w:rsidRPr="00CB7593" w:rsidRDefault="0010547B" w:rsidP="00816F85">
            <w:pPr>
              <w:suppressAutoHyphens/>
              <w:snapToGrid w:val="0"/>
              <w:rPr>
                <w:rFonts w:eastAsia="Times New Roman"/>
                <w:lang w:eastAsia="ar-SA"/>
              </w:rPr>
            </w:pPr>
            <w:r w:rsidRPr="00CB7593">
              <w:rPr>
                <w:rFonts w:eastAsia="Times New Roman"/>
                <w:lang w:eastAsia="ar-SA"/>
              </w:rPr>
              <w:t>Idősek otthona</w:t>
            </w:r>
          </w:p>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 xml:space="preserve">Idős, </w:t>
            </w:r>
            <w:proofErr w:type="spellStart"/>
            <w:r w:rsidRPr="00CB7593">
              <w:rPr>
                <w:rFonts w:eastAsia="Times New Roman"/>
                <w:lang w:eastAsia="ar-SA"/>
              </w:rPr>
              <w:t>demens</w:t>
            </w:r>
            <w:proofErr w:type="spellEnd"/>
            <w:r w:rsidRPr="00CB7593">
              <w:rPr>
                <w:rFonts w:eastAsia="Times New Roman"/>
                <w:lang w:eastAsia="ar-SA"/>
              </w:rPr>
              <w:t xml:space="preserve"> ellátásban </w:t>
            </w:r>
            <w:proofErr w:type="gramStart"/>
            <w:r w:rsidRPr="00CB7593">
              <w:rPr>
                <w:rFonts w:eastAsia="Times New Roman"/>
                <w:lang w:eastAsia="ar-SA"/>
              </w:rPr>
              <w:t>A</w:t>
            </w:r>
            <w:proofErr w:type="gramEnd"/>
            <w:r w:rsidRPr="00CB7593">
              <w:rPr>
                <w:rFonts w:eastAsia="Times New Roman"/>
                <w:lang w:eastAsia="ar-SA"/>
              </w:rPr>
              <w:t>, B, C, D épületben ellátottak</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4440 Tiszavasvári, Vasvári Pál u. 87. sz.</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Magyarország egész területe</w:t>
            </w:r>
          </w:p>
        </w:tc>
      </w:tr>
      <w:tr w:rsidR="0010547B" w:rsidTr="00816F85">
        <w:trPr>
          <w:jc w:val="center"/>
        </w:trPr>
        <w:tc>
          <w:tcPr>
            <w:tcW w:w="3070" w:type="dxa"/>
            <w:vAlign w:val="center"/>
          </w:tcPr>
          <w:p w:rsidR="0010547B" w:rsidRPr="00CB7593" w:rsidRDefault="0010547B" w:rsidP="00816F85">
            <w:pPr>
              <w:suppressAutoHyphens/>
              <w:snapToGrid w:val="0"/>
              <w:rPr>
                <w:rFonts w:eastAsia="Times New Roman"/>
                <w:lang w:eastAsia="ar-SA"/>
              </w:rPr>
            </w:pPr>
            <w:r w:rsidRPr="00CB7593">
              <w:rPr>
                <w:rFonts w:eastAsia="Times New Roman"/>
                <w:lang w:eastAsia="ar-SA"/>
              </w:rPr>
              <w:t>Fogyatékos személyek otthona (A, B, C, D épületben)</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4440 Tiszavasvári, Vasvári Pál u. 87. sz.</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Magyarország egész területe</w:t>
            </w:r>
          </w:p>
        </w:tc>
      </w:tr>
      <w:tr w:rsidR="0010547B" w:rsidTr="00816F85">
        <w:trPr>
          <w:jc w:val="center"/>
        </w:trPr>
        <w:tc>
          <w:tcPr>
            <w:tcW w:w="3070" w:type="dxa"/>
            <w:vAlign w:val="center"/>
          </w:tcPr>
          <w:p w:rsidR="0010547B" w:rsidRPr="00CB7593" w:rsidRDefault="00816F85" w:rsidP="00816F85">
            <w:pPr>
              <w:autoSpaceDE w:val="0"/>
              <w:autoSpaceDN w:val="0"/>
              <w:adjustRightInd w:val="0"/>
              <w:rPr>
                <w:rFonts w:eastAsia="Times New Roman"/>
                <w:lang w:eastAsia="hu-HU"/>
              </w:rPr>
            </w:pPr>
            <w:r>
              <w:rPr>
                <w:rFonts w:eastAsia="Times New Roman"/>
                <w:lang w:eastAsia="ar-SA"/>
              </w:rPr>
              <w:t>I</w:t>
            </w:r>
            <w:r w:rsidR="0010547B" w:rsidRPr="00CB7593">
              <w:rPr>
                <w:rFonts w:eastAsia="Times New Roman"/>
                <w:lang w:eastAsia="ar-SA"/>
              </w:rPr>
              <w:t>dősek klubja (nappali ellátás)</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4440 Tiszavasvári, Hősök u. 38. sz.</w:t>
            </w:r>
          </w:p>
        </w:tc>
        <w:tc>
          <w:tcPr>
            <w:tcW w:w="3071" w:type="dxa"/>
            <w:vAlign w:val="center"/>
          </w:tcPr>
          <w:p w:rsidR="0010547B" w:rsidRPr="00CB7593" w:rsidRDefault="0010547B" w:rsidP="00816F85">
            <w:pPr>
              <w:autoSpaceDE w:val="0"/>
              <w:autoSpaceDN w:val="0"/>
              <w:adjustRightInd w:val="0"/>
              <w:rPr>
                <w:rFonts w:eastAsia="Times New Roman"/>
                <w:lang w:eastAsia="ar-SA"/>
              </w:rPr>
            </w:pPr>
            <w:r w:rsidRPr="00CB7593">
              <w:rPr>
                <w:rFonts w:eastAsia="Times New Roman"/>
                <w:lang w:eastAsia="ar-SA"/>
              </w:rPr>
              <w:t>Tiszavasvári Város Közigazgatási területe</w:t>
            </w:r>
          </w:p>
          <w:p w:rsidR="0010547B" w:rsidRPr="00CB7593" w:rsidRDefault="0010547B" w:rsidP="00816F85">
            <w:pPr>
              <w:autoSpaceDE w:val="0"/>
              <w:autoSpaceDN w:val="0"/>
              <w:adjustRightInd w:val="0"/>
              <w:rPr>
                <w:rFonts w:eastAsia="Times New Roman"/>
                <w:lang w:eastAsia="hu-HU"/>
              </w:rPr>
            </w:pPr>
          </w:p>
        </w:tc>
      </w:tr>
      <w:tr w:rsidR="0010547B" w:rsidTr="00816F85">
        <w:trPr>
          <w:jc w:val="center"/>
        </w:trPr>
        <w:tc>
          <w:tcPr>
            <w:tcW w:w="3070" w:type="dxa"/>
            <w:vAlign w:val="center"/>
          </w:tcPr>
          <w:p w:rsidR="0010547B" w:rsidRPr="00CB7593" w:rsidRDefault="0010547B" w:rsidP="00816F85">
            <w:pPr>
              <w:suppressAutoHyphens/>
              <w:snapToGrid w:val="0"/>
              <w:rPr>
                <w:rFonts w:eastAsia="Times New Roman"/>
                <w:lang w:eastAsia="ar-SA"/>
              </w:rPr>
            </w:pPr>
            <w:r w:rsidRPr="00CB7593">
              <w:rPr>
                <w:rFonts w:eastAsia="Times New Roman"/>
                <w:lang w:eastAsia="ar-SA"/>
              </w:rPr>
              <w:t>Étkeztetés</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4440 Tiszavasvári, Hősök u. 38. sz.</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Tiszavasvári Város Közigazgatási területe</w:t>
            </w:r>
          </w:p>
        </w:tc>
      </w:tr>
      <w:tr w:rsidR="0010547B" w:rsidTr="00816F85">
        <w:trPr>
          <w:jc w:val="center"/>
        </w:trPr>
        <w:tc>
          <w:tcPr>
            <w:tcW w:w="3070"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Házi segítségnyújtás</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 xml:space="preserve">4440 Tiszavasvári, Hősök u. 38. </w:t>
            </w:r>
            <w:proofErr w:type="spellStart"/>
            <w:r w:rsidRPr="00CB7593">
              <w:rPr>
                <w:rFonts w:eastAsia="Times New Roman"/>
                <w:lang w:eastAsia="ar-SA"/>
              </w:rPr>
              <w:t>sz</w:t>
            </w:r>
            <w:proofErr w:type="spellEnd"/>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Tiszavasvári</w:t>
            </w:r>
            <w:r w:rsidR="00763487">
              <w:rPr>
                <w:rFonts w:eastAsia="Times New Roman"/>
                <w:lang w:eastAsia="ar-SA"/>
              </w:rPr>
              <w:t xml:space="preserve"> Város, </w:t>
            </w:r>
            <w:r w:rsidRPr="00CB7593">
              <w:rPr>
                <w:rFonts w:eastAsia="Times New Roman"/>
                <w:lang w:eastAsia="ar-SA"/>
              </w:rPr>
              <w:t>és Szorgalmatos Községek közigazgatási területe</w:t>
            </w:r>
          </w:p>
        </w:tc>
      </w:tr>
      <w:tr w:rsidR="0010547B" w:rsidTr="00816F85">
        <w:trPr>
          <w:jc w:val="center"/>
        </w:trPr>
        <w:tc>
          <w:tcPr>
            <w:tcW w:w="3070"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Jelzőrendszeres házi segítségnyújtás</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4440 Tiszavasvári, Hősök u. 38. sz.</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Tiszavasvári, Tiszalök és Rakamaz Városok, valamint Tiszaeszlár, Tiszadada, Tiszadob, Tímár, Tiszanagyfalu, Szabolcs Községek közigazgatási területe</w:t>
            </w:r>
          </w:p>
        </w:tc>
      </w:tr>
      <w:tr w:rsidR="0010547B" w:rsidTr="00816F85">
        <w:trPr>
          <w:jc w:val="center"/>
        </w:trPr>
        <w:tc>
          <w:tcPr>
            <w:tcW w:w="3070"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Támogató szolgáltatás</w:t>
            </w:r>
          </w:p>
        </w:tc>
        <w:tc>
          <w:tcPr>
            <w:tcW w:w="3071" w:type="dxa"/>
            <w:vAlign w:val="center"/>
          </w:tcPr>
          <w:p w:rsidR="0010547B" w:rsidRPr="00CB7593" w:rsidRDefault="0010547B" w:rsidP="00816F85">
            <w:pPr>
              <w:suppressAutoHyphens/>
              <w:rPr>
                <w:rFonts w:eastAsia="Times New Roman"/>
                <w:lang w:eastAsia="ar-SA"/>
              </w:rPr>
            </w:pPr>
            <w:r w:rsidRPr="00CB7593">
              <w:rPr>
                <w:rFonts w:eastAsia="Times New Roman"/>
                <w:lang w:eastAsia="ar-SA"/>
              </w:rPr>
              <w:t xml:space="preserve">4456 Tiszadada, József Attila u. 4. sz.,     </w:t>
            </w:r>
          </w:p>
          <w:p w:rsidR="0010547B" w:rsidRPr="00CB7593" w:rsidRDefault="0010547B" w:rsidP="00816F85">
            <w:pPr>
              <w:suppressAutoHyphens/>
              <w:rPr>
                <w:rFonts w:eastAsia="Times New Roman"/>
                <w:lang w:eastAsia="ar-SA"/>
              </w:rPr>
            </w:pPr>
          </w:p>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 xml:space="preserve">4440 Tiszavasvári, </w:t>
            </w:r>
            <w:proofErr w:type="spellStart"/>
            <w:r w:rsidRPr="00CB7593">
              <w:rPr>
                <w:rFonts w:eastAsia="Times New Roman"/>
                <w:lang w:eastAsia="ar-SA"/>
              </w:rPr>
              <w:t>Kabay</w:t>
            </w:r>
            <w:proofErr w:type="spellEnd"/>
            <w:r w:rsidRPr="00CB7593">
              <w:rPr>
                <w:rFonts w:eastAsia="Times New Roman"/>
                <w:lang w:eastAsia="ar-SA"/>
              </w:rPr>
              <w:t xml:space="preserve"> J. u. 23. sz.                                                                                    </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Tiszavasvári, Tiszalök, Tiszaújváros Városok, Tiszadada, Tiszadob, Szorgalmatos Községek közigazgatási területe</w:t>
            </w:r>
          </w:p>
        </w:tc>
      </w:tr>
      <w:tr w:rsidR="0010547B" w:rsidTr="00816F85">
        <w:trPr>
          <w:jc w:val="center"/>
        </w:trPr>
        <w:tc>
          <w:tcPr>
            <w:tcW w:w="3070" w:type="dxa"/>
            <w:vAlign w:val="center"/>
          </w:tcPr>
          <w:p w:rsidR="0010547B" w:rsidRPr="00CB7593" w:rsidRDefault="0010547B" w:rsidP="00816F85">
            <w:pPr>
              <w:autoSpaceDE w:val="0"/>
              <w:autoSpaceDN w:val="0"/>
              <w:adjustRightInd w:val="0"/>
              <w:rPr>
                <w:rFonts w:eastAsia="Times New Roman"/>
                <w:lang w:eastAsia="ar-SA"/>
              </w:rPr>
            </w:pPr>
            <w:r w:rsidRPr="00CB7593">
              <w:rPr>
                <w:rFonts w:eastAsia="Times New Roman"/>
                <w:lang w:eastAsia="ar-SA"/>
              </w:rPr>
              <w:t>Család-és Gyermekjóléti Szolgálat</w:t>
            </w:r>
          </w:p>
        </w:tc>
        <w:tc>
          <w:tcPr>
            <w:tcW w:w="3071" w:type="dxa"/>
            <w:vAlign w:val="center"/>
          </w:tcPr>
          <w:p w:rsidR="0010547B" w:rsidRPr="00CB7593" w:rsidRDefault="0010547B" w:rsidP="00816F85">
            <w:pPr>
              <w:suppressAutoHyphens/>
              <w:rPr>
                <w:rFonts w:ascii="Calibri" w:eastAsia="Times New Roman" w:hAnsi="Calibri"/>
                <w:sz w:val="20"/>
                <w:szCs w:val="20"/>
                <w:lang w:eastAsia="ar-SA"/>
              </w:rPr>
            </w:pPr>
            <w:r w:rsidRPr="00CB7593">
              <w:rPr>
                <w:rFonts w:eastAsia="Times New Roman"/>
                <w:lang w:eastAsia="ar-SA"/>
              </w:rPr>
              <w:t>4440 Tiszavasvári, Hősök u. 38. sz.</w:t>
            </w:r>
          </w:p>
        </w:tc>
        <w:tc>
          <w:tcPr>
            <w:tcW w:w="3071" w:type="dxa"/>
            <w:vAlign w:val="center"/>
          </w:tcPr>
          <w:p w:rsidR="0010547B" w:rsidRPr="00CB7593" w:rsidRDefault="0010547B" w:rsidP="00816F85">
            <w:pPr>
              <w:autoSpaceDE w:val="0"/>
              <w:autoSpaceDN w:val="0"/>
              <w:adjustRightInd w:val="0"/>
              <w:rPr>
                <w:rFonts w:eastAsia="Times New Roman"/>
                <w:lang w:eastAsia="hu-HU"/>
              </w:rPr>
            </w:pPr>
            <w:r w:rsidRPr="00CB7593">
              <w:rPr>
                <w:rFonts w:eastAsia="Times New Roman"/>
                <w:lang w:eastAsia="ar-SA"/>
              </w:rPr>
              <w:t>Tiszavasvári Város Közigazgatási területe</w:t>
            </w:r>
          </w:p>
        </w:tc>
      </w:tr>
      <w:tr w:rsidR="0010547B" w:rsidTr="00816F85">
        <w:trPr>
          <w:jc w:val="center"/>
        </w:trPr>
        <w:tc>
          <w:tcPr>
            <w:tcW w:w="3070" w:type="dxa"/>
            <w:vAlign w:val="center"/>
          </w:tcPr>
          <w:p w:rsidR="0010547B" w:rsidRPr="00CB7593" w:rsidRDefault="0010547B" w:rsidP="00816F85">
            <w:pPr>
              <w:autoSpaceDE w:val="0"/>
              <w:autoSpaceDN w:val="0"/>
              <w:adjustRightInd w:val="0"/>
              <w:rPr>
                <w:rFonts w:eastAsia="Times New Roman"/>
                <w:lang w:eastAsia="ar-SA"/>
              </w:rPr>
            </w:pPr>
            <w:r w:rsidRPr="00CB7593">
              <w:rPr>
                <w:rFonts w:eastAsia="Times New Roman"/>
                <w:lang w:eastAsia="ar-SA"/>
              </w:rPr>
              <w:t>Család-és Gyermekjóléti Központ</w:t>
            </w:r>
          </w:p>
        </w:tc>
        <w:tc>
          <w:tcPr>
            <w:tcW w:w="3071" w:type="dxa"/>
            <w:vAlign w:val="center"/>
          </w:tcPr>
          <w:p w:rsidR="0010547B" w:rsidRPr="00CB7593" w:rsidRDefault="0010547B" w:rsidP="00816F85">
            <w:pPr>
              <w:suppressAutoHyphens/>
              <w:rPr>
                <w:rFonts w:ascii="Calibri" w:eastAsia="Times New Roman" w:hAnsi="Calibri"/>
                <w:sz w:val="20"/>
                <w:szCs w:val="20"/>
                <w:lang w:eastAsia="ar-SA"/>
              </w:rPr>
            </w:pPr>
            <w:r w:rsidRPr="00CB7593">
              <w:rPr>
                <w:rFonts w:eastAsia="Times New Roman"/>
                <w:lang w:eastAsia="ar-SA"/>
              </w:rPr>
              <w:t>4440 Tiszavasvári, Hősök u. 38. sz.</w:t>
            </w:r>
          </w:p>
        </w:tc>
        <w:tc>
          <w:tcPr>
            <w:tcW w:w="3071" w:type="dxa"/>
            <w:vAlign w:val="center"/>
          </w:tcPr>
          <w:p w:rsidR="0010547B" w:rsidRPr="00CB7593" w:rsidRDefault="0010547B" w:rsidP="00816F85">
            <w:pPr>
              <w:autoSpaceDE w:val="0"/>
              <w:autoSpaceDN w:val="0"/>
              <w:adjustRightInd w:val="0"/>
              <w:rPr>
                <w:rFonts w:ascii="Calibri" w:eastAsia="Times New Roman" w:hAnsi="Calibri"/>
                <w:sz w:val="20"/>
                <w:szCs w:val="20"/>
                <w:lang w:eastAsia="ar-SA"/>
              </w:rPr>
            </w:pPr>
            <w:r w:rsidRPr="00CB7593">
              <w:rPr>
                <w:rFonts w:eastAsia="Times New Roman"/>
                <w:lang w:eastAsia="ar-SA"/>
              </w:rPr>
              <w:t>Tiszavasvári, Tiszalök, Városok, Tiszadada, Tiszadob, Tiszaeszlár, Szorgalmatos Községek közigazgatási területe</w:t>
            </w:r>
          </w:p>
        </w:tc>
      </w:tr>
    </w:tbl>
    <w:p w:rsidR="0010547B" w:rsidRDefault="0010547B" w:rsidP="0010547B">
      <w:pPr>
        <w:spacing w:after="0" w:line="360" w:lineRule="auto"/>
        <w:jc w:val="both"/>
      </w:pPr>
    </w:p>
    <w:p w:rsidR="0010547B" w:rsidRDefault="0010547B" w:rsidP="0010547B">
      <w:pPr>
        <w:pStyle w:val="Default"/>
        <w:spacing w:line="360" w:lineRule="auto"/>
        <w:jc w:val="both"/>
        <w:rPr>
          <w:rFonts w:ascii="Times New Roman" w:hAnsi="Times New Roman" w:cs="Times New Roman"/>
          <w:b/>
          <w:bCs/>
          <w:color w:val="auto"/>
        </w:rPr>
      </w:pPr>
      <w:r w:rsidRPr="00B55F3A">
        <w:rPr>
          <w:rFonts w:ascii="Times New Roman" w:hAnsi="Times New Roman" w:cs="Times New Roman"/>
          <w:b/>
          <w:bCs/>
          <w:color w:val="auto"/>
        </w:rPr>
        <w:t xml:space="preserve">AZ EGYES ELLÁTÁSOKAT ÉRINTŐ VÁLTOZÁSOK: </w:t>
      </w:r>
    </w:p>
    <w:p w:rsidR="0010547B" w:rsidRDefault="0010547B" w:rsidP="0010547B">
      <w:pPr>
        <w:pStyle w:val="Default"/>
        <w:spacing w:line="360" w:lineRule="auto"/>
        <w:jc w:val="both"/>
        <w:rPr>
          <w:rFonts w:ascii="Times New Roman" w:hAnsi="Times New Roman" w:cs="Times New Roman"/>
          <w:b/>
          <w:bCs/>
          <w:color w:val="auto"/>
        </w:rPr>
      </w:pPr>
    </w:p>
    <w:p w:rsidR="0010547B" w:rsidRPr="009156BB" w:rsidRDefault="0010547B" w:rsidP="0010547B">
      <w:pPr>
        <w:pStyle w:val="Default"/>
        <w:spacing w:line="360" w:lineRule="auto"/>
        <w:jc w:val="both"/>
        <w:rPr>
          <w:rFonts w:ascii="Times New Roman" w:hAnsi="Times New Roman" w:cs="Times New Roman"/>
          <w:color w:val="auto"/>
        </w:rPr>
      </w:pPr>
      <w:r>
        <w:rPr>
          <w:rFonts w:ascii="Times New Roman" w:hAnsi="Times New Roman" w:cs="Times New Roman"/>
          <w:b/>
          <w:bCs/>
          <w:color w:val="auto"/>
        </w:rPr>
        <w:t>V</w:t>
      </w:r>
      <w:r w:rsidRPr="009156BB">
        <w:rPr>
          <w:rFonts w:ascii="Times New Roman" w:hAnsi="Times New Roman" w:cs="Times New Roman"/>
          <w:b/>
          <w:bCs/>
          <w:color w:val="auto"/>
        </w:rPr>
        <w:t xml:space="preserve">. Önkormányzati segély </w:t>
      </w:r>
    </w:p>
    <w:p w:rsidR="0010547B" w:rsidRDefault="0010547B" w:rsidP="0010547B">
      <w:pPr>
        <w:pStyle w:val="Bekezds"/>
        <w:spacing w:line="360" w:lineRule="auto"/>
        <w:ind w:firstLine="0"/>
        <w:rPr>
          <w:color w:val="000000"/>
        </w:rPr>
      </w:pPr>
      <w:r>
        <w:rPr>
          <w:rFonts w:eastAsia="Times New Roman"/>
          <w:color w:val="000000"/>
        </w:rPr>
        <w:t xml:space="preserve">Tiszavasvári Város Képviselő-testületének a szociális igazgatásról és szociális ellátásokról, valamint a személyes gondoskodást nyújtó ellátások igénybevételéről, a fizetendő térítési díjakról szóló </w:t>
      </w:r>
      <w:r w:rsidRPr="0010547B">
        <w:rPr>
          <w:rFonts w:eastAsia="Times New Roman"/>
        </w:rPr>
        <w:t xml:space="preserve">11/2016. (IV.1.) sz. </w:t>
      </w:r>
      <w:r>
        <w:rPr>
          <w:rFonts w:eastAsia="Times New Roman"/>
          <w:color w:val="000000"/>
        </w:rPr>
        <w:t xml:space="preserve">önkormányzati rendelete értelmében </w:t>
      </w:r>
      <w:r>
        <w:rPr>
          <w:color w:val="000000"/>
        </w:rPr>
        <w:t>t</w:t>
      </w:r>
      <w:r w:rsidRPr="00242C4D">
        <w:rPr>
          <w:color w:val="000000"/>
        </w:rPr>
        <w:t>elepülési támogatás az alábbi kiadások mérséklésére, csökkentésére nyújthatók:</w:t>
      </w:r>
    </w:p>
    <w:p w:rsidR="0010547B" w:rsidRDefault="0010547B" w:rsidP="0010547B">
      <w:pPr>
        <w:pStyle w:val="Bekezds"/>
        <w:spacing w:line="360" w:lineRule="auto"/>
        <w:ind w:firstLine="0"/>
        <w:rPr>
          <w:color w:val="000000"/>
        </w:rPr>
      </w:pPr>
    </w:p>
    <w:p w:rsidR="0010547B" w:rsidRPr="0010547B" w:rsidRDefault="0010547B" w:rsidP="0010547B">
      <w:pPr>
        <w:pStyle w:val="Bekezds"/>
        <w:spacing w:line="360" w:lineRule="auto"/>
        <w:ind w:firstLine="0"/>
        <w:rPr>
          <w:b/>
        </w:rPr>
      </w:pPr>
      <w:r w:rsidRPr="0010547B">
        <w:rPr>
          <w:b/>
        </w:rPr>
        <w:lastRenderedPageBreak/>
        <w:t>Rendszeres havi települési támogatások:</w:t>
      </w:r>
    </w:p>
    <w:p w:rsidR="0010547B" w:rsidRPr="0010547B" w:rsidRDefault="0010547B" w:rsidP="0010547B">
      <w:pPr>
        <w:pStyle w:val="Bekezds"/>
        <w:spacing w:line="360" w:lineRule="auto"/>
        <w:ind w:firstLine="0"/>
      </w:pPr>
      <w:proofErr w:type="gramStart"/>
      <w:r w:rsidRPr="0010547B">
        <w:t>a</w:t>
      </w:r>
      <w:proofErr w:type="gramEnd"/>
      <w:r w:rsidRPr="0010547B">
        <w:t xml:space="preserve">) </w:t>
      </w:r>
      <w:proofErr w:type="spellStart"/>
      <w:r w:rsidRPr="0010547B">
        <w:t>a</w:t>
      </w:r>
      <w:proofErr w:type="spellEnd"/>
      <w:r w:rsidRPr="0010547B">
        <w:t xml:space="preserve"> lakhatáshoz kapcsolódó rendszeres kiadások;</w:t>
      </w:r>
    </w:p>
    <w:p w:rsidR="0010547B" w:rsidRPr="0010547B" w:rsidRDefault="0010547B" w:rsidP="0010547B">
      <w:pPr>
        <w:pStyle w:val="Bekezds"/>
        <w:spacing w:line="360" w:lineRule="auto"/>
        <w:ind w:firstLine="0"/>
      </w:pPr>
      <w:r w:rsidRPr="0010547B">
        <w:t>b) a gyógyszerkiadások;</w:t>
      </w:r>
    </w:p>
    <w:p w:rsidR="0010547B" w:rsidRPr="0010547B" w:rsidRDefault="0010547B" w:rsidP="0010547B">
      <w:pPr>
        <w:pStyle w:val="Bekezds"/>
        <w:spacing w:line="360" w:lineRule="auto"/>
        <w:ind w:firstLine="0"/>
      </w:pPr>
      <w:r w:rsidRPr="0010547B">
        <w:t>c) felsőoktatásban résztvevő diákok támogatása;</w:t>
      </w:r>
    </w:p>
    <w:p w:rsidR="0010547B" w:rsidRPr="0010547B" w:rsidRDefault="0010547B" w:rsidP="0010547B">
      <w:pPr>
        <w:pStyle w:val="Bekezds"/>
        <w:spacing w:line="360" w:lineRule="auto"/>
        <w:ind w:firstLine="0"/>
      </w:pPr>
      <w:r w:rsidRPr="0010547B">
        <w:t>d) ápolási támogatás;</w:t>
      </w:r>
    </w:p>
    <w:p w:rsidR="0010547B" w:rsidRPr="0010547B" w:rsidRDefault="0010547B" w:rsidP="0010547B">
      <w:pPr>
        <w:pStyle w:val="Bekezds"/>
        <w:spacing w:line="360" w:lineRule="auto"/>
        <w:ind w:firstLine="0"/>
        <w:rPr>
          <w:b/>
        </w:rPr>
      </w:pPr>
      <w:r w:rsidRPr="0010547B">
        <w:rPr>
          <w:b/>
        </w:rPr>
        <w:t xml:space="preserve">Eseti települési támogatások: </w:t>
      </w:r>
    </w:p>
    <w:p w:rsidR="0010547B" w:rsidRPr="0010547B" w:rsidRDefault="0010547B" w:rsidP="0010547B">
      <w:pPr>
        <w:pStyle w:val="Bekezds"/>
        <w:spacing w:line="360" w:lineRule="auto"/>
        <w:ind w:firstLine="0"/>
      </w:pPr>
      <w:proofErr w:type="gramStart"/>
      <w:r w:rsidRPr="0010547B">
        <w:t>a</w:t>
      </w:r>
      <w:proofErr w:type="gramEnd"/>
      <w:r w:rsidRPr="0010547B">
        <w:t xml:space="preserve">) </w:t>
      </w:r>
      <w:proofErr w:type="spellStart"/>
      <w:r w:rsidRPr="0010547B">
        <w:t>a</w:t>
      </w:r>
      <w:proofErr w:type="spellEnd"/>
      <w:r w:rsidRPr="0010547B">
        <w:t xml:space="preserve"> lakhatási kiadásokhoz kapcsolódó közüzemi díjhátralékhoz nyújtott támogatás;</w:t>
      </w:r>
    </w:p>
    <w:p w:rsidR="0010547B" w:rsidRPr="0010547B" w:rsidRDefault="0010547B" w:rsidP="0010547B">
      <w:pPr>
        <w:pStyle w:val="Bekezds"/>
        <w:spacing w:line="360" w:lineRule="auto"/>
        <w:ind w:firstLine="0"/>
      </w:pPr>
      <w:r w:rsidRPr="0010547B">
        <w:t>b) karácsonyi támogatás;</w:t>
      </w:r>
    </w:p>
    <w:p w:rsidR="0010547B" w:rsidRPr="0010547B" w:rsidRDefault="0010547B" w:rsidP="0010547B">
      <w:pPr>
        <w:pStyle w:val="Bekezds"/>
        <w:spacing w:line="360" w:lineRule="auto"/>
        <w:ind w:firstLine="0"/>
      </w:pPr>
      <w:r w:rsidRPr="0010547B">
        <w:t>c) gyógyászati segédeszközre fordított kiadásokhoz nyújtott támogatás;</w:t>
      </w:r>
    </w:p>
    <w:p w:rsidR="0010547B" w:rsidRPr="0010547B" w:rsidRDefault="0010547B" w:rsidP="0010547B">
      <w:pPr>
        <w:pStyle w:val="Bekezds"/>
        <w:spacing w:line="360" w:lineRule="auto"/>
        <w:ind w:firstLine="0"/>
        <w:rPr>
          <w:b/>
        </w:rPr>
      </w:pPr>
      <w:r w:rsidRPr="0010547B">
        <w:rPr>
          <w:b/>
        </w:rPr>
        <w:t>Rendkívüli települési támogatás:</w:t>
      </w:r>
    </w:p>
    <w:p w:rsidR="0010547B" w:rsidRPr="0010547B" w:rsidRDefault="0010547B" w:rsidP="0010547B">
      <w:pPr>
        <w:pStyle w:val="Bekezds"/>
        <w:spacing w:line="360" w:lineRule="auto"/>
        <w:ind w:firstLine="0"/>
      </w:pPr>
      <w:proofErr w:type="gramStart"/>
      <w:r w:rsidRPr="0010547B">
        <w:t>a</w:t>
      </w:r>
      <w:proofErr w:type="gramEnd"/>
      <w:r w:rsidRPr="0010547B">
        <w:t>) általános rendkívüli települési támogatás</w:t>
      </w:r>
    </w:p>
    <w:p w:rsidR="0010547B" w:rsidRPr="0010547B" w:rsidRDefault="0010547B" w:rsidP="0010547B">
      <w:pPr>
        <w:pStyle w:val="Bekezds"/>
        <w:spacing w:line="360" w:lineRule="auto"/>
        <w:ind w:firstLine="0"/>
      </w:pPr>
      <w:r w:rsidRPr="0010547B">
        <w:t>b) temetés költségeihez nyújtott rendkívüli települési támogatás</w:t>
      </w:r>
    </w:p>
    <w:p w:rsidR="0010547B" w:rsidRPr="00CB7593" w:rsidRDefault="0010547B" w:rsidP="0010547B">
      <w:pPr>
        <w:pStyle w:val="Bekezds"/>
        <w:spacing w:line="360" w:lineRule="auto"/>
        <w:ind w:firstLine="0"/>
      </w:pPr>
      <w:r w:rsidRPr="0010547B">
        <w:t>c) tüzelőanyag vásárlásáho</w:t>
      </w:r>
      <w:r w:rsidR="00CB7593">
        <w:t>z nyújtott települési támogatás</w:t>
      </w:r>
    </w:p>
    <w:p w:rsidR="0010547B" w:rsidRPr="00242C4D" w:rsidRDefault="0010547B" w:rsidP="0010547B">
      <w:pPr>
        <w:pStyle w:val="Bekezds"/>
        <w:spacing w:line="360" w:lineRule="auto"/>
        <w:ind w:firstLine="0"/>
        <w:rPr>
          <w:color w:val="000000"/>
        </w:rPr>
      </w:pPr>
    </w:p>
    <w:p w:rsidR="0010547B" w:rsidRDefault="00C15300" w:rsidP="00C15300">
      <w:pPr>
        <w:pStyle w:val="Cmsor2"/>
        <w:spacing w:before="0" w:after="0"/>
        <w:jc w:val="both"/>
        <w:rPr>
          <w:sz w:val="24"/>
          <w:szCs w:val="24"/>
        </w:rPr>
      </w:pPr>
      <w:bookmarkStart w:id="7" w:name="_Toc488387409"/>
      <w:r>
        <w:rPr>
          <w:sz w:val="24"/>
          <w:szCs w:val="24"/>
        </w:rPr>
        <w:t>1.2.</w:t>
      </w:r>
      <w:r>
        <w:rPr>
          <w:sz w:val="24"/>
          <w:szCs w:val="24"/>
        </w:rPr>
        <w:tab/>
      </w:r>
      <w:r w:rsidR="0010547B" w:rsidRPr="00C012E2">
        <w:rPr>
          <w:sz w:val="24"/>
          <w:szCs w:val="24"/>
        </w:rPr>
        <w:t>Az esélyegyenlőségi célcsoportokat érintő helyi szabályozás rövid bemutatása</w:t>
      </w:r>
      <w:bookmarkEnd w:id="7"/>
    </w:p>
    <w:p w:rsidR="0010547B" w:rsidRPr="00EA30E1" w:rsidRDefault="0010547B" w:rsidP="0010547B"/>
    <w:p w:rsidR="0010547B" w:rsidRDefault="0010547B" w:rsidP="0010547B">
      <w:pPr>
        <w:autoSpaceDE w:val="0"/>
        <w:autoSpaceDN w:val="0"/>
        <w:adjustRightInd w:val="0"/>
        <w:spacing w:after="20" w:line="360" w:lineRule="auto"/>
        <w:jc w:val="both"/>
      </w:pPr>
      <w:r w:rsidRPr="00BC0728">
        <w:t>Tiszavasvári Város Önkormányzatának esélyegyenlőség területét érintő hatályos rendeletei a következők:</w:t>
      </w:r>
    </w:p>
    <w:p w:rsidR="0010547B" w:rsidRDefault="0010547B" w:rsidP="0010547B">
      <w:pPr>
        <w:autoSpaceDE w:val="0"/>
        <w:autoSpaceDN w:val="0"/>
        <w:adjustRightInd w:val="0"/>
        <w:spacing w:after="20" w:line="240" w:lineRule="auto"/>
        <w:jc w:val="both"/>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10547B" w:rsidRPr="0010547B" w:rsidTr="00CB7593">
        <w:tc>
          <w:tcPr>
            <w:tcW w:w="9212" w:type="dxa"/>
          </w:tcPr>
          <w:p w:rsidR="0010547B" w:rsidRPr="0010547B" w:rsidRDefault="0010547B" w:rsidP="00222D5A">
            <w:pPr>
              <w:autoSpaceDE w:val="0"/>
              <w:autoSpaceDN w:val="0"/>
              <w:adjustRightInd w:val="0"/>
              <w:spacing w:after="20" w:line="360" w:lineRule="auto"/>
              <w:jc w:val="both"/>
              <w:rPr>
                <w:b/>
              </w:rPr>
            </w:pPr>
            <w:r w:rsidRPr="0010547B">
              <w:rPr>
                <w:b/>
              </w:rPr>
              <w:t xml:space="preserve">1.) A gyermekjóléti, gyermekvédelmi személyes gondoskodást nyújtó ellátásokról, azok igénybevételéről, valamint a fizetendő térítési díjakról szóló 12/2016.(IV.1.) számú rendelet: </w:t>
            </w:r>
          </w:p>
        </w:tc>
      </w:tr>
    </w:tbl>
    <w:p w:rsidR="0010547B" w:rsidRPr="0010547B" w:rsidRDefault="0010547B" w:rsidP="0010547B">
      <w:pPr>
        <w:autoSpaceDE w:val="0"/>
        <w:autoSpaceDN w:val="0"/>
        <w:adjustRightInd w:val="0"/>
        <w:spacing w:after="20" w:line="360" w:lineRule="auto"/>
        <w:jc w:val="both"/>
      </w:pPr>
      <w:r w:rsidRPr="0010547B">
        <w:t>Ezen rendelet hatálya kiterjed a Tiszavasvári Város Önkormányzata gyermekjóléti ellátást biztosító intézményeire:</w:t>
      </w:r>
    </w:p>
    <w:p w:rsidR="0010547B" w:rsidRPr="0010547B" w:rsidRDefault="0010547B" w:rsidP="00A936AF">
      <w:pPr>
        <w:pStyle w:val="Listaszerbekezds"/>
        <w:numPr>
          <w:ilvl w:val="0"/>
          <w:numId w:val="5"/>
        </w:numPr>
        <w:autoSpaceDE w:val="0"/>
        <w:autoSpaceDN w:val="0"/>
        <w:adjustRightInd w:val="0"/>
        <w:spacing w:after="20" w:line="360" w:lineRule="auto"/>
        <w:rPr>
          <w:rFonts w:ascii="Times New Roman" w:hAnsi="Times New Roman"/>
          <w:sz w:val="24"/>
        </w:rPr>
      </w:pPr>
      <w:proofErr w:type="spellStart"/>
      <w:r w:rsidRPr="0010547B">
        <w:rPr>
          <w:rFonts w:ascii="Times New Roman" w:hAnsi="Times New Roman"/>
          <w:sz w:val="24"/>
        </w:rPr>
        <w:t>Kornisné</w:t>
      </w:r>
      <w:proofErr w:type="spellEnd"/>
      <w:r w:rsidRPr="0010547B">
        <w:rPr>
          <w:rFonts w:ascii="Times New Roman" w:hAnsi="Times New Roman"/>
          <w:sz w:val="24"/>
        </w:rPr>
        <w:t xml:space="preserve"> </w:t>
      </w:r>
      <w:proofErr w:type="spellStart"/>
      <w:r w:rsidRPr="0010547B">
        <w:rPr>
          <w:rFonts w:ascii="Times New Roman" w:hAnsi="Times New Roman"/>
          <w:sz w:val="24"/>
        </w:rPr>
        <w:t>Liptay</w:t>
      </w:r>
      <w:proofErr w:type="spellEnd"/>
      <w:r w:rsidRPr="0010547B">
        <w:rPr>
          <w:rFonts w:ascii="Times New Roman" w:hAnsi="Times New Roman"/>
          <w:sz w:val="24"/>
        </w:rPr>
        <w:t xml:space="preserve"> Elza Szociális és Gyermekjóléti Központ (székhelye: 4440 Tiszavasvári, Vasvári Pál u. 87. sz.)</w:t>
      </w:r>
    </w:p>
    <w:p w:rsidR="0010547B" w:rsidRPr="0010547B" w:rsidRDefault="0010547B" w:rsidP="00A936AF">
      <w:pPr>
        <w:pStyle w:val="Listaszerbekezds"/>
        <w:numPr>
          <w:ilvl w:val="0"/>
          <w:numId w:val="5"/>
        </w:numPr>
        <w:autoSpaceDE w:val="0"/>
        <w:autoSpaceDN w:val="0"/>
        <w:adjustRightInd w:val="0"/>
        <w:spacing w:after="20" w:line="360" w:lineRule="auto"/>
        <w:rPr>
          <w:rFonts w:ascii="Times New Roman" w:hAnsi="Times New Roman"/>
          <w:sz w:val="24"/>
        </w:rPr>
      </w:pPr>
      <w:r w:rsidRPr="0010547B">
        <w:rPr>
          <w:rFonts w:ascii="Times New Roman" w:hAnsi="Times New Roman"/>
          <w:sz w:val="24"/>
        </w:rPr>
        <w:t>Tiszavasvári Bölcsőde (székhelye: 4440 Tiszavasvári, Gombás András u. 8. A ép.)</w:t>
      </w:r>
    </w:p>
    <w:p w:rsidR="0010547B" w:rsidRPr="0010547B" w:rsidRDefault="0010547B" w:rsidP="0010547B">
      <w:pPr>
        <w:autoSpaceDE w:val="0"/>
        <w:autoSpaceDN w:val="0"/>
        <w:adjustRightInd w:val="0"/>
        <w:spacing w:after="20" w:line="360" w:lineRule="auto"/>
        <w:jc w:val="both"/>
      </w:pPr>
    </w:p>
    <w:p w:rsidR="0010547B" w:rsidRPr="0010547B" w:rsidRDefault="0010547B" w:rsidP="0010547B">
      <w:pPr>
        <w:autoSpaceDE w:val="0"/>
        <w:autoSpaceDN w:val="0"/>
        <w:adjustRightInd w:val="0"/>
        <w:spacing w:after="20" w:line="360" w:lineRule="auto"/>
        <w:jc w:val="both"/>
      </w:pPr>
      <w:r w:rsidRPr="0010547B">
        <w:t xml:space="preserve">A </w:t>
      </w:r>
      <w:proofErr w:type="spellStart"/>
      <w:r w:rsidRPr="0010547B">
        <w:t>Kornisné</w:t>
      </w:r>
      <w:proofErr w:type="spellEnd"/>
      <w:r w:rsidRPr="0010547B">
        <w:t xml:space="preserve"> </w:t>
      </w:r>
      <w:proofErr w:type="spellStart"/>
      <w:r w:rsidRPr="0010547B">
        <w:t>Liptay</w:t>
      </w:r>
      <w:proofErr w:type="spellEnd"/>
      <w:r w:rsidRPr="0010547B">
        <w:t xml:space="preserve"> Elza Szociális és Gyermekjóléti Központ gyermekjóléti feladatok intézményegységeinek ellátási területe: </w:t>
      </w:r>
    </w:p>
    <w:p w:rsidR="0010547B" w:rsidRPr="0010547B" w:rsidRDefault="0010547B" w:rsidP="00A936AF">
      <w:pPr>
        <w:pStyle w:val="Listaszerbekezds"/>
        <w:numPr>
          <w:ilvl w:val="0"/>
          <w:numId w:val="6"/>
        </w:numPr>
        <w:autoSpaceDE w:val="0"/>
        <w:autoSpaceDN w:val="0"/>
        <w:adjustRightInd w:val="0"/>
        <w:spacing w:after="20" w:line="360" w:lineRule="auto"/>
        <w:rPr>
          <w:rFonts w:ascii="Times New Roman" w:hAnsi="Times New Roman"/>
          <w:sz w:val="24"/>
        </w:rPr>
      </w:pPr>
      <w:r w:rsidRPr="0010547B">
        <w:rPr>
          <w:rFonts w:ascii="Times New Roman" w:hAnsi="Times New Roman"/>
          <w:sz w:val="24"/>
        </w:rPr>
        <w:t>Család-és Gyermekjóléti Szolgálat: Tiszavasvári Város közigazgatási területe</w:t>
      </w:r>
    </w:p>
    <w:p w:rsidR="0010547B" w:rsidRPr="00222D5A" w:rsidRDefault="0010547B" w:rsidP="00A936AF">
      <w:pPr>
        <w:pStyle w:val="Listaszerbekezds"/>
        <w:numPr>
          <w:ilvl w:val="0"/>
          <w:numId w:val="6"/>
        </w:numPr>
        <w:autoSpaceDE w:val="0"/>
        <w:autoSpaceDN w:val="0"/>
        <w:adjustRightInd w:val="0"/>
        <w:spacing w:after="20" w:line="360" w:lineRule="auto"/>
        <w:rPr>
          <w:rFonts w:ascii="Times New Roman" w:hAnsi="Times New Roman"/>
          <w:sz w:val="24"/>
        </w:rPr>
      </w:pPr>
      <w:r w:rsidRPr="0010547B">
        <w:rPr>
          <w:rFonts w:ascii="Times New Roman" w:hAnsi="Times New Roman"/>
          <w:sz w:val="24"/>
        </w:rPr>
        <w:lastRenderedPageBreak/>
        <w:t>Család- és Gyermekjóléti Központ: Tiszavasvári Járáshoz tartozó települések közigazgatási területe (Tiszavasvári, Tiszalök, Tiszadob, Tiszaeszlár, Szorgalmatos, Tiszadada)</w:t>
      </w:r>
    </w:p>
    <w:p w:rsidR="00A91A65" w:rsidRDefault="00A91A65" w:rsidP="0010547B">
      <w:pPr>
        <w:autoSpaceDE w:val="0"/>
        <w:autoSpaceDN w:val="0"/>
        <w:adjustRightInd w:val="0"/>
        <w:spacing w:after="20" w:line="360" w:lineRule="auto"/>
        <w:jc w:val="both"/>
      </w:pPr>
    </w:p>
    <w:p w:rsidR="0010547B" w:rsidRDefault="0010547B" w:rsidP="0010547B">
      <w:pPr>
        <w:autoSpaceDE w:val="0"/>
        <w:autoSpaceDN w:val="0"/>
        <w:adjustRightInd w:val="0"/>
        <w:spacing w:after="20" w:line="360" w:lineRule="auto"/>
        <w:jc w:val="both"/>
      </w:pPr>
      <w:r>
        <w:t>A rendelet szabályozza a s</w:t>
      </w:r>
      <w:r w:rsidR="00222D5A">
        <w:t xml:space="preserve">zemélyes gondoskodás formáit.  </w:t>
      </w:r>
    </w:p>
    <w:p w:rsidR="0010547B" w:rsidRPr="0010547B" w:rsidRDefault="0010547B" w:rsidP="0010547B">
      <w:pPr>
        <w:autoSpaceDE w:val="0"/>
        <w:autoSpaceDN w:val="0"/>
        <w:adjustRightInd w:val="0"/>
        <w:spacing w:line="360" w:lineRule="auto"/>
        <w:jc w:val="both"/>
        <w:rPr>
          <w:rFonts w:eastAsia="Times New Roman"/>
          <w:lang w:eastAsia="hu-HU"/>
        </w:rPr>
      </w:pPr>
      <w:r>
        <w:t xml:space="preserve">Meghatározza, hogy a személyes gondoskodás keretébe tartozó gyermekjóléti alap és szakosított ellátásokat mely intézmény útján biztosítja az önkormányzat, valamint a rendelet mellékletében rögzíti az önkormányzat által fenntartott intézményekben alkalmazandó térítési </w:t>
      </w:r>
      <w:r w:rsidRPr="0010547B">
        <w:t xml:space="preserve">díjakat. A rendelet általános indokolása: </w:t>
      </w:r>
      <w:r w:rsidRPr="0010547B">
        <w:rPr>
          <w:rFonts w:eastAsia="Times New Roman"/>
          <w:lang w:eastAsia="ar-SA"/>
        </w:rPr>
        <w:t xml:space="preserve">A </w:t>
      </w:r>
      <w:r w:rsidRPr="0010547B">
        <w:rPr>
          <w:rFonts w:eastAsia="Times New Roman"/>
          <w:b/>
          <w:lang w:eastAsia="ar-SA"/>
        </w:rPr>
        <w:t xml:space="preserve">Gyvt. </w:t>
      </w:r>
      <w:r w:rsidRPr="0010547B">
        <w:rPr>
          <w:rFonts w:eastAsia="Times New Roman"/>
          <w:b/>
          <w:bCs/>
          <w:lang w:eastAsia="hu-HU"/>
        </w:rPr>
        <w:t xml:space="preserve">29. § </w:t>
      </w:r>
      <w:r w:rsidRPr="0010547B">
        <w:rPr>
          <w:rFonts w:eastAsia="Times New Roman"/>
          <w:b/>
          <w:lang w:eastAsia="hu-HU"/>
        </w:rPr>
        <w:t>(1)-(2) bekezdésében</w:t>
      </w:r>
      <w:r w:rsidRPr="0010547B">
        <w:rPr>
          <w:rFonts w:eastAsia="Times New Roman"/>
          <w:lang w:eastAsia="hu-HU"/>
        </w:rPr>
        <w:t xml:space="preserve"> foglaltak értelmében</w:t>
      </w:r>
      <w:r w:rsidRPr="0010547B">
        <w:rPr>
          <w:rFonts w:eastAsia="Times New Roman"/>
          <w:bCs/>
          <w:lang w:eastAsia="hu-HU"/>
        </w:rPr>
        <w:t xml:space="preserve"> </w:t>
      </w:r>
      <w:r w:rsidRPr="0010547B">
        <w:rPr>
          <w:rFonts w:eastAsia="Times New Roman"/>
          <w:lang w:eastAsia="hu-HU"/>
        </w:rPr>
        <w:t xml:space="preserve">(1) </w:t>
      </w:r>
      <w:proofErr w:type="gramStart"/>
      <w:r w:rsidRPr="0010547B">
        <w:rPr>
          <w:rFonts w:eastAsia="Times New Roman"/>
          <w:lang w:eastAsia="hu-HU"/>
        </w:rPr>
        <w:t>A</w:t>
      </w:r>
      <w:proofErr w:type="gramEnd"/>
      <w:r w:rsidRPr="0010547B">
        <w:rPr>
          <w:rFonts w:eastAsia="Times New Roman"/>
          <w:lang w:eastAsia="hu-HU"/>
        </w:rPr>
        <w:t xml:space="preserve"> fenntartó önkormányzat a személyes gondoskodást nyújtó ellátások (a továbbiakban: személyes gondoskodás) formáiról, azok igénybevételéről, valamint a fizetendő térítési díjról rendeletet alkot.</w:t>
      </w:r>
    </w:p>
    <w:p w:rsidR="0010547B" w:rsidRPr="0010547B" w:rsidRDefault="0010547B" w:rsidP="0010547B">
      <w:pPr>
        <w:suppressAutoHyphens/>
        <w:spacing w:after="0" w:line="240" w:lineRule="auto"/>
        <w:jc w:val="both"/>
        <w:rPr>
          <w:rFonts w:eastAsia="Times New Roman"/>
          <w:lang w:eastAsia="ar-SA"/>
        </w:rPr>
      </w:pPr>
    </w:p>
    <w:p w:rsidR="0010547B" w:rsidRPr="00222D5A" w:rsidRDefault="0010547B" w:rsidP="0010547B">
      <w:pPr>
        <w:suppressAutoHyphens/>
        <w:spacing w:after="0" w:line="240" w:lineRule="auto"/>
        <w:jc w:val="both"/>
        <w:rPr>
          <w:rFonts w:eastAsia="Times New Roman"/>
          <w:u w:val="single"/>
          <w:lang w:eastAsia="ar-SA"/>
        </w:rPr>
      </w:pPr>
      <w:r w:rsidRPr="00222D5A">
        <w:rPr>
          <w:rFonts w:eastAsia="Times New Roman"/>
          <w:u w:val="single"/>
          <w:lang w:eastAsia="ar-SA"/>
        </w:rPr>
        <w:t>A rendelet indoklása:</w:t>
      </w:r>
    </w:p>
    <w:p w:rsidR="0010547B" w:rsidRPr="0010547B" w:rsidRDefault="0010547B" w:rsidP="0010547B">
      <w:pPr>
        <w:suppressAutoHyphens/>
        <w:spacing w:after="0" w:line="240" w:lineRule="auto"/>
        <w:jc w:val="both"/>
        <w:rPr>
          <w:rFonts w:eastAsia="Times New Roman"/>
          <w:lang w:eastAsia="ar-SA"/>
        </w:rPr>
      </w:pPr>
    </w:p>
    <w:p w:rsidR="0010547B" w:rsidRPr="0010547B" w:rsidRDefault="0010547B" w:rsidP="0010547B">
      <w:pPr>
        <w:suppressAutoHyphens/>
        <w:spacing w:after="0" w:line="360" w:lineRule="auto"/>
        <w:jc w:val="both"/>
        <w:rPr>
          <w:rFonts w:eastAsia="Times New Roman"/>
          <w:lang w:eastAsia="ar-SA"/>
        </w:rPr>
      </w:pPr>
      <w:r w:rsidRPr="0010547B">
        <w:rPr>
          <w:rFonts w:eastAsia="Times New Roman"/>
          <w:lang w:eastAsia="ar-SA"/>
        </w:rPr>
        <w:t xml:space="preserve">A </w:t>
      </w:r>
      <w:r w:rsidRPr="0010547B">
        <w:rPr>
          <w:rFonts w:eastAsia="Times New Roman"/>
          <w:b/>
          <w:lang w:eastAsia="ar-SA"/>
        </w:rPr>
        <w:t>Gyvt. 172. §</w:t>
      </w:r>
      <w:r w:rsidRPr="0010547B">
        <w:rPr>
          <w:rFonts w:eastAsia="Times New Roman"/>
          <w:lang w:eastAsia="ar-SA"/>
        </w:rPr>
        <w:t xml:space="preserve"> (1) § szerint 2015. június 4-ét követően </w:t>
      </w:r>
      <w:r w:rsidRPr="0010547B">
        <w:rPr>
          <w:rFonts w:eastAsia="Times New Roman"/>
          <w:b/>
          <w:lang w:eastAsia="ar-SA"/>
        </w:rPr>
        <w:t>óvodáztatási támogatás</w:t>
      </w:r>
      <w:r w:rsidRPr="0010547B">
        <w:rPr>
          <w:rFonts w:eastAsia="Times New Roman"/>
          <w:lang w:eastAsia="ar-SA"/>
        </w:rPr>
        <w:t xml:space="preserve"> megállapítása iránti kérelem – ideértve a támogatás ismételt megállapítása iránti kérelmet is – nem nyújtható be. Ugyanezen paragrafus (3) bekezdése értelmében a települési önkormányzat jegyzője a 2015. június 5-ét megelőzően megállapított óvodáztatási támogatásra való jogosultságot 2015. október 31-ével megszünteti.</w:t>
      </w:r>
    </w:p>
    <w:p w:rsidR="0010547B" w:rsidRPr="0010547B" w:rsidRDefault="0010547B" w:rsidP="0010547B">
      <w:pPr>
        <w:suppressAutoHyphens/>
        <w:spacing w:after="0" w:line="360" w:lineRule="auto"/>
        <w:jc w:val="both"/>
        <w:rPr>
          <w:rFonts w:eastAsia="Times New Roman"/>
          <w:lang w:eastAsia="ar-SA"/>
        </w:rPr>
      </w:pPr>
    </w:p>
    <w:p w:rsidR="0010547B" w:rsidRPr="0010547B" w:rsidRDefault="0010547B" w:rsidP="0010547B">
      <w:pPr>
        <w:spacing w:line="360" w:lineRule="auto"/>
        <w:jc w:val="both"/>
        <w:rPr>
          <w:rFonts w:eastAsia="Times New Roman"/>
          <w:b/>
          <w:lang w:eastAsia="ar-SA"/>
        </w:rPr>
      </w:pPr>
      <w:r w:rsidRPr="0010547B">
        <w:rPr>
          <w:rFonts w:eastAsia="Times New Roman"/>
          <w:lang w:eastAsia="ar-SA"/>
        </w:rPr>
        <w:t xml:space="preserve">Az óvodáztatási támogatás tehát fenti rendelkezés értelmében </w:t>
      </w:r>
      <w:r w:rsidRPr="0010547B">
        <w:rPr>
          <w:rFonts w:eastAsia="Times New Roman"/>
          <w:b/>
          <w:lang w:eastAsia="ar-SA"/>
        </w:rPr>
        <w:t>megszűnt</w:t>
      </w:r>
      <w:r w:rsidRPr="0010547B">
        <w:rPr>
          <w:rFonts w:eastAsia="Times New Roman"/>
          <w:lang w:eastAsia="ar-SA"/>
        </w:rPr>
        <w:t xml:space="preserve">, ezért a térítési díj rendelet óvodáztatási támogatásra vonatkozó rendelkezésének - </w:t>
      </w:r>
      <w:r w:rsidRPr="0010547B">
        <w:rPr>
          <w:rFonts w:eastAsia="Times New Roman"/>
          <w:b/>
          <w:lang w:eastAsia="ar-SA"/>
        </w:rPr>
        <w:t>2. §</w:t>
      </w:r>
      <w:proofErr w:type="spellStart"/>
      <w:r w:rsidRPr="0010547B">
        <w:rPr>
          <w:rFonts w:eastAsia="Times New Roman"/>
          <w:b/>
          <w:lang w:eastAsia="ar-SA"/>
        </w:rPr>
        <w:t>-ának</w:t>
      </w:r>
      <w:proofErr w:type="spellEnd"/>
      <w:r w:rsidRPr="0010547B">
        <w:rPr>
          <w:rFonts w:eastAsia="Times New Roman"/>
          <w:b/>
          <w:lang w:eastAsia="ar-SA"/>
        </w:rPr>
        <w:t xml:space="preserve"> – hatályon kívül helyezése szükségessé vált. </w:t>
      </w:r>
    </w:p>
    <w:p w:rsidR="0010547B" w:rsidRPr="0010547B" w:rsidRDefault="0010547B" w:rsidP="0010547B">
      <w:pPr>
        <w:spacing w:line="360" w:lineRule="auto"/>
        <w:jc w:val="both"/>
        <w:rPr>
          <w:rFonts w:eastAsia="Times New Roman"/>
          <w:lang w:eastAsia="ar-SA"/>
        </w:rPr>
      </w:pPr>
      <w:r w:rsidRPr="0010547B">
        <w:rPr>
          <w:rFonts w:eastAsia="Times New Roman"/>
          <w:lang w:eastAsia="ar-SA"/>
        </w:rPr>
        <w:t xml:space="preserve">A térítési díj rendelet 3. § (1) bekezdése tartalmazza az önkormányzat gyermekjóléti ellátást biztosító intézményeit. Tekintettel arra, hogy az </w:t>
      </w:r>
      <w:proofErr w:type="gramStart"/>
      <w:r w:rsidRPr="0010547B">
        <w:rPr>
          <w:rFonts w:eastAsia="Times New Roman"/>
          <w:lang w:eastAsia="ar-SA"/>
        </w:rPr>
        <w:t>a.</w:t>
      </w:r>
      <w:proofErr w:type="gramEnd"/>
      <w:r w:rsidRPr="0010547B">
        <w:rPr>
          <w:rFonts w:eastAsia="Times New Roman"/>
          <w:lang w:eastAsia="ar-SA"/>
        </w:rPr>
        <w:t xml:space="preserve">) pontban szereplő intézmény neve 2016. január 1-jétől </w:t>
      </w:r>
      <w:proofErr w:type="spellStart"/>
      <w:r w:rsidRPr="0010547B">
        <w:rPr>
          <w:rFonts w:eastAsia="Times New Roman"/>
          <w:lang w:eastAsia="ar-SA"/>
        </w:rPr>
        <w:t>Kornisné</w:t>
      </w:r>
      <w:proofErr w:type="spellEnd"/>
      <w:r w:rsidRPr="0010547B">
        <w:rPr>
          <w:rFonts w:eastAsia="Times New Roman"/>
          <w:lang w:eastAsia="ar-SA"/>
        </w:rPr>
        <w:t xml:space="preserve"> </w:t>
      </w:r>
      <w:proofErr w:type="spellStart"/>
      <w:r w:rsidRPr="0010547B">
        <w:rPr>
          <w:rFonts w:eastAsia="Times New Roman"/>
          <w:lang w:eastAsia="ar-SA"/>
        </w:rPr>
        <w:t>Liptay</w:t>
      </w:r>
      <w:proofErr w:type="spellEnd"/>
      <w:r w:rsidRPr="0010547B">
        <w:rPr>
          <w:rFonts w:eastAsia="Times New Roman"/>
          <w:lang w:eastAsia="ar-SA"/>
        </w:rPr>
        <w:t xml:space="preserve"> Elza Szociális és Gyermekjóléti Központ elnevezésre változott</w:t>
      </w:r>
      <w:r w:rsidR="007A2871">
        <w:rPr>
          <w:rFonts w:eastAsia="Times New Roman"/>
          <w:lang w:eastAsia="ar-SA"/>
        </w:rPr>
        <w:t>, ezért is kellett módosítani</w:t>
      </w:r>
      <w:r w:rsidRPr="0010547B">
        <w:rPr>
          <w:rFonts w:eastAsia="Times New Roman"/>
          <w:lang w:eastAsia="ar-SA"/>
        </w:rPr>
        <w:t>.</w:t>
      </w: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10547B" w:rsidRPr="0010547B" w:rsidTr="00CB7593">
        <w:tc>
          <w:tcPr>
            <w:tcW w:w="9212" w:type="dxa"/>
          </w:tcPr>
          <w:p w:rsidR="0010547B" w:rsidRPr="0010547B" w:rsidRDefault="0010547B" w:rsidP="00A91A65">
            <w:pPr>
              <w:autoSpaceDE w:val="0"/>
              <w:autoSpaceDN w:val="0"/>
              <w:adjustRightInd w:val="0"/>
              <w:spacing w:line="360" w:lineRule="auto"/>
              <w:jc w:val="both"/>
              <w:rPr>
                <w:rFonts w:eastAsia="Times New Roman"/>
                <w:b/>
                <w:lang w:eastAsia="hu-HU"/>
              </w:rPr>
            </w:pPr>
            <w:r w:rsidRPr="0010547B">
              <w:rPr>
                <w:rFonts w:eastAsia="Times New Roman"/>
                <w:b/>
                <w:lang w:eastAsia="hu-HU"/>
              </w:rPr>
              <w:t xml:space="preserve">2.) </w:t>
            </w:r>
            <w:r w:rsidRPr="0010547B">
              <w:rPr>
                <w:b/>
              </w:rPr>
              <w:t xml:space="preserve">A szociális igazgatásról és szociális ellátásokról, valamint a személyes gondoskodást nyújtó ellátások igénybevételéről, a fizetendő térítési díjakról szóló </w:t>
            </w:r>
            <w:r w:rsidRPr="0010547B">
              <w:rPr>
                <w:rFonts w:eastAsia="Times New Roman"/>
                <w:b/>
                <w:lang w:eastAsia="hu-HU"/>
              </w:rPr>
              <w:t xml:space="preserve">11/2016. (IV.1.) számú rendelet: </w:t>
            </w:r>
          </w:p>
        </w:tc>
      </w:tr>
    </w:tbl>
    <w:p w:rsidR="0010547B" w:rsidRPr="00D078EE" w:rsidRDefault="0010547B" w:rsidP="0010547B">
      <w:pPr>
        <w:spacing w:after="0" w:line="360" w:lineRule="auto"/>
        <w:jc w:val="both"/>
        <w:rPr>
          <w:rFonts w:eastAsia="Times New Roman"/>
          <w:u w:val="single"/>
          <w:lang w:eastAsia="hu-HU"/>
        </w:rPr>
      </w:pPr>
      <w:r w:rsidRPr="00D078EE">
        <w:rPr>
          <w:rFonts w:eastAsia="Times New Roman"/>
          <w:u w:val="single"/>
          <w:lang w:eastAsia="hu-HU"/>
        </w:rPr>
        <w:lastRenderedPageBreak/>
        <w:t>A rendelet tartalmazza:</w:t>
      </w:r>
    </w:p>
    <w:p w:rsidR="0010547B" w:rsidRPr="0010547B" w:rsidRDefault="0010547B" w:rsidP="00A936AF">
      <w:pPr>
        <w:pStyle w:val="Listaszerbekezds"/>
        <w:numPr>
          <w:ilvl w:val="0"/>
          <w:numId w:val="8"/>
        </w:numPr>
        <w:spacing w:line="360" w:lineRule="auto"/>
        <w:rPr>
          <w:rFonts w:ascii="Times New Roman" w:hAnsi="Times New Roman"/>
          <w:sz w:val="24"/>
        </w:rPr>
      </w:pPr>
      <w:r w:rsidRPr="0010547B">
        <w:rPr>
          <w:rFonts w:ascii="Times New Roman" w:hAnsi="Times New Roman"/>
          <w:bCs/>
          <w:sz w:val="24"/>
          <w:lang w:eastAsia="ar-SA"/>
        </w:rPr>
        <w:t>a szociális ellátásra való jogosultság elbírálásá</w:t>
      </w:r>
      <w:r w:rsidR="007A2871">
        <w:rPr>
          <w:rFonts w:ascii="Times New Roman" w:hAnsi="Times New Roman"/>
          <w:bCs/>
          <w:sz w:val="24"/>
          <w:lang w:eastAsia="ar-SA"/>
        </w:rPr>
        <w:t>nak</w:t>
      </w:r>
      <w:r w:rsidRPr="0010547B">
        <w:rPr>
          <w:rFonts w:ascii="Times New Roman" w:hAnsi="Times New Roman"/>
          <w:bCs/>
          <w:sz w:val="24"/>
          <w:lang w:eastAsia="ar-SA"/>
        </w:rPr>
        <w:t xml:space="preserve"> és az ellátások kifizetésének, folyósításának részletes szabályait, </w:t>
      </w:r>
    </w:p>
    <w:p w:rsidR="0010547B" w:rsidRPr="0010547B" w:rsidRDefault="0010547B" w:rsidP="00A936AF">
      <w:pPr>
        <w:pStyle w:val="Listaszerbekezds"/>
        <w:numPr>
          <w:ilvl w:val="0"/>
          <w:numId w:val="7"/>
        </w:numPr>
        <w:spacing w:line="360" w:lineRule="auto"/>
        <w:rPr>
          <w:rFonts w:ascii="Times New Roman" w:hAnsi="Times New Roman"/>
          <w:bCs/>
          <w:sz w:val="24"/>
          <w:lang w:eastAsia="ar-SA"/>
        </w:rPr>
      </w:pPr>
      <w:r w:rsidRPr="0010547B">
        <w:rPr>
          <w:rFonts w:ascii="Times New Roman" w:hAnsi="Times New Roman"/>
          <w:bCs/>
          <w:sz w:val="24"/>
          <w:lang w:eastAsia="ar-SA"/>
        </w:rPr>
        <w:t>a települési támogatások formáit, jogosultsági feltételeit,</w:t>
      </w:r>
    </w:p>
    <w:p w:rsidR="0010547B" w:rsidRPr="0010547B" w:rsidRDefault="0010547B" w:rsidP="00A936AF">
      <w:pPr>
        <w:pStyle w:val="Listaszerbekezds"/>
        <w:numPr>
          <w:ilvl w:val="0"/>
          <w:numId w:val="7"/>
        </w:numPr>
        <w:spacing w:line="360" w:lineRule="auto"/>
        <w:rPr>
          <w:rFonts w:ascii="Times New Roman" w:hAnsi="Times New Roman"/>
          <w:bCs/>
          <w:sz w:val="24"/>
          <w:lang w:eastAsia="ar-SA"/>
        </w:rPr>
      </w:pPr>
      <w:r w:rsidRPr="0010547B">
        <w:rPr>
          <w:rFonts w:ascii="Times New Roman" w:hAnsi="Times New Roman"/>
          <w:bCs/>
          <w:sz w:val="24"/>
          <w:lang w:eastAsia="ar-SA"/>
        </w:rPr>
        <w:t xml:space="preserve">a </w:t>
      </w:r>
      <w:proofErr w:type="spellStart"/>
      <w:r w:rsidRPr="0010547B">
        <w:rPr>
          <w:rFonts w:ascii="Times New Roman" w:hAnsi="Times New Roman"/>
          <w:bCs/>
          <w:sz w:val="24"/>
          <w:lang w:eastAsia="ar-SA"/>
        </w:rPr>
        <w:t>Kornisné</w:t>
      </w:r>
      <w:proofErr w:type="spellEnd"/>
      <w:r w:rsidRPr="0010547B">
        <w:rPr>
          <w:rFonts w:ascii="Times New Roman" w:hAnsi="Times New Roman"/>
          <w:bCs/>
          <w:sz w:val="24"/>
          <w:lang w:eastAsia="ar-SA"/>
        </w:rPr>
        <w:t xml:space="preserve"> </w:t>
      </w:r>
      <w:proofErr w:type="spellStart"/>
      <w:r w:rsidRPr="0010547B">
        <w:rPr>
          <w:rFonts w:ascii="Times New Roman" w:hAnsi="Times New Roman"/>
          <w:bCs/>
          <w:sz w:val="24"/>
          <w:lang w:eastAsia="ar-SA"/>
        </w:rPr>
        <w:t>Liptay</w:t>
      </w:r>
      <w:proofErr w:type="spellEnd"/>
      <w:r w:rsidRPr="0010547B">
        <w:rPr>
          <w:rFonts w:ascii="Times New Roman" w:hAnsi="Times New Roman"/>
          <w:bCs/>
          <w:sz w:val="24"/>
          <w:lang w:eastAsia="ar-SA"/>
        </w:rPr>
        <w:t xml:space="preserve"> Elza Szociális és Gyermekjóléti Központ keretében biztosított személyes gondoskodást nyújtó ellátásokat, valamint azok térítési díját.</w:t>
      </w:r>
    </w:p>
    <w:p w:rsidR="0010547B" w:rsidRPr="0010547B" w:rsidRDefault="0010547B" w:rsidP="0010547B">
      <w:pPr>
        <w:autoSpaceDE w:val="0"/>
        <w:autoSpaceDN w:val="0"/>
        <w:adjustRightInd w:val="0"/>
        <w:spacing w:line="360" w:lineRule="auto"/>
        <w:jc w:val="both"/>
        <w:rPr>
          <w:rFonts w:eastAsia="Times New Roman"/>
          <w:lang w:eastAsia="hu-HU"/>
        </w:rPr>
      </w:pPr>
      <w:r w:rsidRPr="0010547B">
        <w:rPr>
          <w:rFonts w:eastAsia="Times New Roman"/>
          <w:lang w:eastAsia="hu-HU"/>
        </w:rPr>
        <w:t xml:space="preserve">Ezen rendelet hatálya kiterjed a </w:t>
      </w:r>
      <w:proofErr w:type="spellStart"/>
      <w:r w:rsidRPr="0010547B">
        <w:rPr>
          <w:rFonts w:eastAsia="Times New Roman"/>
          <w:lang w:eastAsia="hu-HU"/>
        </w:rPr>
        <w:t>Kornisné</w:t>
      </w:r>
      <w:proofErr w:type="spellEnd"/>
      <w:r w:rsidRPr="0010547B">
        <w:rPr>
          <w:rFonts w:eastAsia="Times New Roman"/>
          <w:lang w:eastAsia="hu-HU"/>
        </w:rPr>
        <w:t xml:space="preserve"> </w:t>
      </w:r>
      <w:proofErr w:type="spellStart"/>
      <w:r w:rsidRPr="0010547B">
        <w:rPr>
          <w:rFonts w:eastAsia="Times New Roman"/>
          <w:lang w:eastAsia="hu-HU"/>
        </w:rPr>
        <w:t>Liptay</w:t>
      </w:r>
      <w:proofErr w:type="spellEnd"/>
      <w:r w:rsidRPr="0010547B">
        <w:rPr>
          <w:rFonts w:eastAsia="Times New Roman"/>
          <w:lang w:eastAsia="hu-HU"/>
        </w:rPr>
        <w:t xml:space="preserve"> Elza Szociális és Gyermekjóléti Központ (székhelye: 4440 Tiszavasvári Vasvári Pál u. 87.sz.) intézményegységeire. Az intézmény ellátási területe az intézményegységek tekintetében:</w:t>
      </w:r>
    </w:p>
    <w:p w:rsidR="0010547B" w:rsidRPr="0010547B" w:rsidRDefault="0010547B" w:rsidP="00A936AF">
      <w:pPr>
        <w:pStyle w:val="Listaszerbekezds"/>
        <w:numPr>
          <w:ilvl w:val="0"/>
          <w:numId w:val="9"/>
        </w:numPr>
        <w:autoSpaceDE w:val="0"/>
        <w:autoSpaceDN w:val="0"/>
        <w:adjustRightInd w:val="0"/>
        <w:spacing w:line="360" w:lineRule="auto"/>
        <w:rPr>
          <w:rFonts w:ascii="Times New Roman" w:hAnsi="Times New Roman"/>
          <w:sz w:val="24"/>
        </w:rPr>
      </w:pPr>
      <w:r w:rsidRPr="0010547B">
        <w:rPr>
          <w:rFonts w:ascii="Times New Roman" w:hAnsi="Times New Roman"/>
          <w:sz w:val="24"/>
        </w:rPr>
        <w:t xml:space="preserve">Idős, </w:t>
      </w:r>
      <w:proofErr w:type="spellStart"/>
      <w:r w:rsidRPr="0010547B">
        <w:rPr>
          <w:rFonts w:ascii="Times New Roman" w:hAnsi="Times New Roman"/>
          <w:sz w:val="24"/>
        </w:rPr>
        <w:t>demens</w:t>
      </w:r>
      <w:proofErr w:type="spellEnd"/>
      <w:r w:rsidRPr="0010547B">
        <w:rPr>
          <w:rFonts w:ascii="Times New Roman" w:hAnsi="Times New Roman"/>
          <w:sz w:val="24"/>
        </w:rPr>
        <w:t xml:space="preserve"> és fogyatékos személyek otthona: Magyarország közigazgatási területe</w:t>
      </w:r>
    </w:p>
    <w:p w:rsidR="0010547B" w:rsidRPr="0010547B" w:rsidRDefault="0010547B" w:rsidP="00A936AF">
      <w:pPr>
        <w:pStyle w:val="Listaszerbekezds"/>
        <w:numPr>
          <w:ilvl w:val="0"/>
          <w:numId w:val="9"/>
        </w:numPr>
        <w:autoSpaceDE w:val="0"/>
        <w:autoSpaceDN w:val="0"/>
        <w:adjustRightInd w:val="0"/>
        <w:spacing w:line="360" w:lineRule="auto"/>
        <w:rPr>
          <w:rFonts w:ascii="Times New Roman" w:hAnsi="Times New Roman"/>
          <w:sz w:val="24"/>
        </w:rPr>
      </w:pPr>
      <w:r w:rsidRPr="0010547B">
        <w:rPr>
          <w:rFonts w:ascii="Times New Roman" w:hAnsi="Times New Roman"/>
          <w:sz w:val="24"/>
        </w:rPr>
        <w:t>Nappali ellátás: Tiszavasvári közigazgatási területe</w:t>
      </w:r>
    </w:p>
    <w:p w:rsidR="0010547B" w:rsidRPr="0010547B" w:rsidRDefault="0010547B" w:rsidP="00A936AF">
      <w:pPr>
        <w:pStyle w:val="Listaszerbekezds"/>
        <w:numPr>
          <w:ilvl w:val="0"/>
          <w:numId w:val="9"/>
        </w:numPr>
        <w:autoSpaceDE w:val="0"/>
        <w:autoSpaceDN w:val="0"/>
        <w:adjustRightInd w:val="0"/>
        <w:spacing w:line="360" w:lineRule="auto"/>
        <w:rPr>
          <w:rFonts w:ascii="Times New Roman" w:hAnsi="Times New Roman"/>
          <w:sz w:val="24"/>
        </w:rPr>
      </w:pPr>
      <w:r w:rsidRPr="0010547B">
        <w:rPr>
          <w:rFonts w:ascii="Times New Roman" w:hAnsi="Times New Roman"/>
          <w:sz w:val="24"/>
        </w:rPr>
        <w:t>Házi segítségnyújtás: Tiszavasvári</w:t>
      </w:r>
      <w:r w:rsidR="00660C8A">
        <w:rPr>
          <w:rFonts w:ascii="Times New Roman" w:hAnsi="Times New Roman"/>
          <w:sz w:val="24"/>
        </w:rPr>
        <w:t xml:space="preserve"> Város </w:t>
      </w:r>
      <w:r w:rsidRPr="0010547B">
        <w:rPr>
          <w:rFonts w:ascii="Times New Roman" w:hAnsi="Times New Roman"/>
          <w:sz w:val="24"/>
        </w:rPr>
        <w:t>és Szorgalmatos Községek közigazgatási területe</w:t>
      </w:r>
    </w:p>
    <w:p w:rsidR="0010547B" w:rsidRPr="0010547B" w:rsidRDefault="0010547B" w:rsidP="00A936AF">
      <w:pPr>
        <w:pStyle w:val="Listaszerbekezds"/>
        <w:numPr>
          <w:ilvl w:val="0"/>
          <w:numId w:val="9"/>
        </w:numPr>
        <w:autoSpaceDE w:val="0"/>
        <w:autoSpaceDN w:val="0"/>
        <w:adjustRightInd w:val="0"/>
        <w:spacing w:line="360" w:lineRule="auto"/>
        <w:rPr>
          <w:rFonts w:ascii="Times New Roman" w:hAnsi="Times New Roman"/>
          <w:sz w:val="24"/>
        </w:rPr>
      </w:pPr>
      <w:r w:rsidRPr="0010547B">
        <w:rPr>
          <w:rFonts w:ascii="Times New Roman" w:hAnsi="Times New Roman"/>
          <w:sz w:val="24"/>
        </w:rPr>
        <w:t>Jelzőrendszeres házi segítségnyújtás: Tiszavasvári, Tiszalök és Rakamaz Városok, valamint Tiszaeszlár, Tiszadada, Tiszadob, Tímár, Tiszanagyfalu, Szabolcs Községek közigazgatási területe</w:t>
      </w:r>
    </w:p>
    <w:p w:rsidR="0010547B" w:rsidRPr="0010547B" w:rsidRDefault="0010547B" w:rsidP="00A936AF">
      <w:pPr>
        <w:pStyle w:val="Listaszerbekezds"/>
        <w:numPr>
          <w:ilvl w:val="0"/>
          <w:numId w:val="9"/>
        </w:numPr>
        <w:autoSpaceDE w:val="0"/>
        <w:autoSpaceDN w:val="0"/>
        <w:adjustRightInd w:val="0"/>
        <w:spacing w:line="360" w:lineRule="auto"/>
        <w:rPr>
          <w:rFonts w:ascii="Times New Roman" w:hAnsi="Times New Roman"/>
          <w:sz w:val="24"/>
        </w:rPr>
      </w:pPr>
      <w:r w:rsidRPr="0010547B">
        <w:rPr>
          <w:rFonts w:ascii="Times New Roman" w:hAnsi="Times New Roman"/>
          <w:sz w:val="24"/>
        </w:rPr>
        <w:t>Étkeztetés: Tiszavasvári közigazgatási területe</w:t>
      </w:r>
    </w:p>
    <w:p w:rsidR="0010547B" w:rsidRPr="0010547B" w:rsidRDefault="0010547B" w:rsidP="00A936AF">
      <w:pPr>
        <w:pStyle w:val="Listaszerbekezds"/>
        <w:numPr>
          <w:ilvl w:val="0"/>
          <w:numId w:val="9"/>
        </w:numPr>
        <w:autoSpaceDE w:val="0"/>
        <w:autoSpaceDN w:val="0"/>
        <w:adjustRightInd w:val="0"/>
        <w:spacing w:line="360" w:lineRule="auto"/>
        <w:rPr>
          <w:rFonts w:ascii="Times New Roman" w:hAnsi="Times New Roman"/>
          <w:sz w:val="24"/>
        </w:rPr>
      </w:pPr>
      <w:r w:rsidRPr="0010547B">
        <w:rPr>
          <w:rFonts w:ascii="Times New Roman" w:hAnsi="Times New Roman"/>
          <w:sz w:val="24"/>
        </w:rPr>
        <w:t>Támogató szolgáltatás:</w:t>
      </w:r>
      <w:r w:rsidRPr="0010547B">
        <w:rPr>
          <w:sz w:val="20"/>
          <w:szCs w:val="20"/>
        </w:rPr>
        <w:t xml:space="preserve"> </w:t>
      </w:r>
      <w:r w:rsidRPr="0010547B">
        <w:rPr>
          <w:rFonts w:ascii="Times New Roman" w:hAnsi="Times New Roman"/>
          <w:sz w:val="24"/>
        </w:rPr>
        <w:t>Tiszavasvári, Tiszalök, Tiszaújváros Városok, Tiszadada, Tiszadob, Szorgalmatos Községek közigazgatási területe</w:t>
      </w:r>
    </w:p>
    <w:p w:rsidR="0010547B" w:rsidRDefault="0010547B" w:rsidP="0010547B">
      <w:pPr>
        <w:autoSpaceDE w:val="0"/>
        <w:autoSpaceDN w:val="0"/>
        <w:adjustRightInd w:val="0"/>
        <w:jc w:val="both"/>
        <w:rPr>
          <w:rFonts w:eastAsia="Times New Roman"/>
          <w:color w:val="FF0000"/>
          <w:lang w:eastAsia="hu-HU"/>
        </w:rPr>
      </w:pPr>
    </w:p>
    <w:p w:rsidR="0010547B" w:rsidRPr="0010547B" w:rsidRDefault="0010547B" w:rsidP="0010547B">
      <w:pPr>
        <w:spacing w:after="0" w:line="360" w:lineRule="auto"/>
        <w:jc w:val="both"/>
        <w:rPr>
          <w:b/>
          <w:u w:val="single"/>
        </w:rPr>
      </w:pPr>
      <w:r w:rsidRPr="0010547B">
        <w:rPr>
          <w:b/>
          <w:u w:val="single"/>
        </w:rPr>
        <w:t xml:space="preserve">A 1/2016. (I.29.) önk. rendelet által bevezetetett módosítások indokolása: </w:t>
      </w:r>
    </w:p>
    <w:p w:rsidR="0010547B" w:rsidRPr="0010547B" w:rsidRDefault="0010547B" w:rsidP="0010547B">
      <w:pPr>
        <w:spacing w:line="360" w:lineRule="auto"/>
        <w:rPr>
          <w:b/>
        </w:rPr>
      </w:pPr>
      <w:r w:rsidRPr="0010547B">
        <w:rPr>
          <w:b/>
        </w:rPr>
        <w:t>2016. január 1. napjától életbe lépő változások:</w:t>
      </w:r>
    </w:p>
    <w:p w:rsidR="0010547B" w:rsidRPr="0010547B" w:rsidRDefault="0010547B" w:rsidP="0010547B">
      <w:pPr>
        <w:spacing w:line="360" w:lineRule="auto"/>
        <w:jc w:val="both"/>
      </w:pPr>
      <w:r w:rsidRPr="0010547B">
        <w:t>A Képviselő-testület a szociális igazgatásról és szociális ellátásokról szóló 1993. évi III. törvény (továbbiakban: Szt.) 45. §</w:t>
      </w:r>
      <w:proofErr w:type="spellStart"/>
      <w:r w:rsidRPr="0010547B">
        <w:t>-</w:t>
      </w:r>
      <w:proofErr w:type="gramStart"/>
      <w:r w:rsidRPr="0010547B">
        <w:t>a</w:t>
      </w:r>
      <w:proofErr w:type="spellEnd"/>
      <w:proofErr w:type="gramEnd"/>
      <w:r w:rsidRPr="0010547B">
        <w:t xml:space="preserve"> alapján  - a Rendeletben meghatározott feltételek szerint – 2015. március 1. napjától települési támogatás formájában támogatást nyújt az alábbi ellátási formák biztosításával:</w:t>
      </w:r>
    </w:p>
    <w:p w:rsidR="0010547B" w:rsidRPr="0010547B" w:rsidRDefault="0010547B" w:rsidP="0010547B">
      <w:pPr>
        <w:pStyle w:val="Bekezds"/>
        <w:spacing w:line="360" w:lineRule="auto"/>
        <w:ind w:firstLine="0"/>
      </w:pPr>
      <w:r w:rsidRPr="0010547B">
        <w:t>Rendszeres havi települési támogatások:</w:t>
      </w:r>
    </w:p>
    <w:p w:rsidR="0010547B" w:rsidRPr="0010547B" w:rsidRDefault="0010547B" w:rsidP="0010547B">
      <w:pPr>
        <w:pStyle w:val="Bekezds"/>
        <w:spacing w:line="360" w:lineRule="auto"/>
        <w:ind w:firstLine="708"/>
      </w:pPr>
      <w:proofErr w:type="gramStart"/>
      <w:r w:rsidRPr="0010547B">
        <w:t>a</w:t>
      </w:r>
      <w:proofErr w:type="gramEnd"/>
      <w:r w:rsidRPr="0010547B">
        <w:t xml:space="preserve">) </w:t>
      </w:r>
      <w:proofErr w:type="spellStart"/>
      <w:r w:rsidRPr="0010547B">
        <w:t>a</w:t>
      </w:r>
      <w:proofErr w:type="spellEnd"/>
      <w:r w:rsidRPr="0010547B">
        <w:t xml:space="preserve"> lakhatáshoz kapcsolódó rendszeres kiadások;</w:t>
      </w:r>
    </w:p>
    <w:p w:rsidR="0010547B" w:rsidRPr="0010547B" w:rsidRDefault="0010547B" w:rsidP="0010547B">
      <w:pPr>
        <w:pStyle w:val="Bekezds"/>
        <w:spacing w:line="360" w:lineRule="auto"/>
        <w:ind w:firstLine="708"/>
      </w:pPr>
      <w:r w:rsidRPr="0010547B">
        <w:t>b) a gyógyszerkiadások;</w:t>
      </w:r>
    </w:p>
    <w:p w:rsidR="0010547B" w:rsidRPr="0010547B" w:rsidRDefault="0010547B" w:rsidP="0010547B">
      <w:pPr>
        <w:pStyle w:val="Bekezds"/>
        <w:spacing w:line="360" w:lineRule="auto"/>
        <w:ind w:firstLine="708"/>
      </w:pPr>
      <w:r w:rsidRPr="0010547B">
        <w:t>d) ápolási támogatás;</w:t>
      </w:r>
    </w:p>
    <w:p w:rsidR="0010547B" w:rsidRPr="0010547B" w:rsidRDefault="0010547B" w:rsidP="0010547B">
      <w:pPr>
        <w:pStyle w:val="Bekezds"/>
        <w:spacing w:line="360" w:lineRule="auto"/>
        <w:ind w:firstLine="0"/>
      </w:pPr>
      <w:r w:rsidRPr="0010547B">
        <w:lastRenderedPageBreak/>
        <w:t xml:space="preserve">Eseti települési támogatások: </w:t>
      </w:r>
    </w:p>
    <w:p w:rsidR="0010547B" w:rsidRPr="0010547B" w:rsidRDefault="0010547B" w:rsidP="0010547B">
      <w:pPr>
        <w:pStyle w:val="Bekezds"/>
        <w:spacing w:line="360" w:lineRule="auto"/>
        <w:ind w:firstLine="708"/>
      </w:pPr>
      <w:proofErr w:type="gramStart"/>
      <w:r w:rsidRPr="0010547B">
        <w:t>a</w:t>
      </w:r>
      <w:proofErr w:type="gramEnd"/>
      <w:r w:rsidRPr="0010547B">
        <w:t xml:space="preserve">) </w:t>
      </w:r>
      <w:proofErr w:type="spellStart"/>
      <w:r w:rsidRPr="0010547B">
        <w:t>a</w:t>
      </w:r>
      <w:proofErr w:type="spellEnd"/>
      <w:r w:rsidRPr="0010547B">
        <w:t xml:space="preserve"> lakhatási kiadásokhoz kapcsolódó közüzemi díjhátralékhoz nyújtott támogatás;</w:t>
      </w:r>
    </w:p>
    <w:p w:rsidR="0010547B" w:rsidRPr="0010547B" w:rsidRDefault="0010547B" w:rsidP="0010547B">
      <w:pPr>
        <w:pStyle w:val="Bekezds"/>
        <w:spacing w:line="360" w:lineRule="auto"/>
        <w:ind w:firstLine="708"/>
      </w:pPr>
      <w:r w:rsidRPr="0010547B">
        <w:t>b) karácsonyi támogatás;</w:t>
      </w:r>
    </w:p>
    <w:p w:rsidR="00A91A65" w:rsidRDefault="00A91A65" w:rsidP="0010547B">
      <w:pPr>
        <w:pStyle w:val="Bekezds"/>
        <w:spacing w:line="360" w:lineRule="auto"/>
        <w:ind w:firstLine="0"/>
      </w:pPr>
    </w:p>
    <w:p w:rsidR="0010547B" w:rsidRPr="00A91A65" w:rsidRDefault="0010547B" w:rsidP="0010547B">
      <w:pPr>
        <w:pStyle w:val="Bekezds"/>
        <w:spacing w:line="360" w:lineRule="auto"/>
        <w:ind w:firstLine="0"/>
        <w:rPr>
          <w:u w:val="single"/>
        </w:rPr>
      </w:pPr>
      <w:r w:rsidRPr="00A91A65">
        <w:rPr>
          <w:u w:val="single"/>
        </w:rPr>
        <w:t>Rendkívüli települési támogatás</w:t>
      </w:r>
    </w:p>
    <w:p w:rsidR="0010547B" w:rsidRPr="0010547B" w:rsidRDefault="0010547B" w:rsidP="0010547B">
      <w:pPr>
        <w:spacing w:line="360" w:lineRule="auto"/>
        <w:jc w:val="both"/>
        <w:rPr>
          <w:lang w:eastAsia="hu-HU"/>
        </w:rPr>
      </w:pPr>
      <w:r w:rsidRPr="0010547B">
        <w:rPr>
          <w:lang w:eastAsia="hu-HU"/>
        </w:rPr>
        <w:t xml:space="preserve">A központi költségvetésből </w:t>
      </w:r>
      <w:r w:rsidRPr="0010547B">
        <w:t xml:space="preserve">2016. évre </w:t>
      </w:r>
      <w:r w:rsidRPr="0010547B">
        <w:rPr>
          <w:b/>
          <w:lang w:eastAsia="hu-HU"/>
        </w:rPr>
        <w:t>106.867.641</w:t>
      </w:r>
      <w:r w:rsidRPr="0010547B">
        <w:rPr>
          <w:lang w:eastAsia="hu-HU"/>
        </w:rPr>
        <w:t xml:space="preserve"> forint állami támogatás biztosított az önkormányzat szociális feladatainak egyéb támogatására, </w:t>
      </w:r>
      <w:r w:rsidRPr="0010547B">
        <w:rPr>
          <w:b/>
          <w:lang w:eastAsia="hu-HU"/>
        </w:rPr>
        <w:t>amelynek azonban csak egy része fordítható helyi hatáskörű szociális ellátásokra.</w:t>
      </w:r>
      <w:r w:rsidRPr="0010547B">
        <w:rPr>
          <w:lang w:eastAsia="hu-HU"/>
        </w:rPr>
        <w:t xml:space="preserve"> Ezen előirányzaton belül biztosított támogatás többek között egyes pénzbeli szociális ellátások önrészére, egyes szociális és gyermekjóléti feladatok támogatására, gyermekétkeztetés támogatására, közfoglalkoztatási feladatok egyéb állami támogatással nem fedezett részére, az intézményi gyermekétkeztetés térítési díjának szociális alapon történő egyedi mérséklésére vagy elengedésére, </w:t>
      </w:r>
      <w:r w:rsidRPr="0010547B">
        <w:rPr>
          <w:b/>
          <w:lang w:eastAsia="hu-HU"/>
        </w:rPr>
        <w:t>az önkormányzati helyi hatáskörű pénzbeli és természetbeni ellátások nyújtására</w:t>
      </w:r>
      <w:r w:rsidRPr="0010547B">
        <w:rPr>
          <w:lang w:eastAsia="hu-HU"/>
        </w:rPr>
        <w:t xml:space="preserve">, valamint az állampolgárok lakáshoz jutásának települési önkormányzatok általi, szociális alapon történő támogatására használható. </w:t>
      </w:r>
    </w:p>
    <w:p w:rsidR="0010547B" w:rsidRPr="00A91A65" w:rsidRDefault="0010547B" w:rsidP="0010547B">
      <w:pPr>
        <w:spacing w:line="360" w:lineRule="auto"/>
        <w:jc w:val="both"/>
        <w:rPr>
          <w:u w:val="single"/>
          <w:lang w:eastAsia="hu-HU"/>
        </w:rPr>
      </w:pPr>
      <w:r w:rsidRPr="00A91A65">
        <w:rPr>
          <w:u w:val="single"/>
          <w:lang w:eastAsia="hu-HU"/>
        </w:rPr>
        <w:t>A rendelet értelmében életbe lépő változások:</w:t>
      </w:r>
    </w:p>
    <w:p w:rsidR="0010547B" w:rsidRPr="0010547B" w:rsidRDefault="0010547B" w:rsidP="00A936AF">
      <w:pPr>
        <w:pStyle w:val="Listaszerbekezds"/>
        <w:numPr>
          <w:ilvl w:val="0"/>
          <w:numId w:val="10"/>
        </w:numPr>
        <w:spacing w:line="360" w:lineRule="auto"/>
        <w:rPr>
          <w:rFonts w:ascii="Times New Roman" w:eastAsia="Calibri" w:hAnsi="Times New Roman"/>
          <w:sz w:val="24"/>
        </w:rPr>
      </w:pPr>
      <w:r w:rsidRPr="0010547B">
        <w:rPr>
          <w:rFonts w:ascii="Times New Roman" w:hAnsi="Times New Roman"/>
          <w:sz w:val="24"/>
        </w:rPr>
        <w:t xml:space="preserve">A kifizetés szabályai változatlanok azzal, hogy a kifizetések helyszínei kiegészültek a </w:t>
      </w:r>
      <w:proofErr w:type="spellStart"/>
      <w:r w:rsidRPr="0010547B">
        <w:rPr>
          <w:rFonts w:ascii="Times New Roman" w:hAnsi="Times New Roman"/>
          <w:sz w:val="24"/>
        </w:rPr>
        <w:t>Bűdi</w:t>
      </w:r>
      <w:proofErr w:type="spellEnd"/>
      <w:r w:rsidRPr="0010547B">
        <w:rPr>
          <w:rFonts w:ascii="Times New Roman" w:hAnsi="Times New Roman"/>
          <w:sz w:val="24"/>
        </w:rPr>
        <w:t xml:space="preserve"> Posta épületével.</w:t>
      </w:r>
    </w:p>
    <w:p w:rsidR="0010547B" w:rsidRPr="0010547B" w:rsidRDefault="0010547B" w:rsidP="00A936AF">
      <w:pPr>
        <w:pStyle w:val="Listaszerbekezds"/>
        <w:numPr>
          <w:ilvl w:val="0"/>
          <w:numId w:val="10"/>
        </w:numPr>
        <w:spacing w:line="360" w:lineRule="auto"/>
        <w:rPr>
          <w:rFonts w:ascii="Times New Roman" w:eastAsia="Calibri" w:hAnsi="Times New Roman"/>
          <w:sz w:val="24"/>
        </w:rPr>
      </w:pPr>
      <w:r w:rsidRPr="0010547B">
        <w:rPr>
          <w:rFonts w:ascii="Times New Roman" w:eastAsia="Calibri" w:hAnsi="Times New Roman"/>
          <w:sz w:val="24"/>
        </w:rPr>
        <w:t>A gyógyszerkiadásokhoz nyújtott települési támogatás rendszerének módosulása:</w:t>
      </w:r>
    </w:p>
    <w:p w:rsidR="0010547B" w:rsidRPr="0010547B" w:rsidRDefault="0010547B" w:rsidP="00A936AF">
      <w:pPr>
        <w:pStyle w:val="Listaszerbekezds"/>
        <w:numPr>
          <w:ilvl w:val="0"/>
          <w:numId w:val="11"/>
        </w:numPr>
        <w:spacing w:line="360" w:lineRule="auto"/>
        <w:rPr>
          <w:rFonts w:ascii="Times New Roman" w:eastAsia="Calibri" w:hAnsi="Times New Roman"/>
          <w:sz w:val="24"/>
        </w:rPr>
      </w:pPr>
      <w:r w:rsidRPr="0010547B">
        <w:rPr>
          <w:rFonts w:ascii="Times New Roman" w:hAnsi="Times New Roman"/>
          <w:sz w:val="24"/>
        </w:rPr>
        <w:t xml:space="preserve">A jogosultság megszűnését megelőző hónapban is benyújtható a támogatás megállapítása iránti kérelem. </w:t>
      </w:r>
    </w:p>
    <w:p w:rsidR="0010547B" w:rsidRPr="0010547B" w:rsidRDefault="0010547B" w:rsidP="00A936AF">
      <w:pPr>
        <w:pStyle w:val="Listaszerbekezds"/>
        <w:numPr>
          <w:ilvl w:val="0"/>
          <w:numId w:val="11"/>
        </w:numPr>
        <w:spacing w:line="360" w:lineRule="auto"/>
        <w:rPr>
          <w:rFonts w:ascii="Times New Roman" w:eastAsia="Calibri" w:hAnsi="Times New Roman"/>
          <w:sz w:val="24"/>
        </w:rPr>
      </w:pPr>
      <w:r w:rsidRPr="0010547B">
        <w:rPr>
          <w:rFonts w:ascii="Times New Roman" w:hAnsi="Times New Roman"/>
          <w:sz w:val="24"/>
        </w:rPr>
        <w:t>Készpénz helyett utalvány formájában kapják meg a támogatást az igénylők, melyet az önkormányzattal szerződött gyógyszertárakban tudnak beváltani.</w:t>
      </w:r>
      <w:r w:rsidRPr="0010547B">
        <w:rPr>
          <w:lang w:eastAsia="ar-SA"/>
        </w:rPr>
        <w:t xml:space="preserve"> </w:t>
      </w:r>
    </w:p>
    <w:p w:rsidR="0010547B" w:rsidRPr="0010547B" w:rsidRDefault="0010547B" w:rsidP="00A936AF">
      <w:pPr>
        <w:pStyle w:val="Listaszerbekezds"/>
        <w:numPr>
          <w:ilvl w:val="0"/>
          <w:numId w:val="11"/>
        </w:numPr>
        <w:spacing w:line="360" w:lineRule="auto"/>
        <w:rPr>
          <w:rFonts w:ascii="Times New Roman" w:eastAsia="Calibri" w:hAnsi="Times New Roman"/>
          <w:sz w:val="24"/>
        </w:rPr>
      </w:pPr>
      <w:r w:rsidRPr="0010547B">
        <w:rPr>
          <w:rFonts w:ascii="Times New Roman" w:hAnsi="Times New Roman"/>
          <w:sz w:val="24"/>
          <w:lang w:eastAsia="ar-SA"/>
        </w:rPr>
        <w:t xml:space="preserve">A támogatás tekintetében </w:t>
      </w:r>
      <w:r w:rsidRPr="0010547B">
        <w:rPr>
          <w:rFonts w:ascii="Times New Roman" w:hAnsi="Times New Roman"/>
          <w:b/>
          <w:sz w:val="24"/>
          <w:lang w:eastAsia="ar-SA"/>
        </w:rPr>
        <w:t xml:space="preserve">az egy főre jutó jövedelemhatár felemelése a </w:t>
      </w:r>
      <w:r w:rsidRPr="0010547B">
        <w:rPr>
          <w:rFonts w:ascii="Times New Roman" w:hAnsi="Times New Roman"/>
          <w:sz w:val="24"/>
          <w:lang w:eastAsia="ar-SA"/>
        </w:rPr>
        <w:t xml:space="preserve">családban élő jogosult esetén az öregségi nyugdíj mindenkori legkisebb összegének (továbbiakban: </w:t>
      </w:r>
      <w:proofErr w:type="spellStart"/>
      <w:r w:rsidRPr="0010547B">
        <w:rPr>
          <w:rFonts w:ascii="Times New Roman" w:hAnsi="Times New Roman"/>
          <w:sz w:val="24"/>
          <w:lang w:eastAsia="ar-SA"/>
        </w:rPr>
        <w:t>öny</w:t>
      </w:r>
      <w:proofErr w:type="spellEnd"/>
      <w:proofErr w:type="gramStart"/>
      <w:r w:rsidRPr="0010547B">
        <w:rPr>
          <w:rFonts w:ascii="Times New Roman" w:hAnsi="Times New Roman"/>
          <w:sz w:val="24"/>
          <w:lang w:eastAsia="ar-SA"/>
        </w:rPr>
        <w:t>.,</w:t>
      </w:r>
      <w:proofErr w:type="gramEnd"/>
      <w:r w:rsidRPr="0010547B">
        <w:rPr>
          <w:rFonts w:ascii="Times New Roman" w:hAnsi="Times New Roman"/>
          <w:sz w:val="24"/>
          <w:lang w:eastAsia="ar-SA"/>
        </w:rPr>
        <w:t xml:space="preserve"> összege: 28.500 forint) </w:t>
      </w:r>
      <w:r w:rsidRPr="0010547B">
        <w:rPr>
          <w:rFonts w:ascii="Times New Roman" w:hAnsi="Times New Roman"/>
          <w:b/>
          <w:sz w:val="24"/>
          <w:lang w:eastAsia="ar-SA"/>
        </w:rPr>
        <w:t>250 %-ára</w:t>
      </w:r>
      <w:r w:rsidRPr="0010547B">
        <w:rPr>
          <w:rFonts w:ascii="Times New Roman" w:hAnsi="Times New Roman"/>
          <w:sz w:val="24"/>
          <w:lang w:eastAsia="ar-SA"/>
        </w:rPr>
        <w:t xml:space="preserve">, egyedül élő esetén </w:t>
      </w:r>
      <w:r w:rsidRPr="0010547B">
        <w:rPr>
          <w:rFonts w:ascii="Times New Roman" w:hAnsi="Times New Roman"/>
          <w:b/>
          <w:sz w:val="24"/>
          <w:lang w:eastAsia="ar-SA"/>
        </w:rPr>
        <w:t>300 %-ára</w:t>
      </w:r>
      <w:r w:rsidRPr="0010547B">
        <w:rPr>
          <w:rFonts w:ascii="Times New Roman" w:hAnsi="Times New Roman"/>
          <w:sz w:val="24"/>
          <w:lang w:eastAsia="ar-SA"/>
        </w:rPr>
        <w:t>.</w:t>
      </w:r>
      <w:r w:rsidRPr="0010547B">
        <w:rPr>
          <w:lang w:eastAsia="ar-SA"/>
        </w:rPr>
        <w:t xml:space="preserve"> </w:t>
      </w:r>
    </w:p>
    <w:p w:rsidR="0010547B" w:rsidRPr="0010547B" w:rsidRDefault="0010547B" w:rsidP="00A936AF">
      <w:pPr>
        <w:pStyle w:val="Listaszerbekezds"/>
        <w:numPr>
          <w:ilvl w:val="0"/>
          <w:numId w:val="11"/>
        </w:numPr>
        <w:spacing w:line="360" w:lineRule="auto"/>
        <w:rPr>
          <w:rFonts w:ascii="Times New Roman" w:eastAsia="Calibri" w:hAnsi="Times New Roman"/>
          <w:sz w:val="24"/>
        </w:rPr>
      </w:pPr>
      <w:r w:rsidRPr="0010547B">
        <w:rPr>
          <w:rFonts w:ascii="Times New Roman" w:hAnsi="Times New Roman"/>
          <w:sz w:val="24"/>
          <w:lang w:eastAsia="ar-SA"/>
        </w:rPr>
        <w:t>Az ellátás</w:t>
      </w:r>
      <w:r w:rsidRPr="0010547B">
        <w:rPr>
          <w:rFonts w:ascii="Times New Roman" w:hAnsi="Times New Roman"/>
          <w:b/>
          <w:sz w:val="24"/>
          <w:lang w:eastAsia="ar-SA"/>
        </w:rPr>
        <w:t xml:space="preserve"> összege </w:t>
      </w:r>
      <w:r w:rsidRPr="0010547B">
        <w:rPr>
          <w:rFonts w:ascii="Times New Roman" w:hAnsi="Times New Roman"/>
          <w:sz w:val="24"/>
          <w:lang w:eastAsia="ar-SA"/>
        </w:rPr>
        <w:t>4000 forintról</w:t>
      </w:r>
      <w:r w:rsidRPr="0010547B">
        <w:rPr>
          <w:rFonts w:ascii="Times New Roman" w:hAnsi="Times New Roman"/>
          <w:b/>
          <w:sz w:val="24"/>
          <w:lang w:eastAsia="ar-SA"/>
        </w:rPr>
        <w:t xml:space="preserve"> 5000</w:t>
      </w:r>
      <w:r w:rsidRPr="0010547B">
        <w:rPr>
          <w:rFonts w:ascii="Times New Roman" w:hAnsi="Times New Roman"/>
          <w:sz w:val="24"/>
          <w:lang w:eastAsia="ar-SA"/>
        </w:rPr>
        <w:t xml:space="preserve"> forintra emelkedik.</w:t>
      </w:r>
    </w:p>
    <w:p w:rsidR="0010547B" w:rsidRPr="0010547B" w:rsidRDefault="0010547B" w:rsidP="00A936AF">
      <w:pPr>
        <w:pStyle w:val="Listaszerbekezds"/>
        <w:numPr>
          <w:ilvl w:val="0"/>
          <w:numId w:val="12"/>
        </w:numPr>
        <w:spacing w:line="360" w:lineRule="auto"/>
        <w:rPr>
          <w:rFonts w:ascii="Times New Roman" w:hAnsi="Times New Roman"/>
          <w:sz w:val="24"/>
        </w:rPr>
      </w:pPr>
      <w:r w:rsidRPr="0010547B">
        <w:rPr>
          <w:rFonts w:ascii="Times New Roman" w:hAnsi="Times New Roman"/>
          <w:b/>
          <w:sz w:val="24"/>
        </w:rPr>
        <w:t>Új támogatási formaként</w:t>
      </w:r>
      <w:r w:rsidRPr="0010547B">
        <w:rPr>
          <w:rFonts w:ascii="Times New Roman" w:hAnsi="Times New Roman"/>
          <w:sz w:val="24"/>
        </w:rPr>
        <w:t xml:space="preserve"> a </w:t>
      </w:r>
      <w:proofErr w:type="gramStart"/>
      <w:r w:rsidRPr="0010547B">
        <w:rPr>
          <w:rFonts w:ascii="Times New Roman" w:hAnsi="Times New Roman"/>
          <w:sz w:val="24"/>
        </w:rPr>
        <w:t>Képviselő-testület támogatást</w:t>
      </w:r>
      <w:proofErr w:type="gramEnd"/>
      <w:r w:rsidRPr="0010547B">
        <w:rPr>
          <w:rFonts w:ascii="Times New Roman" w:hAnsi="Times New Roman"/>
          <w:sz w:val="24"/>
        </w:rPr>
        <w:t xml:space="preserve"> nyújt </w:t>
      </w:r>
      <w:r w:rsidRPr="0010547B">
        <w:rPr>
          <w:rFonts w:ascii="Times New Roman" w:hAnsi="Times New Roman"/>
          <w:b/>
          <w:sz w:val="24"/>
        </w:rPr>
        <w:t>gyógyászati segédeszköz</w:t>
      </w:r>
      <w:r w:rsidRPr="0010547B">
        <w:rPr>
          <w:rFonts w:ascii="Times New Roman" w:hAnsi="Times New Roman"/>
          <w:sz w:val="24"/>
        </w:rPr>
        <w:t xml:space="preserve"> megvásárlásához is, a gyógyszertámogatásnál meghatározott jövedelemhatár figyelembevételével. Ez a támogatás évente egy alkalommal </w:t>
      </w:r>
      <w:r w:rsidRPr="0010547B">
        <w:rPr>
          <w:rFonts w:ascii="Times New Roman" w:hAnsi="Times New Roman"/>
          <w:sz w:val="24"/>
        </w:rPr>
        <w:lastRenderedPageBreak/>
        <w:t>igényelhető, és összege legfeljebb a gyógyászati segédeszköz árának az 50 %-</w:t>
      </w:r>
      <w:proofErr w:type="gramStart"/>
      <w:r w:rsidRPr="0010547B">
        <w:rPr>
          <w:rFonts w:ascii="Times New Roman" w:hAnsi="Times New Roman"/>
          <w:sz w:val="24"/>
        </w:rPr>
        <w:t>a</w:t>
      </w:r>
      <w:proofErr w:type="gramEnd"/>
      <w:r w:rsidRPr="0010547B">
        <w:rPr>
          <w:rFonts w:ascii="Times New Roman" w:hAnsi="Times New Roman"/>
          <w:sz w:val="24"/>
        </w:rPr>
        <w:t xml:space="preserve">, azonban nem haladhatja meg az </w:t>
      </w:r>
      <w:proofErr w:type="spellStart"/>
      <w:r w:rsidRPr="0010547B">
        <w:rPr>
          <w:rFonts w:ascii="Times New Roman" w:hAnsi="Times New Roman"/>
          <w:sz w:val="24"/>
        </w:rPr>
        <w:t>öny</w:t>
      </w:r>
      <w:proofErr w:type="spellEnd"/>
      <w:r w:rsidRPr="0010547B">
        <w:rPr>
          <w:rFonts w:ascii="Times New Roman" w:hAnsi="Times New Roman"/>
          <w:sz w:val="24"/>
        </w:rPr>
        <w:t>. összegét.</w:t>
      </w:r>
    </w:p>
    <w:p w:rsidR="0010547B" w:rsidRPr="0010547B" w:rsidRDefault="0010547B" w:rsidP="00A936AF">
      <w:pPr>
        <w:pStyle w:val="Listaszerbekezds"/>
        <w:numPr>
          <w:ilvl w:val="0"/>
          <w:numId w:val="12"/>
        </w:numPr>
        <w:spacing w:line="360" w:lineRule="auto"/>
        <w:rPr>
          <w:rFonts w:ascii="Times New Roman" w:hAnsi="Times New Roman"/>
          <w:sz w:val="24"/>
        </w:rPr>
      </w:pPr>
      <w:r w:rsidRPr="0010547B">
        <w:rPr>
          <w:rFonts w:ascii="Times New Roman" w:hAnsi="Times New Roman"/>
          <w:b/>
          <w:sz w:val="24"/>
        </w:rPr>
        <w:t>Új támogatás</w:t>
      </w:r>
      <w:r w:rsidR="00660C8A">
        <w:rPr>
          <w:rFonts w:ascii="Times New Roman" w:hAnsi="Times New Roman"/>
          <w:b/>
          <w:sz w:val="24"/>
        </w:rPr>
        <w:t>ként szabályozta</w:t>
      </w:r>
      <w:r w:rsidRPr="0010547B">
        <w:rPr>
          <w:rFonts w:ascii="Times New Roman" w:hAnsi="Times New Roman"/>
          <w:b/>
          <w:sz w:val="24"/>
        </w:rPr>
        <w:t xml:space="preserve"> a felsőoktatásban tanuló diákok támogatását</w:t>
      </w:r>
      <w:r w:rsidRPr="0010547B">
        <w:rPr>
          <w:rFonts w:ascii="Times New Roman" w:hAnsi="Times New Roman"/>
          <w:sz w:val="24"/>
        </w:rPr>
        <w:t xml:space="preserve">, havonta 5000 forinttal, melyet a hallgatók a tanulmányi félév idejére kapnak. Az aktív hallgatói jogviszony igazolása mellett a jogosultság megállapításához vizsgálni kellene az egy főre jutó havi családi jövedelmet is, illetve kizáró ok a </w:t>
      </w:r>
      <w:proofErr w:type="spellStart"/>
      <w:r w:rsidRPr="0010547B">
        <w:rPr>
          <w:rFonts w:ascii="Times New Roman" w:hAnsi="Times New Roman"/>
          <w:sz w:val="24"/>
        </w:rPr>
        <w:t>Bursa</w:t>
      </w:r>
      <w:proofErr w:type="spellEnd"/>
      <w:r w:rsidRPr="0010547B">
        <w:rPr>
          <w:rFonts w:ascii="Times New Roman" w:hAnsi="Times New Roman"/>
          <w:sz w:val="24"/>
        </w:rPr>
        <w:t xml:space="preserve"> Hungarica pályázatban való részvétel.</w:t>
      </w:r>
    </w:p>
    <w:p w:rsidR="0010547B" w:rsidRPr="0077274E" w:rsidRDefault="0010547B" w:rsidP="00A936AF">
      <w:pPr>
        <w:pStyle w:val="Listaszerbekezds"/>
        <w:numPr>
          <w:ilvl w:val="0"/>
          <w:numId w:val="10"/>
        </w:numPr>
        <w:spacing w:line="360" w:lineRule="auto"/>
        <w:rPr>
          <w:rFonts w:ascii="Times New Roman" w:eastAsia="Calibri" w:hAnsi="Times New Roman"/>
          <w:sz w:val="24"/>
        </w:rPr>
      </w:pPr>
      <w:r w:rsidRPr="0010547B">
        <w:rPr>
          <w:rFonts w:ascii="Times New Roman" w:hAnsi="Times New Roman"/>
          <w:sz w:val="24"/>
        </w:rPr>
        <w:t xml:space="preserve">A rendkívüli települési támogatás keretein belül támogatás adható a hozzátartozónak az </w:t>
      </w:r>
      <w:r w:rsidRPr="0010547B">
        <w:rPr>
          <w:rFonts w:ascii="Times New Roman" w:hAnsi="Times New Roman"/>
          <w:b/>
          <w:sz w:val="24"/>
        </w:rPr>
        <w:t>elhunyt személy eltemettetésének költségeihez</w:t>
      </w:r>
      <w:r w:rsidRPr="0010547B">
        <w:rPr>
          <w:rFonts w:ascii="Times New Roman" w:hAnsi="Times New Roman"/>
          <w:sz w:val="24"/>
        </w:rPr>
        <w:t xml:space="preserve">. Ez a támogatás jelenleg olyan jogosultnak állapítható meg, akinek családjában az egy főre jutó havi jövedelem nem haladja meg az </w:t>
      </w:r>
      <w:proofErr w:type="spellStart"/>
      <w:r w:rsidRPr="0010547B">
        <w:rPr>
          <w:rFonts w:ascii="Times New Roman" w:hAnsi="Times New Roman"/>
          <w:sz w:val="24"/>
        </w:rPr>
        <w:t>öny</w:t>
      </w:r>
      <w:proofErr w:type="spellEnd"/>
      <w:r w:rsidRPr="0010547B">
        <w:rPr>
          <w:rFonts w:ascii="Times New Roman" w:hAnsi="Times New Roman"/>
          <w:sz w:val="24"/>
        </w:rPr>
        <w:t xml:space="preserve">. 150 %-át, egyedül élő esetében 200 %-át, összege legfeljebb az </w:t>
      </w:r>
      <w:proofErr w:type="spellStart"/>
      <w:r w:rsidRPr="0010547B">
        <w:rPr>
          <w:rFonts w:ascii="Times New Roman" w:hAnsi="Times New Roman"/>
          <w:sz w:val="24"/>
        </w:rPr>
        <w:t>öny</w:t>
      </w:r>
      <w:proofErr w:type="spellEnd"/>
      <w:r w:rsidRPr="0010547B">
        <w:rPr>
          <w:rFonts w:ascii="Times New Roman" w:hAnsi="Times New Roman"/>
          <w:sz w:val="24"/>
        </w:rPr>
        <w:t>. összege lehet.</w:t>
      </w:r>
      <w:r w:rsidRPr="0010547B">
        <w:t xml:space="preserve"> </w:t>
      </w:r>
      <w:r w:rsidRPr="0010547B">
        <w:rPr>
          <w:rFonts w:ascii="Times New Roman" w:hAnsi="Times New Roman"/>
          <w:sz w:val="24"/>
        </w:rPr>
        <w:t>A</w:t>
      </w:r>
      <w:r w:rsidRPr="0010547B">
        <w:rPr>
          <w:rFonts w:ascii="Times New Roman" w:hAnsi="Times New Roman"/>
          <w:b/>
          <w:sz w:val="24"/>
        </w:rPr>
        <w:t xml:space="preserve"> jövedelemhatárok emelése 250%</w:t>
      </w:r>
      <w:r w:rsidR="00660C8A">
        <w:rPr>
          <w:rFonts w:ascii="Times New Roman" w:hAnsi="Times New Roman"/>
          <w:b/>
          <w:sz w:val="24"/>
        </w:rPr>
        <w:t>-ra</w:t>
      </w:r>
      <w:r w:rsidRPr="0010547B">
        <w:rPr>
          <w:rFonts w:ascii="Times New Roman" w:hAnsi="Times New Roman"/>
          <w:b/>
          <w:sz w:val="24"/>
        </w:rPr>
        <w:t xml:space="preserve">, és 300 </w:t>
      </w:r>
      <w:r w:rsidRPr="00660C8A">
        <w:rPr>
          <w:rFonts w:ascii="Times New Roman" w:hAnsi="Times New Roman"/>
          <w:b/>
          <w:sz w:val="24"/>
        </w:rPr>
        <w:t>%-ra</w:t>
      </w:r>
      <w:r w:rsidRPr="0010547B">
        <w:rPr>
          <w:rFonts w:ascii="Times New Roman" w:hAnsi="Times New Roman"/>
          <w:sz w:val="24"/>
        </w:rPr>
        <w:t xml:space="preserve">, valamint a </w:t>
      </w:r>
      <w:r w:rsidRPr="0077274E">
        <w:rPr>
          <w:rFonts w:ascii="Times New Roman" w:hAnsi="Times New Roman"/>
          <w:sz w:val="24"/>
        </w:rPr>
        <w:t xml:space="preserve">megállapítható </w:t>
      </w:r>
      <w:r w:rsidRPr="0077274E">
        <w:rPr>
          <w:rFonts w:ascii="Times New Roman" w:hAnsi="Times New Roman"/>
          <w:b/>
          <w:sz w:val="24"/>
        </w:rPr>
        <w:t>összeg emelését</w:t>
      </w:r>
      <w:r w:rsidRPr="0077274E">
        <w:rPr>
          <w:rFonts w:ascii="Times New Roman" w:hAnsi="Times New Roman"/>
          <w:sz w:val="24"/>
        </w:rPr>
        <w:t xml:space="preserve"> jövedelemhatártól függően </w:t>
      </w:r>
      <w:r w:rsidRPr="0077274E">
        <w:rPr>
          <w:rFonts w:ascii="Times New Roman" w:hAnsi="Times New Roman"/>
          <w:b/>
          <w:sz w:val="24"/>
        </w:rPr>
        <w:t>három kategóriában</w:t>
      </w:r>
      <w:r w:rsidRPr="0077274E">
        <w:rPr>
          <w:rFonts w:ascii="Times New Roman" w:hAnsi="Times New Roman"/>
          <w:sz w:val="24"/>
        </w:rPr>
        <w:t xml:space="preserve"> </w:t>
      </w:r>
      <w:r w:rsidR="0077274E" w:rsidRPr="0077274E">
        <w:rPr>
          <w:rFonts w:ascii="Times New Roman" w:hAnsi="Times New Roman"/>
          <w:sz w:val="24"/>
        </w:rPr>
        <w:t>(</w:t>
      </w:r>
      <w:r w:rsidRPr="0077274E">
        <w:rPr>
          <w:rFonts w:ascii="Times New Roman" w:hAnsi="Times New Roman"/>
          <w:sz w:val="24"/>
        </w:rPr>
        <w:t>55.000</w:t>
      </w:r>
      <w:r w:rsidR="0077274E" w:rsidRPr="0077274E">
        <w:rPr>
          <w:rFonts w:ascii="Times New Roman" w:hAnsi="Times New Roman"/>
          <w:sz w:val="24"/>
        </w:rPr>
        <w:t xml:space="preserve"> Ft</w:t>
      </w:r>
      <w:r w:rsidRPr="0077274E">
        <w:rPr>
          <w:rFonts w:ascii="Times New Roman" w:hAnsi="Times New Roman"/>
          <w:sz w:val="24"/>
        </w:rPr>
        <w:t>, 45.000</w:t>
      </w:r>
      <w:r w:rsidR="0077274E" w:rsidRPr="0077274E">
        <w:rPr>
          <w:rFonts w:ascii="Times New Roman" w:hAnsi="Times New Roman"/>
          <w:sz w:val="24"/>
        </w:rPr>
        <w:t xml:space="preserve"> Ft és 35.000 Ft) </w:t>
      </w:r>
      <w:r w:rsidRPr="0077274E">
        <w:rPr>
          <w:rFonts w:ascii="Times New Roman" w:hAnsi="Times New Roman"/>
          <w:sz w:val="24"/>
        </w:rPr>
        <w:t>támogatást jelent a hozzátartozóknak.</w:t>
      </w:r>
    </w:p>
    <w:p w:rsidR="0010547B" w:rsidRPr="0010547B" w:rsidRDefault="0010547B" w:rsidP="00A936AF">
      <w:pPr>
        <w:pStyle w:val="Listaszerbekezds"/>
        <w:numPr>
          <w:ilvl w:val="0"/>
          <w:numId w:val="12"/>
        </w:numPr>
        <w:spacing w:line="360" w:lineRule="auto"/>
        <w:rPr>
          <w:rFonts w:ascii="Times New Roman" w:hAnsi="Times New Roman"/>
          <w:sz w:val="24"/>
        </w:rPr>
      </w:pPr>
      <w:r w:rsidRPr="0010547B">
        <w:rPr>
          <w:rFonts w:ascii="Times New Roman" w:hAnsi="Times New Roman"/>
          <w:b/>
          <w:sz w:val="24"/>
        </w:rPr>
        <w:t>A tüzelőanyag megvásárlásához</w:t>
      </w:r>
      <w:r w:rsidRPr="0010547B">
        <w:rPr>
          <w:rFonts w:ascii="Times New Roman" w:hAnsi="Times New Roman"/>
          <w:sz w:val="24"/>
        </w:rPr>
        <w:t xml:space="preserve"> az általános rendkívüli települési támogatáson túl is lehet támogatást igényelni, hasonlóan az eltemettetés költségeihez. Ezáltal a rendkívüli települési támogatás igénybevételére meghatározott évi maximális összegen felül (családonként </w:t>
      </w:r>
      <w:proofErr w:type="spellStart"/>
      <w:r w:rsidRPr="0010547B">
        <w:rPr>
          <w:rFonts w:ascii="Times New Roman" w:hAnsi="Times New Roman"/>
          <w:sz w:val="24"/>
        </w:rPr>
        <w:t>max</w:t>
      </w:r>
      <w:proofErr w:type="spellEnd"/>
      <w:r w:rsidRPr="0010547B">
        <w:rPr>
          <w:rFonts w:ascii="Times New Roman" w:hAnsi="Times New Roman"/>
          <w:sz w:val="24"/>
        </w:rPr>
        <w:t xml:space="preserve">. 30.000 forint) lehet majd tüzelőanyag vásárlásához e támogatást igényelni, </w:t>
      </w:r>
      <w:r w:rsidRPr="0010547B">
        <w:rPr>
          <w:rFonts w:ascii="Times New Roman" w:hAnsi="Times New Roman"/>
          <w:b/>
          <w:sz w:val="24"/>
        </w:rPr>
        <w:t>az év meghatározott időszakában: október 1. napjától november 15. napjáig</w:t>
      </w:r>
      <w:r w:rsidRPr="0010547B">
        <w:rPr>
          <w:rFonts w:ascii="Times New Roman" w:hAnsi="Times New Roman"/>
          <w:sz w:val="24"/>
        </w:rPr>
        <w:t xml:space="preserve">. A jogosultságot megállapítani alapesetben egy háztartásban csak egy személynek lehet, amennyiben az egy főre jutó havi </w:t>
      </w:r>
      <w:r w:rsidRPr="0010547B">
        <w:rPr>
          <w:rFonts w:ascii="Times New Roman" w:hAnsi="Times New Roman"/>
          <w:b/>
          <w:sz w:val="24"/>
        </w:rPr>
        <w:t xml:space="preserve">jövedelemhatár </w:t>
      </w:r>
      <w:r w:rsidRPr="0010547B">
        <w:rPr>
          <w:rFonts w:ascii="Times New Roman" w:hAnsi="Times New Roman"/>
          <w:sz w:val="24"/>
        </w:rPr>
        <w:t xml:space="preserve">nem éri el az </w:t>
      </w:r>
      <w:proofErr w:type="spellStart"/>
      <w:r w:rsidRPr="0010547B">
        <w:rPr>
          <w:rFonts w:ascii="Times New Roman" w:hAnsi="Times New Roman"/>
          <w:sz w:val="24"/>
        </w:rPr>
        <w:t>öny</w:t>
      </w:r>
      <w:proofErr w:type="spellEnd"/>
      <w:r w:rsidRPr="0010547B">
        <w:rPr>
          <w:rFonts w:ascii="Times New Roman" w:hAnsi="Times New Roman"/>
          <w:sz w:val="24"/>
        </w:rPr>
        <w:t xml:space="preserve">. </w:t>
      </w:r>
      <w:r w:rsidRPr="0010547B">
        <w:rPr>
          <w:rFonts w:ascii="Times New Roman" w:hAnsi="Times New Roman"/>
          <w:b/>
          <w:sz w:val="24"/>
        </w:rPr>
        <w:t>250 %,</w:t>
      </w:r>
      <w:r w:rsidRPr="0010547B">
        <w:rPr>
          <w:rFonts w:ascii="Times New Roman" w:hAnsi="Times New Roman"/>
          <w:sz w:val="24"/>
        </w:rPr>
        <w:t xml:space="preserve"> illetve </w:t>
      </w:r>
      <w:r w:rsidRPr="0010547B">
        <w:rPr>
          <w:rFonts w:ascii="Times New Roman" w:hAnsi="Times New Roman"/>
          <w:b/>
          <w:sz w:val="24"/>
        </w:rPr>
        <w:t>300 %-át.</w:t>
      </w:r>
      <w:r w:rsidRPr="0010547B">
        <w:rPr>
          <w:rFonts w:ascii="Times New Roman" w:hAnsi="Times New Roman"/>
          <w:sz w:val="24"/>
        </w:rPr>
        <w:t xml:space="preserve"> </w:t>
      </w:r>
      <w:r w:rsidRPr="0010547B">
        <w:rPr>
          <w:rFonts w:ascii="Times New Roman" w:hAnsi="Times New Roman"/>
          <w:b/>
          <w:sz w:val="24"/>
        </w:rPr>
        <w:t>Összege</w:t>
      </w:r>
      <w:r w:rsidRPr="0010547B">
        <w:rPr>
          <w:rFonts w:ascii="Times New Roman" w:hAnsi="Times New Roman"/>
          <w:sz w:val="24"/>
        </w:rPr>
        <w:t xml:space="preserve"> legfeljebb </w:t>
      </w:r>
      <w:r w:rsidRPr="0010547B">
        <w:rPr>
          <w:rFonts w:ascii="Times New Roman" w:hAnsi="Times New Roman"/>
          <w:b/>
          <w:sz w:val="24"/>
        </w:rPr>
        <w:t xml:space="preserve">10.000 forint vagy 3 mázsa tüzelőanyag </w:t>
      </w:r>
      <w:r w:rsidRPr="0010547B">
        <w:rPr>
          <w:rFonts w:ascii="Times New Roman" w:hAnsi="Times New Roman"/>
          <w:sz w:val="24"/>
        </w:rPr>
        <w:t xml:space="preserve">lehet. Speciális szabály, hogy amennyiben egy bejelentett lakcímen több család él életvitelszerűen, úgy családonként lehet megállapítani a jogosultságot, de legfeljebb 1 mázsa mennyiségben vagy 3000 </w:t>
      </w:r>
      <w:proofErr w:type="gramStart"/>
      <w:r w:rsidRPr="0010547B">
        <w:rPr>
          <w:rFonts w:ascii="Times New Roman" w:hAnsi="Times New Roman"/>
          <w:sz w:val="24"/>
        </w:rPr>
        <w:t>forint értékben</w:t>
      </w:r>
      <w:proofErr w:type="gramEnd"/>
      <w:r w:rsidRPr="0010547B">
        <w:rPr>
          <w:rFonts w:ascii="Times New Roman" w:hAnsi="Times New Roman"/>
          <w:sz w:val="24"/>
        </w:rPr>
        <w:t>.</w:t>
      </w:r>
    </w:p>
    <w:p w:rsidR="0010547B" w:rsidRPr="0010547B" w:rsidRDefault="0010547B" w:rsidP="0010547B">
      <w:pPr>
        <w:spacing w:line="360" w:lineRule="auto"/>
        <w:rPr>
          <w:b/>
          <w:u w:val="single"/>
        </w:rPr>
      </w:pPr>
    </w:p>
    <w:p w:rsidR="0010547B" w:rsidRPr="0010547B" w:rsidRDefault="0010547B" w:rsidP="0010547B">
      <w:pPr>
        <w:spacing w:line="360" w:lineRule="auto"/>
        <w:rPr>
          <w:b/>
          <w:u w:val="single"/>
        </w:rPr>
      </w:pPr>
      <w:r w:rsidRPr="0010547B">
        <w:rPr>
          <w:b/>
          <w:u w:val="single"/>
        </w:rPr>
        <w:t xml:space="preserve">A 11/2016. (IV.1.) önk. rendelet által bevezetetett módosítások indokolása: </w:t>
      </w:r>
    </w:p>
    <w:p w:rsidR="0010547B" w:rsidRPr="0010547B" w:rsidRDefault="0010547B" w:rsidP="0010547B">
      <w:pPr>
        <w:suppressAutoHyphens/>
        <w:spacing w:after="0" w:line="360" w:lineRule="auto"/>
        <w:jc w:val="both"/>
        <w:rPr>
          <w:rFonts w:eastAsia="Times New Roman"/>
          <w:lang w:eastAsia="ar-SA"/>
        </w:rPr>
      </w:pPr>
      <w:r w:rsidRPr="0010547B">
        <w:rPr>
          <w:rFonts w:eastAsia="Times New Roman"/>
          <w:lang w:eastAsia="ar-SA"/>
        </w:rPr>
        <w:t>A rendeletben meghatározott térítési díjak éves felülvizsgálatára a szociális igazgatásról és szociális ellátásokról szóló 1993. évi III. tv. (a továbbiakban: Szt.) felhatalmazása alapján került sor az alábbiak szerint:</w:t>
      </w:r>
    </w:p>
    <w:p w:rsidR="0010547B" w:rsidRPr="0010547B" w:rsidRDefault="0010547B" w:rsidP="0010547B">
      <w:pPr>
        <w:suppressAutoHyphens/>
        <w:spacing w:after="0" w:line="360" w:lineRule="auto"/>
        <w:jc w:val="both"/>
        <w:rPr>
          <w:rFonts w:eastAsia="Times New Roman"/>
          <w:lang w:eastAsia="ar-SA"/>
        </w:rPr>
      </w:pPr>
    </w:p>
    <w:p w:rsidR="0010547B" w:rsidRPr="0010547B" w:rsidRDefault="0010547B" w:rsidP="0010547B">
      <w:pPr>
        <w:suppressAutoHyphens/>
        <w:autoSpaceDE w:val="0"/>
        <w:autoSpaceDN w:val="0"/>
        <w:adjustRightInd w:val="0"/>
        <w:spacing w:after="0" w:line="360" w:lineRule="auto"/>
        <w:jc w:val="both"/>
        <w:rPr>
          <w:rFonts w:eastAsia="Times New Roman"/>
          <w:lang w:eastAsia="hu-HU"/>
        </w:rPr>
      </w:pPr>
      <w:r w:rsidRPr="0010547B">
        <w:rPr>
          <w:rFonts w:eastAsia="Times New Roman"/>
          <w:b/>
          <w:bCs/>
          <w:lang w:eastAsia="hu-HU"/>
        </w:rPr>
        <w:lastRenderedPageBreak/>
        <w:t xml:space="preserve">Az Szt. 92. § </w:t>
      </w:r>
      <w:r w:rsidRPr="0010547B">
        <w:rPr>
          <w:rFonts w:eastAsia="Times New Roman"/>
          <w:lang w:eastAsia="hu-HU"/>
        </w:rPr>
        <w:t>(1) A személyes gondoskodást nyújtó ellátásokról, azok igénybevételéről, valamint a fizetendő térítési díjakról</w:t>
      </w:r>
    </w:p>
    <w:p w:rsidR="0010547B" w:rsidRPr="0010547B" w:rsidRDefault="0010547B" w:rsidP="0010547B">
      <w:pPr>
        <w:suppressAutoHyphens/>
        <w:autoSpaceDE w:val="0"/>
        <w:autoSpaceDN w:val="0"/>
        <w:adjustRightInd w:val="0"/>
        <w:spacing w:after="0" w:line="360" w:lineRule="auto"/>
        <w:ind w:firstLine="204"/>
        <w:jc w:val="both"/>
        <w:rPr>
          <w:rFonts w:eastAsia="Times New Roman"/>
          <w:b/>
          <w:lang w:eastAsia="hu-HU"/>
        </w:rPr>
      </w:pPr>
      <w:proofErr w:type="gramStart"/>
      <w:r w:rsidRPr="0010547B">
        <w:rPr>
          <w:rFonts w:eastAsia="Times New Roman"/>
          <w:b/>
          <w:i/>
          <w:iCs/>
          <w:lang w:eastAsia="hu-HU"/>
        </w:rPr>
        <w:t>a</w:t>
      </w:r>
      <w:proofErr w:type="gramEnd"/>
      <w:r w:rsidRPr="0010547B">
        <w:rPr>
          <w:rFonts w:eastAsia="Times New Roman"/>
          <w:b/>
          <w:i/>
          <w:iCs/>
          <w:lang w:eastAsia="hu-HU"/>
        </w:rPr>
        <w:t xml:space="preserve">) </w:t>
      </w:r>
      <w:proofErr w:type="spellStart"/>
      <w:r w:rsidRPr="0010547B">
        <w:rPr>
          <w:rFonts w:eastAsia="Times New Roman"/>
          <w:b/>
          <w:lang w:eastAsia="hu-HU"/>
        </w:rPr>
        <w:t>a</w:t>
      </w:r>
      <w:proofErr w:type="spellEnd"/>
      <w:r w:rsidRPr="0010547B">
        <w:rPr>
          <w:rFonts w:eastAsia="Times New Roman"/>
          <w:b/>
          <w:lang w:eastAsia="hu-HU"/>
        </w:rPr>
        <w:t xml:space="preserve"> fenntartó önkormányzat,</w:t>
      </w:r>
    </w:p>
    <w:p w:rsidR="0010547B" w:rsidRPr="0010547B" w:rsidRDefault="0010547B" w:rsidP="0010547B">
      <w:pPr>
        <w:suppressAutoHyphens/>
        <w:autoSpaceDE w:val="0"/>
        <w:autoSpaceDN w:val="0"/>
        <w:adjustRightInd w:val="0"/>
        <w:spacing w:after="0" w:line="360" w:lineRule="auto"/>
        <w:ind w:firstLine="204"/>
        <w:jc w:val="both"/>
        <w:rPr>
          <w:rFonts w:eastAsia="Times New Roman"/>
          <w:b/>
          <w:lang w:eastAsia="hu-HU"/>
        </w:rPr>
      </w:pPr>
      <w:r w:rsidRPr="0010547B">
        <w:rPr>
          <w:rFonts w:eastAsia="Times New Roman"/>
          <w:i/>
          <w:iCs/>
          <w:lang w:eastAsia="hu-HU"/>
        </w:rPr>
        <w:t xml:space="preserve">b) </w:t>
      </w:r>
      <w:r w:rsidRPr="0010547B">
        <w:rPr>
          <w:rFonts w:eastAsia="Times New Roman"/>
          <w:lang w:eastAsia="hu-HU"/>
        </w:rPr>
        <w:t xml:space="preserve">ha a fenntartó önkormányzati társulás, akkor a társulási megállapodásban erre kijelölt települési önkormányzat a társulási megállapodásban meghatározottak szerint </w:t>
      </w:r>
      <w:r w:rsidRPr="0010547B">
        <w:rPr>
          <w:rFonts w:eastAsia="Times New Roman"/>
          <w:b/>
          <w:lang w:eastAsia="hu-HU"/>
        </w:rPr>
        <w:t>rendeletet alkot.</w:t>
      </w:r>
    </w:p>
    <w:p w:rsidR="0010547B" w:rsidRPr="0010547B" w:rsidRDefault="0010547B" w:rsidP="0010547B">
      <w:pPr>
        <w:suppressAutoHyphens/>
        <w:autoSpaceDE w:val="0"/>
        <w:autoSpaceDN w:val="0"/>
        <w:adjustRightInd w:val="0"/>
        <w:spacing w:after="0" w:line="360" w:lineRule="auto"/>
        <w:ind w:firstLine="204"/>
        <w:jc w:val="both"/>
        <w:rPr>
          <w:rFonts w:eastAsia="Times New Roman"/>
          <w:b/>
          <w:lang w:eastAsia="hu-HU"/>
        </w:rPr>
      </w:pPr>
    </w:p>
    <w:p w:rsidR="0010547B" w:rsidRPr="0010547B" w:rsidRDefault="0010547B" w:rsidP="0010547B">
      <w:pPr>
        <w:suppressAutoHyphens/>
        <w:spacing w:after="0" w:line="360" w:lineRule="auto"/>
        <w:jc w:val="both"/>
        <w:rPr>
          <w:rFonts w:eastAsia="Times New Roman"/>
          <w:b/>
          <w:lang w:eastAsia="ar-SA"/>
        </w:rPr>
      </w:pPr>
      <w:r w:rsidRPr="0010547B">
        <w:rPr>
          <w:rFonts w:eastAsia="Times New Roman"/>
          <w:lang w:eastAsia="ar-SA"/>
        </w:rPr>
        <w:t xml:space="preserve">A </w:t>
      </w:r>
      <w:proofErr w:type="spellStart"/>
      <w:r w:rsidRPr="0010547B">
        <w:rPr>
          <w:rFonts w:eastAsia="Times New Roman"/>
          <w:lang w:eastAsia="ar-SA"/>
        </w:rPr>
        <w:t>Kornisné</w:t>
      </w:r>
      <w:proofErr w:type="spellEnd"/>
      <w:r w:rsidRPr="0010547B">
        <w:rPr>
          <w:rFonts w:eastAsia="Times New Roman"/>
          <w:lang w:eastAsia="ar-SA"/>
        </w:rPr>
        <w:t xml:space="preserve"> </w:t>
      </w:r>
      <w:proofErr w:type="spellStart"/>
      <w:r w:rsidRPr="0010547B">
        <w:rPr>
          <w:rFonts w:eastAsia="Times New Roman"/>
          <w:lang w:eastAsia="ar-SA"/>
        </w:rPr>
        <w:t>Liptay</w:t>
      </w:r>
      <w:proofErr w:type="spellEnd"/>
      <w:r w:rsidRPr="0010547B">
        <w:rPr>
          <w:rFonts w:eastAsia="Times New Roman"/>
          <w:lang w:eastAsia="ar-SA"/>
        </w:rPr>
        <w:t xml:space="preserve"> Elza Szociális és Gyermekjóléti Központ javaslatot tett az általa biztosított személyes gondoskodást nyújtó ellátások térítés díjainak emelésére vonatkozóan. </w:t>
      </w:r>
      <w:r w:rsidRPr="0010547B">
        <w:rPr>
          <w:rFonts w:eastAsia="Times New Roman"/>
          <w:b/>
          <w:lang w:eastAsia="ar-SA"/>
        </w:rPr>
        <w:t xml:space="preserve">Az intézményi térítési díj számításának módja 2015. január 1-jétől változott meg. Ezt követően </w:t>
      </w:r>
      <w:r w:rsidRPr="0010547B">
        <w:rPr>
          <w:rFonts w:eastAsia="Times New Roman"/>
          <w:lang w:eastAsia="ar-SA"/>
        </w:rPr>
        <w:t xml:space="preserve">nem a szolgáltatási önköltség és a központi költségvetésből kapott támogatás különbözeteként konkrét összegben kell meghatározni a térítési díjat, csupán annyit szabályoz az Szt., </w:t>
      </w:r>
      <w:r w:rsidRPr="0010547B">
        <w:rPr>
          <w:rFonts w:eastAsia="Times New Roman"/>
          <w:b/>
          <w:lang w:eastAsia="ar-SA"/>
        </w:rPr>
        <w:t>hogy az intézményi térítési díj nem lehet magasabb, mint a szolgáltatási önköltség.</w:t>
      </w:r>
    </w:p>
    <w:p w:rsidR="0010547B" w:rsidRPr="0010547B" w:rsidRDefault="0010547B" w:rsidP="0010547B">
      <w:pPr>
        <w:suppressAutoHyphens/>
        <w:spacing w:after="0" w:line="360" w:lineRule="auto"/>
        <w:jc w:val="both"/>
        <w:rPr>
          <w:rFonts w:eastAsia="Times New Roman"/>
          <w:lang w:eastAsia="ar-SA"/>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10547B" w:rsidRPr="00CB7593" w:rsidTr="00CB7593">
        <w:tc>
          <w:tcPr>
            <w:tcW w:w="9212" w:type="dxa"/>
          </w:tcPr>
          <w:p w:rsidR="0010547B" w:rsidRPr="00CB7593" w:rsidRDefault="0010547B" w:rsidP="00660C8A">
            <w:pPr>
              <w:autoSpaceDE w:val="0"/>
              <w:autoSpaceDN w:val="0"/>
              <w:adjustRightInd w:val="0"/>
              <w:spacing w:line="360" w:lineRule="auto"/>
              <w:jc w:val="both"/>
              <w:rPr>
                <w:rFonts w:eastAsia="Times New Roman"/>
                <w:b/>
                <w:lang w:eastAsia="hu-HU"/>
              </w:rPr>
            </w:pPr>
            <w:r w:rsidRPr="00CB7593">
              <w:rPr>
                <w:rFonts w:eastAsia="Times New Roman"/>
                <w:b/>
                <w:lang w:eastAsia="hu-HU"/>
              </w:rPr>
              <w:t xml:space="preserve">4.) A lakások és nem lakás célú helységek bérletéről és elidegenítéséről, valamint a lakáscélú önkormányzati támogatásról szóló 26/2016. (IX.25.) Kt. számú rendelet: </w:t>
            </w:r>
          </w:p>
        </w:tc>
      </w:tr>
    </w:tbl>
    <w:p w:rsidR="00CB7593" w:rsidRDefault="00CB7593" w:rsidP="00CB7593">
      <w:pPr>
        <w:pStyle w:val="Lista21"/>
        <w:numPr>
          <w:ilvl w:val="0"/>
          <w:numId w:val="0"/>
        </w:numPr>
        <w:spacing w:line="360" w:lineRule="auto"/>
        <w:rPr>
          <w:lang w:eastAsia="hu-HU"/>
        </w:rPr>
      </w:pPr>
    </w:p>
    <w:p w:rsidR="0010547B" w:rsidRPr="00CB7593" w:rsidRDefault="0010547B" w:rsidP="00CB7593">
      <w:pPr>
        <w:pStyle w:val="Lista21"/>
        <w:numPr>
          <w:ilvl w:val="0"/>
          <w:numId w:val="0"/>
        </w:numPr>
        <w:spacing w:line="360" w:lineRule="auto"/>
        <w:rPr>
          <w:bCs/>
          <w:iCs/>
          <w:color w:val="FF0000"/>
        </w:rPr>
      </w:pPr>
      <w:r w:rsidRPr="00696757">
        <w:rPr>
          <w:lang w:eastAsia="hu-HU"/>
        </w:rPr>
        <w:t>A Rendelet hatálya kiterjed az Önkormányzat tulajdonát képező valamennyi lakásra (összefoglalóan: bérlakások) és nem lakás célú helyiségre, az Önkormányzat által nyújtott lakáscélú támogatásra. Az Önkormányzat tulajdonában lévő lakások a lakás hasznosításának célját tekintve lehetnek: a) szociális elhelyezés céljára szolgáló bérlakások (szociális bérlakás), b) önkormányzati feladatok ellátásának segítésére szolgáló bérlakások (munkaköri szolgálati lakás), c) bérlőkijelölés alapján történő elhelyezésre szolgáló bérlakások (munkaköri szolgálati lakás), d) városi közérdekből bérbe adható bérlakások</w:t>
      </w:r>
      <w:r w:rsidRPr="0010547B">
        <w:rPr>
          <w:lang w:eastAsia="hu-HU"/>
        </w:rPr>
        <w:t xml:space="preserve">, </w:t>
      </w:r>
      <w:r w:rsidRPr="0010547B">
        <w:rPr>
          <w:bCs/>
          <w:iCs/>
        </w:rPr>
        <w:t>e)</w:t>
      </w:r>
      <w:r w:rsidRPr="0010547B">
        <w:rPr>
          <w:bCs/>
          <w:iCs/>
        </w:rPr>
        <w:tab/>
        <w:t>piaci alapon bérbe adott bérlakások, f) térítésmentesen használatba adható vendéglakás</w:t>
      </w:r>
    </w:p>
    <w:p w:rsidR="0010547B" w:rsidRPr="00D37766" w:rsidRDefault="0010547B" w:rsidP="0010547B">
      <w:pPr>
        <w:spacing w:after="0" w:line="360" w:lineRule="auto"/>
        <w:jc w:val="both"/>
      </w:pPr>
    </w:p>
    <w:p w:rsidR="0010547B" w:rsidRDefault="0010547B" w:rsidP="0010547B"/>
    <w:p w:rsidR="002167A9" w:rsidRDefault="002167A9" w:rsidP="0010547B">
      <w:pPr>
        <w:pStyle w:val="Cmsor1"/>
        <w:spacing w:before="0" w:after="0"/>
        <w:rPr>
          <w:rFonts w:ascii="Times New Roman" w:hAnsi="Times New Roman"/>
          <w:b w:val="0"/>
        </w:rPr>
      </w:pPr>
    </w:p>
    <w:p w:rsidR="002167A9" w:rsidRDefault="002167A9" w:rsidP="00E146BE">
      <w:pPr>
        <w:pStyle w:val="Default"/>
        <w:spacing w:line="360" w:lineRule="auto"/>
        <w:jc w:val="both"/>
        <w:rPr>
          <w:rFonts w:ascii="Times New Roman" w:hAnsi="Times New Roman" w:cs="Times New Roman"/>
          <w:b/>
          <w:color w:val="auto"/>
        </w:rPr>
      </w:pPr>
    </w:p>
    <w:p w:rsidR="002167A9" w:rsidRDefault="002167A9" w:rsidP="00E146BE">
      <w:pPr>
        <w:pStyle w:val="Default"/>
        <w:spacing w:line="360" w:lineRule="auto"/>
        <w:jc w:val="both"/>
        <w:rPr>
          <w:rFonts w:ascii="Times New Roman" w:hAnsi="Times New Roman" w:cs="Times New Roman"/>
          <w:b/>
          <w:color w:val="auto"/>
        </w:rPr>
      </w:pPr>
    </w:p>
    <w:p w:rsidR="002167A9" w:rsidRPr="00C012E2" w:rsidRDefault="002167A9" w:rsidP="002167A9">
      <w:pPr>
        <w:pStyle w:val="Cmsor1"/>
        <w:spacing w:before="0" w:after="0"/>
        <w:ind w:left="360"/>
        <w:jc w:val="both"/>
        <w:rPr>
          <w:sz w:val="28"/>
          <w:szCs w:val="28"/>
        </w:rPr>
      </w:pPr>
      <w:bookmarkStart w:id="8" w:name="_Toc425497556"/>
      <w:bookmarkStart w:id="9" w:name="_Toc488387410"/>
      <w:r>
        <w:rPr>
          <w:sz w:val="28"/>
          <w:szCs w:val="28"/>
        </w:rPr>
        <w:lastRenderedPageBreak/>
        <w:t>3.</w:t>
      </w:r>
      <w:r>
        <w:rPr>
          <w:sz w:val="28"/>
          <w:szCs w:val="28"/>
        </w:rPr>
        <w:tab/>
      </w:r>
      <w:r w:rsidRPr="00C012E2">
        <w:rPr>
          <w:sz w:val="28"/>
          <w:szCs w:val="28"/>
        </w:rPr>
        <w:t>A mélyszegénységben élők és a romák helyzete, esélyegyenlősége</w:t>
      </w:r>
      <w:bookmarkEnd w:id="8"/>
      <w:bookmarkEnd w:id="9"/>
    </w:p>
    <w:p w:rsidR="002167A9" w:rsidRPr="00E1116A" w:rsidRDefault="002167A9" w:rsidP="002167A9">
      <w:pPr>
        <w:spacing w:after="0" w:line="360" w:lineRule="auto"/>
        <w:jc w:val="both"/>
        <w:rPr>
          <w:vertAlign w:val="superscript"/>
        </w:rPr>
      </w:pPr>
    </w:p>
    <w:p w:rsidR="002167A9" w:rsidRPr="00C012E2" w:rsidRDefault="00316F12" w:rsidP="00316F12">
      <w:pPr>
        <w:pStyle w:val="Cmsor2"/>
        <w:spacing w:before="0" w:after="0"/>
        <w:rPr>
          <w:sz w:val="24"/>
          <w:szCs w:val="24"/>
        </w:rPr>
      </w:pPr>
      <w:bookmarkStart w:id="10" w:name="_Toc425497557"/>
      <w:bookmarkStart w:id="11" w:name="_Toc488387411"/>
      <w:r>
        <w:rPr>
          <w:sz w:val="24"/>
          <w:szCs w:val="24"/>
        </w:rPr>
        <w:t>3.2.</w:t>
      </w:r>
      <w:r>
        <w:rPr>
          <w:sz w:val="24"/>
          <w:szCs w:val="24"/>
        </w:rPr>
        <w:tab/>
      </w:r>
      <w:bookmarkStart w:id="12" w:name="_Toc425497558"/>
      <w:bookmarkEnd w:id="10"/>
      <w:r w:rsidR="002167A9" w:rsidRPr="00C012E2">
        <w:rPr>
          <w:sz w:val="24"/>
          <w:szCs w:val="24"/>
        </w:rPr>
        <w:t>Foglalkoztatottság, munkaerő-piaci integráció</w:t>
      </w:r>
      <w:bookmarkEnd w:id="11"/>
      <w:bookmarkEnd w:id="12"/>
    </w:p>
    <w:p w:rsidR="002167A9" w:rsidRDefault="002167A9" w:rsidP="002167A9">
      <w:pPr>
        <w:spacing w:after="0"/>
      </w:pPr>
    </w:p>
    <w:p w:rsidR="002167A9" w:rsidRDefault="002167A9" w:rsidP="002167A9">
      <w:pPr>
        <w:pStyle w:val="WW-NormlWeb"/>
        <w:spacing w:before="0" w:after="0" w:line="360" w:lineRule="auto"/>
      </w:pPr>
      <w:r>
        <w:t>Tiszavasváriban</w:t>
      </w:r>
      <w:r w:rsidRPr="001A5928">
        <w:t xml:space="preserve"> a nyilvántartott álláskeresők számát és arányát, illetve ezek változását a teljes 15-64 év közötti népességhez viszonyítva a következő </w:t>
      </w:r>
      <w:r>
        <w:t xml:space="preserve">diagram </w:t>
      </w:r>
      <w:r w:rsidRPr="001A5928">
        <w:t>szemlélteti:</w:t>
      </w:r>
    </w:p>
    <w:p w:rsidR="00A91A65" w:rsidRPr="001A5928" w:rsidRDefault="00A91A65" w:rsidP="002167A9">
      <w:pPr>
        <w:pStyle w:val="WW-NormlWeb"/>
        <w:spacing w:before="0" w:after="0" w:line="360" w:lineRule="auto"/>
      </w:pPr>
    </w:p>
    <w:p w:rsidR="002167A9" w:rsidRPr="00E1116A" w:rsidRDefault="00C7410F" w:rsidP="007F2321">
      <w:pPr>
        <w:spacing w:after="0"/>
        <w:jc w:val="center"/>
      </w:pPr>
      <w:r>
        <w:rPr>
          <w:noProof/>
          <w:lang w:eastAsia="hu-HU"/>
        </w:rPr>
        <w:drawing>
          <wp:inline distT="0" distB="0" distL="0" distR="0" wp14:anchorId="5607C784" wp14:editId="037E0466">
            <wp:extent cx="5760720" cy="3491587"/>
            <wp:effectExtent l="0" t="0" r="11430" b="1397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A91A65" w:rsidRDefault="00A91A65" w:rsidP="002167A9">
      <w:pPr>
        <w:spacing w:after="0" w:line="360" w:lineRule="auto"/>
        <w:jc w:val="both"/>
      </w:pPr>
    </w:p>
    <w:p w:rsidR="002167A9" w:rsidRDefault="002167A9" w:rsidP="002167A9">
      <w:pPr>
        <w:spacing w:after="0" w:line="360" w:lineRule="auto"/>
        <w:jc w:val="both"/>
      </w:pPr>
      <w:r w:rsidRPr="001A5928">
        <w:t>A munkanélküliség által leginkább veszélyeztetett társadalmi csoportokat a nők, a nyugdíj előtt állók, a szakképzetlenek és a pályakezdő fiatalok alkotják.</w:t>
      </w:r>
      <w:r>
        <w:t xml:space="preserve"> </w:t>
      </w:r>
      <w:r w:rsidRPr="008861A4">
        <w:t>Biztató tendencia</w:t>
      </w:r>
      <w:r>
        <w:t>, hogy 2011. óta</w:t>
      </w:r>
      <w:r w:rsidRPr="008861A4">
        <w:t xml:space="preserve"> csökken a nyilvántartott álláske</w:t>
      </w:r>
      <w:r>
        <w:t>resők száma, ez a csökkenés 2011-hez képest 201</w:t>
      </w:r>
      <w:r w:rsidR="00C7410F">
        <w:t>5</w:t>
      </w:r>
      <w:r>
        <w:t>-be</w:t>
      </w:r>
      <w:r w:rsidRPr="008861A4">
        <w:t>n kifejezetten jelentős mértékű volt.</w:t>
      </w:r>
      <w:r>
        <w:t xml:space="preserve"> </w:t>
      </w:r>
    </w:p>
    <w:p w:rsidR="002167A9" w:rsidRDefault="002167A9" w:rsidP="002167A9">
      <w:pPr>
        <w:pStyle w:val="WW-NormlWeb"/>
        <w:spacing w:before="0" w:after="0" w:line="360" w:lineRule="auto"/>
      </w:pPr>
      <w:r>
        <w:t>Tiszavasvári vonatkozásában a</w:t>
      </w:r>
      <w:r w:rsidRPr="001A5928">
        <w:t xml:space="preserve"> regisztrált munkanélküliek korcsoportos-idősoros eredményeit az alábbi táblázat tartalmazza:</w:t>
      </w:r>
    </w:p>
    <w:p w:rsidR="00A91A65" w:rsidRDefault="00A91A65" w:rsidP="002167A9">
      <w:pPr>
        <w:pStyle w:val="WW-NormlWeb"/>
        <w:spacing w:before="0" w:after="0" w:line="360" w:lineRule="auto"/>
      </w:pPr>
    </w:p>
    <w:p w:rsidR="00D078EE" w:rsidRDefault="00D078EE" w:rsidP="002167A9">
      <w:pPr>
        <w:pStyle w:val="WW-NormlWeb"/>
        <w:spacing w:before="0" w:after="0" w:line="360" w:lineRule="auto"/>
      </w:pPr>
    </w:p>
    <w:p w:rsidR="00D078EE" w:rsidRDefault="00D078EE" w:rsidP="002167A9">
      <w:pPr>
        <w:pStyle w:val="WW-NormlWeb"/>
        <w:spacing w:before="0" w:after="0" w:line="360" w:lineRule="auto"/>
      </w:pPr>
    </w:p>
    <w:p w:rsidR="00D078EE" w:rsidRDefault="00D078EE" w:rsidP="002167A9">
      <w:pPr>
        <w:pStyle w:val="WW-NormlWeb"/>
        <w:spacing w:before="0" w:after="0" w:line="360" w:lineRule="auto"/>
      </w:pPr>
    </w:p>
    <w:tbl>
      <w:tblPr>
        <w:tblW w:w="9532" w:type="dxa"/>
        <w:jc w:val="center"/>
        <w:tblInd w:w="461" w:type="dxa"/>
        <w:tblCellMar>
          <w:left w:w="70" w:type="dxa"/>
          <w:right w:w="70" w:type="dxa"/>
        </w:tblCellMar>
        <w:tblLook w:val="04A0" w:firstRow="1" w:lastRow="0" w:firstColumn="1" w:lastColumn="0" w:noHBand="0" w:noVBand="1"/>
      </w:tblPr>
      <w:tblGrid>
        <w:gridCol w:w="2019"/>
        <w:gridCol w:w="709"/>
        <w:gridCol w:w="850"/>
        <w:gridCol w:w="851"/>
        <w:gridCol w:w="850"/>
        <w:gridCol w:w="851"/>
        <w:gridCol w:w="850"/>
        <w:gridCol w:w="851"/>
        <w:gridCol w:w="850"/>
        <w:gridCol w:w="851"/>
      </w:tblGrid>
      <w:tr w:rsidR="003D267F" w:rsidRPr="00F26F30" w:rsidTr="007F2321">
        <w:trPr>
          <w:trHeight w:val="288"/>
          <w:jc w:val="center"/>
        </w:trPr>
        <w:tc>
          <w:tcPr>
            <w:tcW w:w="2019"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lastRenderedPageBreak/>
              <w:t> </w:t>
            </w:r>
          </w:p>
        </w:tc>
        <w:tc>
          <w:tcPr>
            <w:tcW w:w="709"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 </w:t>
            </w:r>
          </w:p>
        </w:tc>
        <w:tc>
          <w:tcPr>
            <w:tcW w:w="850"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2008</w:t>
            </w:r>
          </w:p>
        </w:tc>
        <w:tc>
          <w:tcPr>
            <w:tcW w:w="851"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2009</w:t>
            </w:r>
          </w:p>
        </w:tc>
        <w:tc>
          <w:tcPr>
            <w:tcW w:w="850"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2010</w:t>
            </w:r>
          </w:p>
        </w:tc>
        <w:tc>
          <w:tcPr>
            <w:tcW w:w="851"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2011</w:t>
            </w:r>
          </w:p>
        </w:tc>
        <w:tc>
          <w:tcPr>
            <w:tcW w:w="850"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2012</w:t>
            </w:r>
          </w:p>
        </w:tc>
        <w:tc>
          <w:tcPr>
            <w:tcW w:w="851"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2013</w:t>
            </w:r>
          </w:p>
        </w:tc>
        <w:tc>
          <w:tcPr>
            <w:tcW w:w="850"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2014</w:t>
            </w:r>
          </w:p>
        </w:tc>
        <w:tc>
          <w:tcPr>
            <w:tcW w:w="851" w:type="dxa"/>
            <w:tcBorders>
              <w:top w:val="single" w:sz="4" w:space="0" w:color="auto"/>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2015</w:t>
            </w:r>
          </w:p>
        </w:tc>
      </w:tr>
      <w:tr w:rsidR="003D267F" w:rsidRPr="00F26F30" w:rsidTr="007F2321">
        <w:trPr>
          <w:trHeight w:val="576"/>
          <w:jc w:val="center"/>
        </w:trPr>
        <w:tc>
          <w:tcPr>
            <w:tcW w:w="2019" w:type="dxa"/>
            <w:tcBorders>
              <w:top w:val="nil"/>
              <w:left w:val="single" w:sz="4" w:space="0" w:color="auto"/>
              <w:bottom w:val="single" w:sz="4" w:space="0" w:color="auto"/>
              <w:right w:val="single" w:sz="4" w:space="0" w:color="auto"/>
            </w:tcBorders>
            <w:shd w:val="clear" w:color="000000" w:fill="CCFFCC"/>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nyilvántartott álláskeresők száma összesen</w:t>
            </w:r>
          </w:p>
        </w:tc>
        <w:tc>
          <w:tcPr>
            <w:tcW w:w="709"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956</w:t>
            </w:r>
          </w:p>
        </w:tc>
        <w:tc>
          <w:tcPr>
            <w:tcW w:w="851"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867</w:t>
            </w:r>
          </w:p>
        </w:tc>
        <w:tc>
          <w:tcPr>
            <w:tcW w:w="850"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817</w:t>
            </w:r>
          </w:p>
        </w:tc>
        <w:tc>
          <w:tcPr>
            <w:tcW w:w="851"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1128</w:t>
            </w:r>
          </w:p>
        </w:tc>
        <w:tc>
          <w:tcPr>
            <w:tcW w:w="850"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1126</w:t>
            </w:r>
          </w:p>
        </w:tc>
        <w:tc>
          <w:tcPr>
            <w:tcW w:w="851"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1015</w:t>
            </w:r>
          </w:p>
        </w:tc>
        <w:tc>
          <w:tcPr>
            <w:tcW w:w="850"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934</w:t>
            </w:r>
          </w:p>
        </w:tc>
        <w:tc>
          <w:tcPr>
            <w:tcW w:w="851" w:type="dxa"/>
            <w:tcBorders>
              <w:top w:val="nil"/>
              <w:left w:val="nil"/>
              <w:bottom w:val="single" w:sz="4" w:space="0" w:color="auto"/>
              <w:right w:val="single" w:sz="4" w:space="0" w:color="auto"/>
            </w:tcBorders>
            <w:shd w:val="clear" w:color="000000" w:fill="CCFFCC"/>
            <w:noWrap/>
            <w:vAlign w:val="center"/>
            <w:hideMark/>
          </w:tcPr>
          <w:p w:rsidR="00F26F30" w:rsidRPr="00F26F30" w:rsidRDefault="00F26F30" w:rsidP="00F26F30">
            <w:pPr>
              <w:spacing w:after="0" w:line="240" w:lineRule="auto"/>
              <w:jc w:val="center"/>
              <w:rPr>
                <w:rFonts w:ascii="Calibri" w:eastAsia="Times New Roman" w:hAnsi="Calibri" w:cs="Calibri"/>
                <w:b/>
                <w:bCs/>
                <w:color w:val="000000"/>
                <w:sz w:val="22"/>
                <w:szCs w:val="22"/>
                <w:lang w:eastAsia="hu-HU"/>
              </w:rPr>
            </w:pPr>
            <w:r w:rsidRPr="00F26F30">
              <w:rPr>
                <w:rFonts w:ascii="Calibri" w:eastAsia="Times New Roman" w:hAnsi="Calibri" w:cs="Calibri"/>
                <w:b/>
                <w:bCs/>
                <w:color w:val="000000"/>
                <w:sz w:val="22"/>
                <w:szCs w:val="22"/>
                <w:lang w:eastAsia="hu-HU"/>
              </w:rPr>
              <w:t>862</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20 éves és fiatalabb</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74</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65</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52</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64</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67</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47</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76</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95</w:t>
            </w:r>
          </w:p>
        </w:tc>
      </w:tr>
      <w:tr w:rsidR="003D267F" w:rsidRPr="00F26F30" w:rsidTr="007F2321">
        <w:trPr>
          <w:trHeight w:val="300"/>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7,7%</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7,5%</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6,4%</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5,7%</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6,0%</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4,6%</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8,1%</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11,0%</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 xml:space="preserve">21-25 év </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150</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146</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128</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191</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174</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162</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127</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151</w:t>
            </w:r>
          </w:p>
        </w:tc>
      </w:tr>
      <w:tr w:rsidR="003D267F" w:rsidRPr="00F26F30" w:rsidTr="007F2321">
        <w:trPr>
          <w:trHeight w:val="300"/>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15,7%</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16,8%</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15,7%</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16,9%</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15,5%</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16,0%</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13,6%</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17,5%</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26-30 év</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124</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128</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126</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162</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161</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126</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114</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88</w:t>
            </w:r>
          </w:p>
        </w:tc>
      </w:tr>
      <w:tr w:rsidR="003D267F" w:rsidRPr="00F26F30" w:rsidTr="007F2321">
        <w:trPr>
          <w:trHeight w:val="300"/>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13,0%</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14,8%</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15,4%</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14,4%</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14,3%</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12,4%</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12,2%</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10,2%</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31-35 év</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161</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135</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124</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158</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150</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143</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120</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100</w:t>
            </w:r>
          </w:p>
        </w:tc>
      </w:tr>
      <w:tr w:rsidR="003D267F" w:rsidRPr="00F26F30" w:rsidTr="007F2321">
        <w:trPr>
          <w:trHeight w:val="288"/>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16,8%</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15,6%</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15,2%</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14,0%</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13,3%</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14,1%</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12,8%</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11,6%</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36-40 év</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133</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107</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94</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155</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169</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141</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140</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96</w:t>
            </w:r>
          </w:p>
        </w:tc>
      </w:tr>
      <w:tr w:rsidR="003D267F" w:rsidRPr="00F26F30" w:rsidTr="007F2321">
        <w:trPr>
          <w:trHeight w:val="288"/>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13,9%</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12,3%</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11,5%</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13,7%</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15,0%</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13,9%</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15,0%</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11,1%</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41-45 év</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110</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98</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99</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130</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135</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124</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120</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93</w:t>
            </w:r>
          </w:p>
        </w:tc>
      </w:tr>
      <w:tr w:rsidR="003D267F" w:rsidRPr="00F26F30" w:rsidTr="007F2321">
        <w:trPr>
          <w:trHeight w:val="288"/>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11,5%</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11,3%</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12,1%</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11,5%</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12,0%</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12,2%</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12,8%</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10,8%</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46-50 év</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94</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79</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83</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99</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107</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101</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84</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90</w:t>
            </w:r>
          </w:p>
        </w:tc>
      </w:tr>
      <w:tr w:rsidR="003D267F" w:rsidRPr="00F26F30" w:rsidTr="007F2321">
        <w:trPr>
          <w:trHeight w:val="288"/>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9,8%</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9,1%</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10,2%</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8,8%</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9,5%</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10,0%</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9,0%</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10,4%</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51-55 év</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76</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71</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67</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100</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99</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88</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72</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60</w:t>
            </w:r>
          </w:p>
        </w:tc>
      </w:tr>
      <w:tr w:rsidR="003D267F" w:rsidRPr="00F26F30" w:rsidTr="007F2321">
        <w:trPr>
          <w:trHeight w:val="288"/>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7,9%</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8,2%</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8,2%</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8,9%</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8,8%</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8,7%</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7,7%</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7,0%</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56-60 év</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32</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36</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40</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64</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61</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70</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69</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61</w:t>
            </w:r>
          </w:p>
        </w:tc>
      </w:tr>
      <w:tr w:rsidR="003D267F" w:rsidRPr="00F26F30" w:rsidTr="007F2321">
        <w:trPr>
          <w:trHeight w:val="288"/>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3,3%</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4,2%</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4,9%</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5,7%</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5,4%</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6,9%</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7,4%</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7,1%</w:t>
            </w:r>
          </w:p>
        </w:tc>
      </w:tr>
      <w:tr w:rsidR="003D267F" w:rsidRPr="00F26F30" w:rsidTr="007F2321">
        <w:trPr>
          <w:trHeight w:val="300"/>
          <w:jc w:val="center"/>
        </w:trPr>
        <w:tc>
          <w:tcPr>
            <w:tcW w:w="201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61 év felett</w:t>
            </w: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fő</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2</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2</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4</w:t>
            </w:r>
          </w:p>
        </w:tc>
        <w:tc>
          <w:tcPr>
            <w:tcW w:w="851"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5</w:t>
            </w:r>
          </w:p>
        </w:tc>
        <w:tc>
          <w:tcPr>
            <w:tcW w:w="850" w:type="dxa"/>
            <w:tcBorders>
              <w:top w:val="nil"/>
              <w:left w:val="nil"/>
              <w:bottom w:val="single" w:sz="8" w:space="0" w:color="auto"/>
              <w:right w:val="single" w:sz="8" w:space="0" w:color="auto"/>
            </w:tcBorders>
            <w:shd w:val="clear" w:color="auto" w:fill="auto"/>
            <w:noWrap/>
            <w:vAlign w:val="bottom"/>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3</w:t>
            </w:r>
          </w:p>
        </w:tc>
        <w:tc>
          <w:tcPr>
            <w:tcW w:w="851" w:type="dxa"/>
            <w:tcBorders>
              <w:top w:val="nil"/>
              <w:left w:val="single" w:sz="4" w:space="0" w:color="auto"/>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w:t>
            </w:r>
          </w:p>
        </w:tc>
        <w:tc>
          <w:tcPr>
            <w:tcW w:w="850"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12</w:t>
            </w:r>
          </w:p>
        </w:tc>
        <w:tc>
          <w:tcPr>
            <w:tcW w:w="851"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28</w:t>
            </w:r>
          </w:p>
        </w:tc>
      </w:tr>
      <w:tr w:rsidR="003D267F" w:rsidRPr="00F26F30" w:rsidTr="007F2321">
        <w:trPr>
          <w:trHeight w:val="288"/>
          <w:jc w:val="center"/>
        </w:trPr>
        <w:tc>
          <w:tcPr>
            <w:tcW w:w="2019" w:type="dxa"/>
            <w:vMerge/>
            <w:tcBorders>
              <w:top w:val="nil"/>
              <w:left w:val="single" w:sz="4" w:space="0" w:color="auto"/>
              <w:bottom w:val="single" w:sz="4" w:space="0" w:color="auto"/>
              <w:right w:val="single" w:sz="4" w:space="0" w:color="auto"/>
            </w:tcBorders>
            <w:vAlign w:val="center"/>
            <w:hideMark/>
          </w:tcPr>
          <w:p w:rsidR="00F26F30" w:rsidRPr="00F26F30" w:rsidRDefault="00F26F30" w:rsidP="00F26F30">
            <w:pPr>
              <w:spacing w:after="0" w:line="240" w:lineRule="auto"/>
              <w:rPr>
                <w:rFonts w:ascii="Calibri" w:eastAsia="Times New Roman" w:hAnsi="Calibri" w:cs="Calibri"/>
                <w:color w:val="000000"/>
                <w:sz w:val="22"/>
                <w:szCs w:val="22"/>
                <w:lang w:eastAsia="hu-HU"/>
              </w:rPr>
            </w:pPr>
          </w:p>
        </w:tc>
        <w:tc>
          <w:tcPr>
            <w:tcW w:w="709" w:type="dxa"/>
            <w:tcBorders>
              <w:top w:val="nil"/>
              <w:left w:val="nil"/>
              <w:bottom w:val="single" w:sz="4" w:space="0" w:color="auto"/>
              <w:right w:val="single" w:sz="4" w:space="0" w:color="auto"/>
            </w:tcBorders>
            <w:shd w:val="clear" w:color="auto" w:fill="auto"/>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0,2%</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0,2%</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0,5%</w:t>
            </w:r>
          </w:p>
        </w:tc>
        <w:tc>
          <w:tcPr>
            <w:tcW w:w="851"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0,4%</w:t>
            </w:r>
          </w:p>
        </w:tc>
        <w:tc>
          <w:tcPr>
            <w:tcW w:w="850" w:type="dxa"/>
            <w:tcBorders>
              <w:top w:val="single" w:sz="4" w:space="0" w:color="auto"/>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0,3%</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w:t>
            </w:r>
          </w:p>
        </w:tc>
        <w:tc>
          <w:tcPr>
            <w:tcW w:w="850"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1,3%</w:t>
            </w:r>
          </w:p>
        </w:tc>
        <w:tc>
          <w:tcPr>
            <w:tcW w:w="851" w:type="dxa"/>
            <w:tcBorders>
              <w:top w:val="nil"/>
              <w:left w:val="nil"/>
              <w:bottom w:val="single" w:sz="4" w:space="0" w:color="auto"/>
              <w:right w:val="single" w:sz="4" w:space="0" w:color="auto"/>
            </w:tcBorders>
            <w:shd w:val="clear" w:color="000000" w:fill="FFCC99"/>
            <w:noWrap/>
            <w:vAlign w:val="center"/>
            <w:hideMark/>
          </w:tcPr>
          <w:p w:rsidR="00F26F30" w:rsidRPr="00F26F30" w:rsidRDefault="00F26F30" w:rsidP="00F26F30">
            <w:pPr>
              <w:spacing w:after="0" w:line="240" w:lineRule="auto"/>
              <w:jc w:val="center"/>
              <w:rPr>
                <w:rFonts w:ascii="Calibri" w:eastAsia="Times New Roman" w:hAnsi="Calibri" w:cs="Calibri"/>
                <w:color w:val="000000"/>
                <w:sz w:val="22"/>
                <w:szCs w:val="22"/>
                <w:lang w:eastAsia="hu-HU"/>
              </w:rPr>
            </w:pPr>
            <w:r w:rsidRPr="00F26F30">
              <w:rPr>
                <w:rFonts w:ascii="Calibri" w:eastAsia="Times New Roman" w:hAnsi="Calibri" w:cs="Calibri"/>
                <w:color w:val="000000"/>
                <w:sz w:val="22"/>
                <w:szCs w:val="22"/>
                <w:lang w:eastAsia="hu-HU"/>
              </w:rPr>
              <w:t>3,2%</w:t>
            </w:r>
          </w:p>
        </w:tc>
      </w:tr>
    </w:tbl>
    <w:p w:rsidR="003D267F" w:rsidRDefault="003D267F" w:rsidP="002167A9">
      <w:pPr>
        <w:pStyle w:val="WW-NormlWeb"/>
        <w:spacing w:before="0" w:after="0" w:line="360" w:lineRule="auto"/>
      </w:pPr>
    </w:p>
    <w:p w:rsidR="002167A9" w:rsidRDefault="002167A9" w:rsidP="002167A9">
      <w:pPr>
        <w:pStyle w:val="WW-NormlWeb"/>
        <w:spacing w:before="0" w:after="0" w:line="360" w:lineRule="auto"/>
      </w:pPr>
      <w:r w:rsidRPr="001A5928">
        <w:t>A táblázat adatai alapján megállapíthatjuk, hogy a munkanélküliség által leginkább veszélyeztetett korcsoportok a fiatal felnőttek</w:t>
      </w:r>
      <w:r>
        <w:t xml:space="preserve"> (21-25 évesek)</w:t>
      </w:r>
      <w:r w:rsidRPr="001A5928">
        <w:t xml:space="preserve">, illetve az </w:t>
      </w:r>
      <w:r>
        <w:t>3</w:t>
      </w:r>
      <w:r w:rsidR="003D267F">
        <w:t>1</w:t>
      </w:r>
      <w:r>
        <w:t>-</w:t>
      </w:r>
      <w:r w:rsidR="003D267F">
        <w:t>35</w:t>
      </w:r>
      <w:r>
        <w:t xml:space="preserve"> éves kor közötti </w:t>
      </w:r>
      <w:r w:rsidRPr="001A5928">
        <w:t>emberek. Különösen fontos a pályakezdő fiatalok munkaerő-piaci integrációja, hiszen ennek hiánya vagy sikertelen volta döntően befolyásolja a jövő nemzedékének életesélyeit.</w:t>
      </w:r>
    </w:p>
    <w:p w:rsidR="002167A9" w:rsidRDefault="002167A9" w:rsidP="002167A9">
      <w:pPr>
        <w:pStyle w:val="WW-NormlWeb"/>
        <w:spacing w:before="0" w:after="0" w:line="360" w:lineRule="auto"/>
      </w:pPr>
      <w:r>
        <w:t xml:space="preserve">A táblázatból kitűnik, hogy 2011-ben a munkanélküliek 16,93%-át a </w:t>
      </w:r>
      <w:r w:rsidR="003D267F">
        <w:t xml:space="preserve">21-25 éves korosztály tette ki, számuk 2015-ben tovább növekedett 17,5 %-ra. </w:t>
      </w:r>
    </w:p>
    <w:p w:rsidR="003D267F" w:rsidRDefault="003D267F" w:rsidP="002167A9">
      <w:pPr>
        <w:pStyle w:val="WW-NormlWeb"/>
        <w:spacing w:before="0" w:after="0" w:line="360" w:lineRule="auto"/>
      </w:pPr>
    </w:p>
    <w:p w:rsidR="002167A9" w:rsidRDefault="002167A9" w:rsidP="002167A9">
      <w:pPr>
        <w:autoSpaceDE w:val="0"/>
        <w:autoSpaceDN w:val="0"/>
        <w:adjustRightInd w:val="0"/>
        <w:spacing w:line="360" w:lineRule="auto"/>
        <w:jc w:val="both"/>
      </w:pPr>
      <w:r>
        <w:t xml:space="preserve">A tartós munkanélküliek száma a csúcspontot 2012-ben érte el Tiszavasváriban, ekkor a munkanélküliek kicsit </w:t>
      </w:r>
      <w:proofErr w:type="gramStart"/>
      <w:r>
        <w:t>több, mint</w:t>
      </w:r>
      <w:proofErr w:type="gramEnd"/>
      <w:r>
        <w:t xml:space="preserve"> felét tették ki. 201</w:t>
      </w:r>
      <w:r w:rsidR="004062B7">
        <w:t>5</w:t>
      </w:r>
      <w:r>
        <w:t xml:space="preserve">-re ez az arány </w:t>
      </w:r>
      <w:r w:rsidR="004062B7">
        <w:t>38,6</w:t>
      </w:r>
      <w:r>
        <w:t xml:space="preserve">%-ra csökkent. </w:t>
      </w:r>
      <w:r w:rsidR="004062B7">
        <w:t>A</w:t>
      </w:r>
      <w:r w:rsidRPr="00261CE4">
        <w:t xml:space="preserve"> nyilvántartott munkanélküli nők </w:t>
      </w:r>
      <w:r w:rsidR="004062B7">
        <w:t xml:space="preserve">a korábbi években is </w:t>
      </w:r>
      <w:r w:rsidRPr="00261CE4">
        <w:t>nagyobb hányadban vál</w:t>
      </w:r>
      <w:r w:rsidR="004062B7">
        <w:t>tak</w:t>
      </w:r>
      <w:r w:rsidRPr="00261CE4">
        <w:t xml:space="preserve"> tartósan munkanélkülivé, mint a férfiak</w:t>
      </w:r>
      <w:r w:rsidR="004062B7">
        <w:t>, ez az utóbbi évben sem változott.</w:t>
      </w:r>
    </w:p>
    <w:p w:rsidR="00D078EE" w:rsidRDefault="00D078EE" w:rsidP="002167A9">
      <w:pPr>
        <w:autoSpaceDE w:val="0"/>
        <w:autoSpaceDN w:val="0"/>
        <w:adjustRightInd w:val="0"/>
        <w:spacing w:line="360" w:lineRule="auto"/>
        <w:jc w:val="both"/>
      </w:pPr>
    </w:p>
    <w:tbl>
      <w:tblPr>
        <w:tblW w:w="9371" w:type="dxa"/>
        <w:jc w:val="center"/>
        <w:tblInd w:w="55" w:type="dxa"/>
        <w:tblLayout w:type="fixed"/>
        <w:tblCellMar>
          <w:left w:w="70" w:type="dxa"/>
          <w:right w:w="70" w:type="dxa"/>
        </w:tblCellMar>
        <w:tblLook w:val="04A0" w:firstRow="1" w:lastRow="0" w:firstColumn="1" w:lastColumn="0" w:noHBand="0" w:noVBand="1"/>
      </w:tblPr>
      <w:tblGrid>
        <w:gridCol w:w="960"/>
        <w:gridCol w:w="691"/>
        <w:gridCol w:w="782"/>
        <w:gridCol w:w="1268"/>
        <w:gridCol w:w="709"/>
        <w:gridCol w:w="708"/>
        <w:gridCol w:w="1134"/>
        <w:gridCol w:w="993"/>
        <w:gridCol w:w="992"/>
        <w:gridCol w:w="1134"/>
      </w:tblGrid>
      <w:tr w:rsidR="004062B7" w:rsidRPr="004062B7" w:rsidTr="007F2321">
        <w:trPr>
          <w:trHeight w:val="288"/>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lastRenderedPageBreak/>
              <w:t>év </w:t>
            </w:r>
          </w:p>
        </w:tc>
        <w:tc>
          <w:tcPr>
            <w:tcW w:w="2741" w:type="dxa"/>
            <w:gridSpan w:val="3"/>
            <w:tcBorders>
              <w:top w:val="single" w:sz="4" w:space="0" w:color="auto"/>
              <w:left w:val="nil"/>
              <w:bottom w:val="single" w:sz="4" w:space="0" w:color="auto"/>
              <w:right w:val="single" w:sz="4" w:space="0" w:color="auto"/>
            </w:tcBorders>
            <w:shd w:val="clear" w:color="000000" w:fill="CCFFCC"/>
            <w:vAlign w:val="bottom"/>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nyilvántartott/regisztrált munkanélküli</w:t>
            </w:r>
          </w:p>
        </w:tc>
        <w:tc>
          <w:tcPr>
            <w:tcW w:w="5670" w:type="dxa"/>
            <w:gridSpan w:val="6"/>
            <w:tcBorders>
              <w:top w:val="single" w:sz="4" w:space="0" w:color="auto"/>
              <w:left w:val="nil"/>
              <w:bottom w:val="single" w:sz="4" w:space="0" w:color="auto"/>
              <w:right w:val="single" w:sz="4" w:space="0" w:color="auto"/>
            </w:tcBorders>
            <w:shd w:val="clear" w:color="000000" w:fill="CCFFCC"/>
            <w:noWrap/>
            <w:vAlign w:val="bottom"/>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180 napnál régebben regisztrált munkanélküli</w:t>
            </w:r>
          </w:p>
        </w:tc>
      </w:tr>
      <w:tr w:rsidR="004062B7" w:rsidRPr="004062B7" w:rsidTr="007F2321">
        <w:trPr>
          <w:trHeight w:val="576"/>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4062B7" w:rsidRPr="004062B7" w:rsidRDefault="004062B7" w:rsidP="004062B7">
            <w:pPr>
              <w:spacing w:after="0" w:line="240" w:lineRule="auto"/>
              <w:rPr>
                <w:rFonts w:ascii="Calibri" w:eastAsia="Times New Roman" w:hAnsi="Calibri" w:cs="Calibri"/>
                <w:b/>
                <w:bCs/>
                <w:color w:val="000000"/>
                <w:sz w:val="22"/>
                <w:szCs w:val="22"/>
                <w:lang w:eastAsia="hu-HU"/>
              </w:rPr>
            </w:pPr>
          </w:p>
        </w:tc>
        <w:tc>
          <w:tcPr>
            <w:tcW w:w="2741"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fő</w:t>
            </w:r>
          </w:p>
        </w:tc>
        <w:tc>
          <w:tcPr>
            <w:tcW w:w="2551"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fő</w:t>
            </w:r>
          </w:p>
        </w:tc>
        <w:tc>
          <w:tcPr>
            <w:tcW w:w="3119"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w:t>
            </w:r>
          </w:p>
        </w:tc>
      </w:tr>
      <w:tr w:rsidR="004062B7" w:rsidRPr="004062B7" w:rsidTr="007F2321">
        <w:trPr>
          <w:trHeight w:val="300"/>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4062B7" w:rsidRPr="004062B7" w:rsidRDefault="004062B7" w:rsidP="004062B7">
            <w:pPr>
              <w:spacing w:after="0" w:line="240" w:lineRule="auto"/>
              <w:rPr>
                <w:rFonts w:ascii="Calibri" w:eastAsia="Times New Roman" w:hAnsi="Calibri" w:cs="Calibri"/>
                <w:b/>
                <w:bCs/>
                <w:color w:val="000000"/>
                <w:sz w:val="22"/>
                <w:szCs w:val="22"/>
                <w:lang w:eastAsia="hu-HU"/>
              </w:rPr>
            </w:pPr>
          </w:p>
        </w:tc>
        <w:tc>
          <w:tcPr>
            <w:tcW w:w="691"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nő</w:t>
            </w:r>
          </w:p>
        </w:tc>
        <w:tc>
          <w:tcPr>
            <w:tcW w:w="782"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férfi</w:t>
            </w:r>
          </w:p>
        </w:tc>
        <w:tc>
          <w:tcPr>
            <w:tcW w:w="1268"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összesen</w:t>
            </w:r>
          </w:p>
        </w:tc>
        <w:tc>
          <w:tcPr>
            <w:tcW w:w="709"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nő</w:t>
            </w:r>
          </w:p>
        </w:tc>
        <w:tc>
          <w:tcPr>
            <w:tcW w:w="708"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összesen</w:t>
            </w:r>
          </w:p>
        </w:tc>
        <w:tc>
          <w:tcPr>
            <w:tcW w:w="993"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Nő</w:t>
            </w:r>
          </w:p>
        </w:tc>
        <w:tc>
          <w:tcPr>
            <w:tcW w:w="992"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rsidR="004062B7" w:rsidRPr="004062B7" w:rsidRDefault="004062B7" w:rsidP="004062B7">
            <w:pPr>
              <w:spacing w:after="0" w:line="240" w:lineRule="auto"/>
              <w:jc w:val="center"/>
              <w:rPr>
                <w:rFonts w:ascii="Calibri" w:eastAsia="Times New Roman" w:hAnsi="Calibri" w:cs="Calibri"/>
                <w:b/>
                <w:bCs/>
                <w:color w:val="000000"/>
                <w:sz w:val="22"/>
                <w:szCs w:val="22"/>
                <w:lang w:eastAsia="hu-HU"/>
              </w:rPr>
            </w:pPr>
            <w:r w:rsidRPr="004062B7">
              <w:rPr>
                <w:rFonts w:ascii="Calibri" w:eastAsia="Times New Roman" w:hAnsi="Calibri" w:cs="Calibri"/>
                <w:b/>
                <w:bCs/>
                <w:color w:val="000000"/>
                <w:sz w:val="22"/>
                <w:szCs w:val="22"/>
                <w:lang w:eastAsia="hu-HU"/>
              </w:rPr>
              <w:t>összesen</w:t>
            </w:r>
          </w:p>
        </w:tc>
      </w:tr>
      <w:tr w:rsidR="004062B7" w:rsidRPr="004062B7"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2008</w:t>
            </w:r>
          </w:p>
        </w:tc>
        <w:tc>
          <w:tcPr>
            <w:tcW w:w="691"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382</w:t>
            </w:r>
          </w:p>
        </w:tc>
        <w:tc>
          <w:tcPr>
            <w:tcW w:w="782"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574</w:t>
            </w:r>
          </w:p>
        </w:tc>
        <w:tc>
          <w:tcPr>
            <w:tcW w:w="1268"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956</w:t>
            </w:r>
          </w:p>
        </w:tc>
        <w:tc>
          <w:tcPr>
            <w:tcW w:w="709"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205</w:t>
            </w:r>
          </w:p>
        </w:tc>
        <w:tc>
          <w:tcPr>
            <w:tcW w:w="708"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238</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443</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53,7%</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41,5%</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46,3%</w:t>
            </w:r>
          </w:p>
        </w:tc>
      </w:tr>
      <w:tr w:rsidR="004062B7" w:rsidRPr="004062B7"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2009</w:t>
            </w:r>
          </w:p>
        </w:tc>
        <w:tc>
          <w:tcPr>
            <w:tcW w:w="691"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351</w:t>
            </w:r>
          </w:p>
        </w:tc>
        <w:tc>
          <w:tcPr>
            <w:tcW w:w="782"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516</w:t>
            </w:r>
          </w:p>
        </w:tc>
        <w:tc>
          <w:tcPr>
            <w:tcW w:w="1268"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867</w:t>
            </w:r>
          </w:p>
        </w:tc>
        <w:tc>
          <w:tcPr>
            <w:tcW w:w="709"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178</w:t>
            </w:r>
          </w:p>
        </w:tc>
        <w:tc>
          <w:tcPr>
            <w:tcW w:w="708"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204</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382</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50,7%</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39,5%</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44,1%</w:t>
            </w:r>
          </w:p>
        </w:tc>
      </w:tr>
      <w:tr w:rsidR="004062B7" w:rsidRPr="004062B7"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2010</w:t>
            </w:r>
          </w:p>
        </w:tc>
        <w:tc>
          <w:tcPr>
            <w:tcW w:w="691"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341</w:t>
            </w:r>
          </w:p>
        </w:tc>
        <w:tc>
          <w:tcPr>
            <w:tcW w:w="782"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476</w:t>
            </w:r>
          </w:p>
        </w:tc>
        <w:tc>
          <w:tcPr>
            <w:tcW w:w="1268"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817</w:t>
            </w:r>
          </w:p>
        </w:tc>
        <w:tc>
          <w:tcPr>
            <w:tcW w:w="709"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139</w:t>
            </w:r>
          </w:p>
        </w:tc>
        <w:tc>
          <w:tcPr>
            <w:tcW w:w="708"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161</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300</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40,8%</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33,8%</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36,7%</w:t>
            </w:r>
          </w:p>
        </w:tc>
      </w:tr>
      <w:tr w:rsidR="004062B7" w:rsidRPr="004062B7"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2011</w:t>
            </w:r>
          </w:p>
        </w:tc>
        <w:tc>
          <w:tcPr>
            <w:tcW w:w="691"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468</w:t>
            </w:r>
          </w:p>
        </w:tc>
        <w:tc>
          <w:tcPr>
            <w:tcW w:w="782"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660</w:t>
            </w:r>
          </w:p>
        </w:tc>
        <w:tc>
          <w:tcPr>
            <w:tcW w:w="1268"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1128</w:t>
            </w:r>
          </w:p>
        </w:tc>
        <w:tc>
          <w:tcPr>
            <w:tcW w:w="709"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192</w:t>
            </w:r>
          </w:p>
        </w:tc>
        <w:tc>
          <w:tcPr>
            <w:tcW w:w="708"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246</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438</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41,0%</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37,3%</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38,8%</w:t>
            </w:r>
          </w:p>
        </w:tc>
      </w:tr>
      <w:tr w:rsidR="004062B7" w:rsidRPr="004062B7"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2012</w:t>
            </w:r>
          </w:p>
        </w:tc>
        <w:tc>
          <w:tcPr>
            <w:tcW w:w="691"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493</w:t>
            </w:r>
          </w:p>
        </w:tc>
        <w:tc>
          <w:tcPr>
            <w:tcW w:w="782"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633</w:t>
            </w:r>
          </w:p>
        </w:tc>
        <w:tc>
          <w:tcPr>
            <w:tcW w:w="1268"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1126</w:t>
            </w:r>
          </w:p>
        </w:tc>
        <w:tc>
          <w:tcPr>
            <w:tcW w:w="709"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255</w:t>
            </w:r>
          </w:p>
        </w:tc>
        <w:tc>
          <w:tcPr>
            <w:tcW w:w="708" w:type="dxa"/>
            <w:tcBorders>
              <w:top w:val="nil"/>
              <w:left w:val="nil"/>
              <w:bottom w:val="single" w:sz="8" w:space="0" w:color="auto"/>
              <w:right w:val="single" w:sz="8" w:space="0" w:color="auto"/>
            </w:tcBorders>
            <w:shd w:val="clear" w:color="auto" w:fill="auto"/>
            <w:noWrap/>
            <w:vAlign w:val="bottom"/>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313</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568</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51,7%</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49,4%</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50,4%</w:t>
            </w:r>
          </w:p>
        </w:tc>
      </w:tr>
      <w:tr w:rsidR="004062B7" w:rsidRPr="004062B7"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2013</w:t>
            </w:r>
          </w:p>
        </w:tc>
        <w:tc>
          <w:tcPr>
            <w:tcW w:w="691" w:type="dxa"/>
            <w:tcBorders>
              <w:top w:val="single" w:sz="4" w:space="0" w:color="auto"/>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412</w:t>
            </w:r>
          </w:p>
        </w:tc>
        <w:tc>
          <w:tcPr>
            <w:tcW w:w="782" w:type="dxa"/>
            <w:tcBorders>
              <w:top w:val="single" w:sz="4" w:space="0" w:color="auto"/>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603</w:t>
            </w:r>
          </w:p>
        </w:tc>
        <w:tc>
          <w:tcPr>
            <w:tcW w:w="1268"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1015</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195</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417</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47,3%</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36,8%</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41,1%</w:t>
            </w:r>
          </w:p>
        </w:tc>
      </w:tr>
      <w:tr w:rsidR="004062B7" w:rsidRPr="004062B7" w:rsidTr="007F2321">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2014</w:t>
            </w:r>
          </w:p>
        </w:tc>
        <w:tc>
          <w:tcPr>
            <w:tcW w:w="691"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391</w:t>
            </w:r>
          </w:p>
        </w:tc>
        <w:tc>
          <w:tcPr>
            <w:tcW w:w="782"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543</w:t>
            </w:r>
          </w:p>
        </w:tc>
        <w:tc>
          <w:tcPr>
            <w:tcW w:w="1268"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934</w:t>
            </w:r>
          </w:p>
        </w:tc>
        <w:tc>
          <w:tcPr>
            <w:tcW w:w="709"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160</w:t>
            </w:r>
          </w:p>
        </w:tc>
        <w:tc>
          <w:tcPr>
            <w:tcW w:w="708"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382</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40,9%</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40,9%</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40,9%</w:t>
            </w:r>
          </w:p>
        </w:tc>
      </w:tr>
      <w:tr w:rsidR="004062B7" w:rsidRPr="004062B7"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2015</w:t>
            </w:r>
          </w:p>
        </w:tc>
        <w:tc>
          <w:tcPr>
            <w:tcW w:w="691"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356</w:t>
            </w:r>
          </w:p>
        </w:tc>
        <w:tc>
          <w:tcPr>
            <w:tcW w:w="782"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506</w:t>
            </w:r>
          </w:p>
        </w:tc>
        <w:tc>
          <w:tcPr>
            <w:tcW w:w="1268"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862</w:t>
            </w:r>
          </w:p>
        </w:tc>
        <w:tc>
          <w:tcPr>
            <w:tcW w:w="709"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146</w:t>
            </w:r>
          </w:p>
        </w:tc>
        <w:tc>
          <w:tcPr>
            <w:tcW w:w="708" w:type="dxa"/>
            <w:tcBorders>
              <w:top w:val="nil"/>
              <w:left w:val="nil"/>
              <w:bottom w:val="single" w:sz="4" w:space="0" w:color="auto"/>
              <w:right w:val="single" w:sz="4" w:space="0" w:color="auto"/>
            </w:tcBorders>
            <w:shd w:val="clear" w:color="auto" w:fill="auto"/>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187</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333</w:t>
            </w:r>
          </w:p>
        </w:tc>
        <w:tc>
          <w:tcPr>
            <w:tcW w:w="993"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41,0%</w:t>
            </w:r>
          </w:p>
        </w:tc>
        <w:tc>
          <w:tcPr>
            <w:tcW w:w="992"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37,0%</w:t>
            </w:r>
          </w:p>
        </w:tc>
        <w:tc>
          <w:tcPr>
            <w:tcW w:w="1134" w:type="dxa"/>
            <w:tcBorders>
              <w:top w:val="nil"/>
              <w:left w:val="nil"/>
              <w:bottom w:val="single" w:sz="4" w:space="0" w:color="auto"/>
              <w:right w:val="single" w:sz="4" w:space="0" w:color="auto"/>
            </w:tcBorders>
            <w:shd w:val="clear" w:color="000000" w:fill="FFCC99"/>
            <w:noWrap/>
            <w:vAlign w:val="center"/>
            <w:hideMark/>
          </w:tcPr>
          <w:p w:rsidR="004062B7" w:rsidRPr="004062B7" w:rsidRDefault="004062B7" w:rsidP="004062B7">
            <w:pPr>
              <w:spacing w:after="0" w:line="240" w:lineRule="auto"/>
              <w:jc w:val="center"/>
              <w:rPr>
                <w:rFonts w:ascii="Calibri" w:eastAsia="Times New Roman" w:hAnsi="Calibri" w:cs="Calibri"/>
                <w:color w:val="000000"/>
                <w:sz w:val="22"/>
                <w:szCs w:val="22"/>
                <w:lang w:eastAsia="hu-HU"/>
              </w:rPr>
            </w:pPr>
            <w:r w:rsidRPr="004062B7">
              <w:rPr>
                <w:rFonts w:ascii="Calibri" w:eastAsia="Times New Roman" w:hAnsi="Calibri" w:cs="Calibri"/>
                <w:color w:val="000000"/>
                <w:sz w:val="22"/>
                <w:szCs w:val="22"/>
                <w:lang w:eastAsia="hu-HU"/>
              </w:rPr>
              <w:t>38,6%</w:t>
            </w:r>
          </w:p>
        </w:tc>
      </w:tr>
    </w:tbl>
    <w:p w:rsidR="00A91A65" w:rsidRDefault="00A91A65" w:rsidP="002167A9">
      <w:pPr>
        <w:pStyle w:val="WW-NormlWeb"/>
        <w:spacing w:before="0" w:after="0" w:line="360" w:lineRule="auto"/>
      </w:pPr>
    </w:p>
    <w:p w:rsidR="002167A9" w:rsidRDefault="002167A9" w:rsidP="002167A9">
      <w:pPr>
        <w:pStyle w:val="WW-NormlWeb"/>
        <w:spacing w:before="0" w:after="0" w:line="360" w:lineRule="auto"/>
      </w:pPr>
      <w:r w:rsidRPr="001A5928">
        <w:t>A munkanélkülivé válás egyik legfontosabb oka a megfelelő képzettség, végzettség hiánya, hiszen a modern munkaerő-piacon már az alacsonyabb társadalmi presztízsű munkahelyek megszerzése is egyre magasabb iskolai végzettséget, képzettséget igényel. A következő táblázat az alacsony isk</w:t>
      </w:r>
      <w:r>
        <w:t>olai végzettségűek</w:t>
      </w:r>
      <w:r w:rsidRPr="001A5928">
        <w:t>, illetve a legfeljebb 8 általános iskolai végzettséggel rendelke</w:t>
      </w:r>
      <w:r>
        <w:t>zők számának változását mutatja</w:t>
      </w:r>
      <w:r w:rsidRPr="001A5928">
        <w:t xml:space="preserve"> be a regisztrált munkanélküliek között </w:t>
      </w:r>
      <w:r>
        <w:t>Tiszavasváriban</w:t>
      </w:r>
      <w:r w:rsidRPr="001A5928">
        <w:t>.</w:t>
      </w:r>
    </w:p>
    <w:p w:rsidR="00A91A65" w:rsidRDefault="00A91A65" w:rsidP="002167A9">
      <w:pPr>
        <w:pStyle w:val="WW-NormlWeb"/>
        <w:spacing w:before="0" w:after="0" w:line="360" w:lineRule="auto"/>
      </w:pPr>
    </w:p>
    <w:tbl>
      <w:tblPr>
        <w:tblW w:w="9371" w:type="dxa"/>
        <w:jc w:val="center"/>
        <w:tblInd w:w="55" w:type="dxa"/>
        <w:tblLayout w:type="fixed"/>
        <w:tblCellMar>
          <w:left w:w="70" w:type="dxa"/>
          <w:right w:w="70" w:type="dxa"/>
        </w:tblCellMar>
        <w:tblLook w:val="04A0" w:firstRow="1" w:lastRow="0" w:firstColumn="1" w:lastColumn="0" w:noHBand="0" w:noVBand="1"/>
      </w:tblPr>
      <w:tblGrid>
        <w:gridCol w:w="960"/>
        <w:gridCol w:w="2032"/>
        <w:gridCol w:w="992"/>
        <w:gridCol w:w="1134"/>
        <w:gridCol w:w="993"/>
        <w:gridCol w:w="1134"/>
        <w:gridCol w:w="992"/>
        <w:gridCol w:w="1134"/>
      </w:tblGrid>
      <w:tr w:rsidR="003D7853" w:rsidRPr="003D7853" w:rsidTr="007F2321">
        <w:trPr>
          <w:trHeight w:val="70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év</w:t>
            </w:r>
          </w:p>
        </w:tc>
        <w:tc>
          <w:tcPr>
            <w:tcW w:w="2032" w:type="dxa"/>
            <w:vMerge w:val="restart"/>
            <w:tcBorders>
              <w:top w:val="single" w:sz="4" w:space="0" w:color="auto"/>
              <w:left w:val="single" w:sz="4" w:space="0" w:color="auto"/>
              <w:bottom w:val="single" w:sz="4" w:space="0" w:color="auto"/>
              <w:right w:val="single" w:sz="4" w:space="0" w:color="auto"/>
            </w:tcBorders>
            <w:shd w:val="clear" w:color="000000" w:fill="CCFFCC"/>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nyilvántartott álláskeresők száma összesen</w:t>
            </w:r>
          </w:p>
        </w:tc>
        <w:tc>
          <w:tcPr>
            <w:tcW w:w="6379" w:type="dxa"/>
            <w:gridSpan w:val="6"/>
            <w:tcBorders>
              <w:top w:val="single" w:sz="4" w:space="0" w:color="auto"/>
              <w:left w:val="nil"/>
              <w:bottom w:val="single" w:sz="4" w:space="0" w:color="auto"/>
              <w:right w:val="single" w:sz="4" w:space="0" w:color="auto"/>
            </w:tcBorders>
            <w:shd w:val="clear" w:color="000000" w:fill="CCFFCC"/>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A nyilvántartott álláskeresők megoszlása iskolai végzettség szerint</w:t>
            </w:r>
          </w:p>
        </w:tc>
      </w:tr>
      <w:tr w:rsidR="003D7853" w:rsidRPr="003D7853" w:rsidTr="007F2321">
        <w:trPr>
          <w:trHeight w:val="70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3D7853" w:rsidRPr="003D7853" w:rsidRDefault="003D7853" w:rsidP="003D7853">
            <w:pPr>
              <w:spacing w:after="0" w:line="240" w:lineRule="auto"/>
              <w:rPr>
                <w:rFonts w:ascii="Calibri" w:eastAsia="Times New Roman" w:hAnsi="Calibri" w:cs="Calibri"/>
                <w:b/>
                <w:bCs/>
                <w:color w:val="000000"/>
                <w:sz w:val="22"/>
                <w:szCs w:val="22"/>
                <w:lang w:eastAsia="hu-HU"/>
              </w:rPr>
            </w:pPr>
          </w:p>
        </w:tc>
        <w:tc>
          <w:tcPr>
            <w:tcW w:w="2032" w:type="dxa"/>
            <w:vMerge/>
            <w:tcBorders>
              <w:top w:val="single" w:sz="4" w:space="0" w:color="auto"/>
              <w:left w:val="single" w:sz="4" w:space="0" w:color="auto"/>
              <w:bottom w:val="single" w:sz="4" w:space="0" w:color="auto"/>
              <w:right w:val="single" w:sz="4" w:space="0" w:color="auto"/>
            </w:tcBorders>
            <w:vAlign w:val="center"/>
            <w:hideMark/>
          </w:tcPr>
          <w:p w:rsidR="003D7853" w:rsidRPr="003D7853" w:rsidRDefault="003D7853" w:rsidP="003D7853">
            <w:pPr>
              <w:spacing w:after="0" w:line="240" w:lineRule="auto"/>
              <w:rPr>
                <w:rFonts w:ascii="Calibri" w:eastAsia="Times New Roman" w:hAnsi="Calibri" w:cs="Calibri"/>
                <w:b/>
                <w:bCs/>
                <w:color w:val="000000"/>
                <w:sz w:val="22"/>
                <w:szCs w:val="22"/>
                <w:lang w:eastAsia="hu-HU"/>
              </w:rPr>
            </w:pPr>
          </w:p>
        </w:tc>
        <w:tc>
          <w:tcPr>
            <w:tcW w:w="2126" w:type="dxa"/>
            <w:gridSpan w:val="2"/>
            <w:tcBorders>
              <w:top w:val="single" w:sz="4" w:space="0" w:color="auto"/>
              <w:left w:val="nil"/>
              <w:bottom w:val="single" w:sz="4" w:space="0" w:color="auto"/>
              <w:right w:val="single" w:sz="4" w:space="0" w:color="auto"/>
            </w:tcBorders>
            <w:shd w:val="clear" w:color="000000" w:fill="CCFFCC"/>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8 általánosnál alacsonyabb végzettség</w:t>
            </w:r>
          </w:p>
        </w:tc>
        <w:tc>
          <w:tcPr>
            <w:tcW w:w="2127" w:type="dxa"/>
            <w:gridSpan w:val="2"/>
            <w:tcBorders>
              <w:top w:val="single" w:sz="4" w:space="0" w:color="auto"/>
              <w:left w:val="nil"/>
              <w:bottom w:val="single" w:sz="4" w:space="0" w:color="auto"/>
              <w:right w:val="single" w:sz="4" w:space="0" w:color="auto"/>
            </w:tcBorders>
            <w:shd w:val="clear" w:color="000000" w:fill="CCFFCC"/>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8 általános</w:t>
            </w:r>
          </w:p>
        </w:tc>
        <w:tc>
          <w:tcPr>
            <w:tcW w:w="2126" w:type="dxa"/>
            <w:gridSpan w:val="2"/>
            <w:tcBorders>
              <w:top w:val="single" w:sz="4" w:space="0" w:color="auto"/>
              <w:left w:val="nil"/>
              <w:bottom w:val="single" w:sz="4" w:space="0" w:color="auto"/>
              <w:right w:val="single" w:sz="4" w:space="0" w:color="auto"/>
            </w:tcBorders>
            <w:shd w:val="clear" w:color="000000" w:fill="CCFFCC"/>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8 általánosnál magasabb iskolai végzettség</w:t>
            </w:r>
          </w:p>
        </w:tc>
      </w:tr>
      <w:tr w:rsidR="003D7853" w:rsidRPr="003D7853" w:rsidTr="007F2321">
        <w:trPr>
          <w:trHeight w:val="300"/>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3D7853" w:rsidRPr="003D7853" w:rsidRDefault="003D7853" w:rsidP="003D7853">
            <w:pPr>
              <w:spacing w:after="0" w:line="240" w:lineRule="auto"/>
              <w:rPr>
                <w:rFonts w:ascii="Calibri" w:eastAsia="Times New Roman" w:hAnsi="Calibri" w:cs="Calibri"/>
                <w:b/>
                <w:bCs/>
                <w:color w:val="000000"/>
                <w:sz w:val="22"/>
                <w:szCs w:val="22"/>
                <w:lang w:eastAsia="hu-HU"/>
              </w:rPr>
            </w:pPr>
          </w:p>
        </w:tc>
        <w:tc>
          <w:tcPr>
            <w:tcW w:w="2032" w:type="dxa"/>
            <w:tcBorders>
              <w:top w:val="nil"/>
              <w:left w:val="nil"/>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 Fő</w:t>
            </w:r>
          </w:p>
        </w:tc>
        <w:tc>
          <w:tcPr>
            <w:tcW w:w="992" w:type="dxa"/>
            <w:tcBorders>
              <w:top w:val="nil"/>
              <w:left w:val="nil"/>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fő</w:t>
            </w:r>
          </w:p>
        </w:tc>
        <w:tc>
          <w:tcPr>
            <w:tcW w:w="1134" w:type="dxa"/>
            <w:tcBorders>
              <w:top w:val="nil"/>
              <w:left w:val="nil"/>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w:t>
            </w:r>
          </w:p>
        </w:tc>
        <w:tc>
          <w:tcPr>
            <w:tcW w:w="993" w:type="dxa"/>
            <w:tcBorders>
              <w:top w:val="nil"/>
              <w:left w:val="nil"/>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fő</w:t>
            </w:r>
          </w:p>
        </w:tc>
        <w:tc>
          <w:tcPr>
            <w:tcW w:w="1134" w:type="dxa"/>
            <w:tcBorders>
              <w:top w:val="nil"/>
              <w:left w:val="nil"/>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w:t>
            </w:r>
          </w:p>
        </w:tc>
        <w:tc>
          <w:tcPr>
            <w:tcW w:w="992" w:type="dxa"/>
            <w:tcBorders>
              <w:top w:val="nil"/>
              <w:left w:val="nil"/>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fő</w:t>
            </w:r>
          </w:p>
        </w:tc>
        <w:tc>
          <w:tcPr>
            <w:tcW w:w="1134" w:type="dxa"/>
            <w:tcBorders>
              <w:top w:val="nil"/>
              <w:left w:val="nil"/>
              <w:bottom w:val="single" w:sz="4" w:space="0" w:color="auto"/>
              <w:right w:val="single" w:sz="4" w:space="0" w:color="auto"/>
            </w:tcBorders>
            <w:shd w:val="clear" w:color="000000" w:fill="CCFFCC"/>
            <w:noWrap/>
            <w:vAlign w:val="center"/>
            <w:hideMark/>
          </w:tcPr>
          <w:p w:rsidR="003D7853" w:rsidRPr="003D7853" w:rsidRDefault="003D7853" w:rsidP="003D7853">
            <w:pPr>
              <w:spacing w:after="0" w:line="240" w:lineRule="auto"/>
              <w:jc w:val="center"/>
              <w:rPr>
                <w:rFonts w:ascii="Calibri" w:eastAsia="Times New Roman" w:hAnsi="Calibri" w:cs="Calibri"/>
                <w:b/>
                <w:bCs/>
                <w:color w:val="000000"/>
                <w:sz w:val="22"/>
                <w:szCs w:val="22"/>
                <w:lang w:eastAsia="hu-HU"/>
              </w:rPr>
            </w:pPr>
            <w:r w:rsidRPr="003D7853">
              <w:rPr>
                <w:rFonts w:ascii="Calibri" w:eastAsia="Times New Roman" w:hAnsi="Calibri" w:cs="Calibri"/>
                <w:b/>
                <w:bCs/>
                <w:color w:val="000000"/>
                <w:sz w:val="22"/>
                <w:szCs w:val="22"/>
                <w:lang w:eastAsia="hu-HU"/>
              </w:rPr>
              <w:t>%</w:t>
            </w:r>
          </w:p>
        </w:tc>
      </w:tr>
      <w:tr w:rsidR="003D7853" w:rsidRPr="003D7853" w:rsidTr="007F2321">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2008</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956</w:t>
            </w:r>
          </w:p>
        </w:tc>
        <w:tc>
          <w:tcPr>
            <w:tcW w:w="992"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188</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19,7%</w:t>
            </w:r>
          </w:p>
        </w:tc>
        <w:tc>
          <w:tcPr>
            <w:tcW w:w="993"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368</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38,5%</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400</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41,8%</w:t>
            </w:r>
          </w:p>
        </w:tc>
      </w:tr>
      <w:tr w:rsidR="003D7853" w:rsidRPr="003D7853" w:rsidTr="007F2321">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2009</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867</w:t>
            </w:r>
          </w:p>
        </w:tc>
        <w:tc>
          <w:tcPr>
            <w:tcW w:w="992"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131</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15,1%</w:t>
            </w:r>
          </w:p>
        </w:tc>
        <w:tc>
          <w:tcPr>
            <w:tcW w:w="993"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299</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34,5%</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437</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50,4%</w:t>
            </w:r>
          </w:p>
        </w:tc>
      </w:tr>
      <w:tr w:rsidR="003D7853" w:rsidRPr="003D7853"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2010</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817</w:t>
            </w:r>
          </w:p>
        </w:tc>
        <w:tc>
          <w:tcPr>
            <w:tcW w:w="992"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108</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13,2%</w:t>
            </w:r>
          </w:p>
        </w:tc>
        <w:tc>
          <w:tcPr>
            <w:tcW w:w="993"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292</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35,7%</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417</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51,0%</w:t>
            </w:r>
          </w:p>
        </w:tc>
      </w:tr>
      <w:tr w:rsidR="003D7853" w:rsidRPr="003D7853" w:rsidTr="007F2321">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2011</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1128</w:t>
            </w:r>
          </w:p>
        </w:tc>
        <w:tc>
          <w:tcPr>
            <w:tcW w:w="992"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186</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16,5%</w:t>
            </w:r>
          </w:p>
        </w:tc>
        <w:tc>
          <w:tcPr>
            <w:tcW w:w="993"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433</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38,4%</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509</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45,1%</w:t>
            </w:r>
          </w:p>
        </w:tc>
      </w:tr>
      <w:tr w:rsidR="003D7853" w:rsidRPr="003D7853" w:rsidTr="007F2321">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2012</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1126</w:t>
            </w:r>
          </w:p>
        </w:tc>
        <w:tc>
          <w:tcPr>
            <w:tcW w:w="992"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183</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16,3%</w:t>
            </w:r>
          </w:p>
        </w:tc>
        <w:tc>
          <w:tcPr>
            <w:tcW w:w="993" w:type="dxa"/>
            <w:tcBorders>
              <w:top w:val="nil"/>
              <w:left w:val="nil"/>
              <w:bottom w:val="single" w:sz="8" w:space="0" w:color="auto"/>
              <w:right w:val="single" w:sz="8" w:space="0" w:color="auto"/>
            </w:tcBorders>
            <w:shd w:val="clear" w:color="auto" w:fill="auto"/>
            <w:noWrap/>
            <w:vAlign w:val="bottom"/>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424</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37,7%</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519</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46,1%</w:t>
            </w:r>
          </w:p>
        </w:tc>
      </w:tr>
      <w:tr w:rsidR="003D7853" w:rsidRPr="003D7853"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2013</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1015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166</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16,4%</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422</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41,6%</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427</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42,1%</w:t>
            </w:r>
          </w:p>
        </w:tc>
      </w:tr>
      <w:tr w:rsidR="003D7853" w:rsidRPr="003D7853"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2014</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934</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79</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8,5%</w:t>
            </w:r>
          </w:p>
        </w:tc>
        <w:tc>
          <w:tcPr>
            <w:tcW w:w="993"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484</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51,8%</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371</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39,7%</w:t>
            </w:r>
          </w:p>
        </w:tc>
      </w:tr>
      <w:tr w:rsidR="003D7853" w:rsidRPr="003D7853" w:rsidTr="007F2321">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2015</w:t>
            </w:r>
          </w:p>
        </w:tc>
        <w:tc>
          <w:tcPr>
            <w:tcW w:w="2032"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862</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159</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18,4%</w:t>
            </w:r>
          </w:p>
        </w:tc>
        <w:tc>
          <w:tcPr>
            <w:tcW w:w="993"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368</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42,7%</w:t>
            </w:r>
          </w:p>
        </w:tc>
        <w:tc>
          <w:tcPr>
            <w:tcW w:w="992" w:type="dxa"/>
            <w:tcBorders>
              <w:top w:val="nil"/>
              <w:left w:val="nil"/>
              <w:bottom w:val="single" w:sz="4" w:space="0" w:color="auto"/>
              <w:right w:val="single" w:sz="4" w:space="0" w:color="auto"/>
            </w:tcBorders>
            <w:shd w:val="clear" w:color="auto" w:fill="auto"/>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335</w:t>
            </w:r>
          </w:p>
        </w:tc>
        <w:tc>
          <w:tcPr>
            <w:tcW w:w="1134" w:type="dxa"/>
            <w:tcBorders>
              <w:top w:val="nil"/>
              <w:left w:val="nil"/>
              <w:bottom w:val="single" w:sz="4" w:space="0" w:color="auto"/>
              <w:right w:val="single" w:sz="4" w:space="0" w:color="auto"/>
            </w:tcBorders>
            <w:shd w:val="clear" w:color="000000" w:fill="FFCC99"/>
            <w:noWrap/>
            <w:vAlign w:val="center"/>
            <w:hideMark/>
          </w:tcPr>
          <w:p w:rsidR="003D7853" w:rsidRPr="003D7853" w:rsidRDefault="003D7853" w:rsidP="003D7853">
            <w:pPr>
              <w:spacing w:after="0" w:line="240" w:lineRule="auto"/>
              <w:jc w:val="center"/>
              <w:rPr>
                <w:rFonts w:ascii="Calibri" w:eastAsia="Times New Roman" w:hAnsi="Calibri" w:cs="Calibri"/>
                <w:color w:val="000000"/>
                <w:sz w:val="22"/>
                <w:szCs w:val="22"/>
                <w:lang w:eastAsia="hu-HU"/>
              </w:rPr>
            </w:pPr>
            <w:r w:rsidRPr="003D7853">
              <w:rPr>
                <w:rFonts w:ascii="Calibri" w:eastAsia="Times New Roman" w:hAnsi="Calibri" w:cs="Calibri"/>
                <w:color w:val="000000"/>
                <w:sz w:val="22"/>
                <w:szCs w:val="22"/>
                <w:lang w:eastAsia="hu-HU"/>
              </w:rPr>
              <w:t>38,9%</w:t>
            </w:r>
          </w:p>
        </w:tc>
      </w:tr>
    </w:tbl>
    <w:p w:rsidR="002167A9" w:rsidRPr="001A5928" w:rsidRDefault="002167A9" w:rsidP="002167A9">
      <w:pPr>
        <w:pStyle w:val="WW-NormlWeb"/>
        <w:spacing w:before="0" w:after="0" w:line="360" w:lineRule="auto"/>
      </w:pPr>
    </w:p>
    <w:p w:rsidR="002167A9" w:rsidRDefault="002167A9" w:rsidP="002167A9">
      <w:pPr>
        <w:spacing w:after="0" w:line="360" w:lineRule="auto"/>
        <w:jc w:val="both"/>
      </w:pPr>
      <w:r w:rsidRPr="001A5928">
        <w:t>Az adatokból látható, hogy a regisztrált munkanélküliek között a</w:t>
      </w:r>
      <w:r w:rsidR="0094196B">
        <w:t xml:space="preserve"> 8 általánosnál</w:t>
      </w:r>
      <w:r w:rsidRPr="001A5928">
        <w:t xml:space="preserve"> alacsony</w:t>
      </w:r>
      <w:r w:rsidR="0094196B">
        <w:t>abb</w:t>
      </w:r>
      <w:r>
        <w:t xml:space="preserve"> iskolai </w:t>
      </w:r>
      <w:r w:rsidRPr="001A5928">
        <w:t xml:space="preserve">végzettségűek aránya </w:t>
      </w:r>
      <w:r w:rsidR="0094196B">
        <w:t xml:space="preserve">2014. évhez képest jelentősen nőtt, </w:t>
      </w:r>
      <w:r>
        <w:t xml:space="preserve">a 8 általános végzettséggel </w:t>
      </w:r>
      <w:r>
        <w:lastRenderedPageBreak/>
        <w:t xml:space="preserve">rendelkezők száma pedig </w:t>
      </w:r>
      <w:r w:rsidR="0094196B">
        <w:t>csökkent</w:t>
      </w:r>
      <w:r>
        <w:t xml:space="preserve">. Ezt az adatot is jelentős mértékben befolyásolja, hogy egyre többen vesznek részt közmunkaprogramokban, képzésekben, így kikerülnek a nyilvántartott álláskeresők rendszeréből. </w:t>
      </w:r>
    </w:p>
    <w:p w:rsidR="002167A9" w:rsidRDefault="002167A9" w:rsidP="002167A9">
      <w:pPr>
        <w:spacing w:after="0" w:line="360" w:lineRule="auto"/>
        <w:jc w:val="both"/>
      </w:pPr>
    </w:p>
    <w:p w:rsidR="002167A9" w:rsidRPr="00E0769D" w:rsidRDefault="00924C83" w:rsidP="00E0769D">
      <w:pPr>
        <w:pStyle w:val="Cmsor2"/>
        <w:spacing w:before="0" w:after="0"/>
        <w:jc w:val="both"/>
        <w:rPr>
          <w:sz w:val="24"/>
          <w:szCs w:val="24"/>
        </w:rPr>
      </w:pPr>
      <w:bookmarkStart w:id="13" w:name="_Toc425497559"/>
      <w:bookmarkStart w:id="14" w:name="_Toc488387412"/>
      <w:r>
        <w:rPr>
          <w:sz w:val="24"/>
          <w:szCs w:val="24"/>
        </w:rPr>
        <w:t>3.3</w:t>
      </w:r>
      <w:r>
        <w:rPr>
          <w:sz w:val="24"/>
          <w:szCs w:val="24"/>
        </w:rPr>
        <w:tab/>
      </w:r>
      <w:r w:rsidR="002167A9" w:rsidRPr="00C012E2">
        <w:rPr>
          <w:sz w:val="24"/>
          <w:szCs w:val="24"/>
        </w:rPr>
        <w:t>Pénzbeli és természetbeni szociális ellátások, aktív korúak ellátása, munkanélküliséghez kapcsolódó támogatások</w:t>
      </w:r>
      <w:bookmarkEnd w:id="13"/>
      <w:bookmarkEnd w:id="14"/>
    </w:p>
    <w:p w:rsidR="00660C8A" w:rsidRDefault="00660C8A" w:rsidP="00660C8A">
      <w:pPr>
        <w:rPr>
          <w:i/>
          <w:sz w:val="20"/>
        </w:rPr>
      </w:pPr>
    </w:p>
    <w:p w:rsidR="000C6A80" w:rsidRPr="00660C8A" w:rsidRDefault="00660C8A" w:rsidP="00660C8A">
      <w:pPr>
        <w:spacing w:after="0"/>
        <w:rPr>
          <w:i/>
          <w:sz w:val="20"/>
        </w:rPr>
      </w:pPr>
      <w:r w:rsidRPr="003E7B86">
        <w:rPr>
          <w:i/>
          <w:sz w:val="20"/>
        </w:rPr>
        <w:t>Álláskere</w:t>
      </w:r>
      <w:r>
        <w:rPr>
          <w:i/>
          <w:sz w:val="20"/>
        </w:rPr>
        <w:t>sési segélyben részesülők száma</w:t>
      </w:r>
    </w:p>
    <w:tbl>
      <w:tblPr>
        <w:tblW w:w="8237" w:type="dxa"/>
        <w:jc w:val="center"/>
        <w:tblInd w:w="55" w:type="dxa"/>
        <w:tblCellMar>
          <w:left w:w="70" w:type="dxa"/>
          <w:right w:w="70" w:type="dxa"/>
        </w:tblCellMar>
        <w:tblLook w:val="04A0" w:firstRow="1" w:lastRow="0" w:firstColumn="1" w:lastColumn="0" w:noHBand="0" w:noVBand="1"/>
      </w:tblPr>
      <w:tblGrid>
        <w:gridCol w:w="724"/>
        <w:gridCol w:w="2552"/>
        <w:gridCol w:w="2693"/>
        <w:gridCol w:w="2268"/>
      </w:tblGrid>
      <w:tr w:rsidR="000C6A80" w:rsidRPr="000C6A80" w:rsidTr="007F2321">
        <w:trPr>
          <w:trHeight w:val="576"/>
          <w:jc w:val="center"/>
        </w:trPr>
        <w:tc>
          <w:tcPr>
            <w:tcW w:w="724" w:type="dxa"/>
            <w:tcBorders>
              <w:top w:val="single" w:sz="4" w:space="0" w:color="auto"/>
              <w:left w:val="single" w:sz="4" w:space="0" w:color="auto"/>
              <w:bottom w:val="single" w:sz="4" w:space="0" w:color="auto"/>
              <w:right w:val="single" w:sz="4" w:space="0" w:color="auto"/>
            </w:tcBorders>
            <w:shd w:val="clear" w:color="000000" w:fill="CCFFCC"/>
            <w:vAlign w:val="center"/>
            <w:hideMark/>
          </w:tcPr>
          <w:p w:rsidR="000C6A80" w:rsidRPr="000C6A80" w:rsidRDefault="000C6A80" w:rsidP="000C6A80">
            <w:pPr>
              <w:spacing w:after="0" w:line="240" w:lineRule="auto"/>
              <w:jc w:val="center"/>
              <w:rPr>
                <w:rFonts w:ascii="Calibri" w:eastAsia="Times New Roman" w:hAnsi="Calibri" w:cs="Calibri"/>
                <w:b/>
                <w:bCs/>
                <w:color w:val="000000"/>
                <w:sz w:val="22"/>
                <w:szCs w:val="22"/>
                <w:lang w:eastAsia="hu-HU"/>
              </w:rPr>
            </w:pPr>
            <w:r w:rsidRPr="000C6A80">
              <w:rPr>
                <w:rFonts w:ascii="Calibri" w:eastAsia="Times New Roman" w:hAnsi="Calibri" w:cs="Calibri"/>
                <w:b/>
                <w:bCs/>
                <w:color w:val="000000"/>
                <w:sz w:val="22"/>
                <w:szCs w:val="22"/>
                <w:lang w:eastAsia="hu-HU"/>
              </w:rPr>
              <w:t>év</w:t>
            </w:r>
          </w:p>
        </w:tc>
        <w:tc>
          <w:tcPr>
            <w:tcW w:w="2552" w:type="dxa"/>
            <w:tcBorders>
              <w:top w:val="single" w:sz="4" w:space="0" w:color="auto"/>
              <w:left w:val="nil"/>
              <w:bottom w:val="single" w:sz="4" w:space="0" w:color="auto"/>
              <w:right w:val="single" w:sz="4" w:space="0" w:color="auto"/>
            </w:tcBorders>
            <w:shd w:val="clear" w:color="000000" w:fill="CCFFCC"/>
            <w:vAlign w:val="center"/>
            <w:hideMark/>
          </w:tcPr>
          <w:p w:rsidR="000C6A80" w:rsidRPr="000C6A80" w:rsidRDefault="000C6A80" w:rsidP="000C6A80">
            <w:pPr>
              <w:spacing w:after="0" w:line="240" w:lineRule="auto"/>
              <w:jc w:val="center"/>
              <w:rPr>
                <w:rFonts w:ascii="Calibri" w:eastAsia="Times New Roman" w:hAnsi="Calibri" w:cs="Calibri"/>
                <w:b/>
                <w:bCs/>
                <w:color w:val="000000"/>
                <w:sz w:val="22"/>
                <w:szCs w:val="22"/>
                <w:lang w:eastAsia="hu-HU"/>
              </w:rPr>
            </w:pPr>
            <w:r w:rsidRPr="000C6A80">
              <w:rPr>
                <w:rFonts w:ascii="Calibri" w:eastAsia="Times New Roman" w:hAnsi="Calibri" w:cs="Calibri"/>
                <w:b/>
                <w:bCs/>
                <w:color w:val="000000"/>
                <w:sz w:val="22"/>
                <w:szCs w:val="22"/>
                <w:lang w:eastAsia="hu-HU"/>
              </w:rPr>
              <w:t>15-64 év közötti lakónépesség száma</w:t>
            </w:r>
          </w:p>
        </w:tc>
        <w:tc>
          <w:tcPr>
            <w:tcW w:w="2693" w:type="dxa"/>
            <w:tcBorders>
              <w:top w:val="single" w:sz="4" w:space="0" w:color="auto"/>
              <w:left w:val="nil"/>
              <w:bottom w:val="single" w:sz="4" w:space="0" w:color="auto"/>
              <w:right w:val="single" w:sz="4" w:space="0" w:color="auto"/>
            </w:tcBorders>
            <w:shd w:val="clear" w:color="000000" w:fill="CCFFCC"/>
            <w:vAlign w:val="center"/>
            <w:hideMark/>
          </w:tcPr>
          <w:p w:rsidR="000C6A80" w:rsidRPr="000C6A80" w:rsidRDefault="000C6A80" w:rsidP="000C6A80">
            <w:pPr>
              <w:spacing w:after="0" w:line="240" w:lineRule="auto"/>
              <w:jc w:val="center"/>
              <w:rPr>
                <w:rFonts w:ascii="Calibri" w:eastAsia="Times New Roman" w:hAnsi="Calibri" w:cs="Calibri"/>
                <w:b/>
                <w:bCs/>
                <w:color w:val="000000"/>
                <w:sz w:val="22"/>
                <w:szCs w:val="22"/>
                <w:lang w:eastAsia="hu-HU"/>
              </w:rPr>
            </w:pPr>
            <w:r w:rsidRPr="000C6A80">
              <w:rPr>
                <w:rFonts w:ascii="Calibri" w:eastAsia="Times New Roman" w:hAnsi="Calibri" w:cs="Calibri"/>
                <w:b/>
                <w:bCs/>
                <w:color w:val="000000"/>
                <w:sz w:val="22"/>
                <w:szCs w:val="22"/>
                <w:lang w:eastAsia="hu-HU"/>
              </w:rPr>
              <w:t>segélyben részesülők fő</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rsidR="000C6A80" w:rsidRPr="000C6A80" w:rsidRDefault="000C6A80" w:rsidP="000C6A80">
            <w:pPr>
              <w:spacing w:after="0" w:line="240" w:lineRule="auto"/>
              <w:jc w:val="center"/>
              <w:rPr>
                <w:rFonts w:ascii="Calibri" w:eastAsia="Times New Roman" w:hAnsi="Calibri" w:cs="Calibri"/>
                <w:b/>
                <w:bCs/>
                <w:color w:val="000000"/>
                <w:sz w:val="22"/>
                <w:szCs w:val="22"/>
                <w:lang w:eastAsia="hu-HU"/>
              </w:rPr>
            </w:pPr>
            <w:r w:rsidRPr="000C6A80">
              <w:rPr>
                <w:rFonts w:ascii="Calibri" w:eastAsia="Times New Roman" w:hAnsi="Calibri" w:cs="Calibri"/>
                <w:b/>
                <w:bCs/>
                <w:color w:val="000000"/>
                <w:sz w:val="22"/>
                <w:szCs w:val="22"/>
                <w:lang w:eastAsia="hu-HU"/>
              </w:rPr>
              <w:t>segélyben részesülők %</w:t>
            </w:r>
          </w:p>
        </w:tc>
      </w:tr>
      <w:tr w:rsidR="000C6A80" w:rsidRPr="000C6A80" w:rsidTr="007F2321">
        <w:trPr>
          <w:trHeight w:val="290"/>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2008</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8722</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384</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4,4%</w:t>
            </w:r>
          </w:p>
        </w:tc>
      </w:tr>
      <w:tr w:rsidR="000C6A80" w:rsidRPr="000C6A80" w:rsidTr="007F2321">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2009</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8604</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453</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5,3%</w:t>
            </w:r>
          </w:p>
        </w:tc>
      </w:tr>
      <w:tr w:rsidR="000C6A80" w:rsidRPr="000C6A80" w:rsidTr="007F2321">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2010</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8472</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309</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3,6%</w:t>
            </w:r>
          </w:p>
        </w:tc>
      </w:tr>
      <w:tr w:rsidR="000C6A80" w:rsidRPr="000C6A80" w:rsidTr="007F2321">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2011</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8508</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662</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7,8%</w:t>
            </w:r>
          </w:p>
        </w:tc>
      </w:tr>
      <w:tr w:rsidR="000C6A80" w:rsidRPr="000C6A80" w:rsidTr="007F2321">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2012</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8487</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620</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7,3%</w:t>
            </w:r>
          </w:p>
        </w:tc>
      </w:tr>
      <w:tr w:rsidR="000C6A80" w:rsidRPr="000C6A80" w:rsidTr="007F2321">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2013</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8491</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71</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0,8%</w:t>
            </w:r>
          </w:p>
        </w:tc>
      </w:tr>
      <w:tr w:rsidR="000C6A80" w:rsidRPr="000C6A80" w:rsidTr="007F2321">
        <w:trPr>
          <w:trHeight w:val="300"/>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2014</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8409</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79</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0,9%</w:t>
            </w:r>
          </w:p>
        </w:tc>
      </w:tr>
      <w:tr w:rsidR="000C6A80" w:rsidRPr="000C6A80" w:rsidTr="007F2321">
        <w:trPr>
          <w:trHeight w:val="300"/>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2015</w:t>
            </w:r>
          </w:p>
        </w:tc>
        <w:tc>
          <w:tcPr>
            <w:tcW w:w="2552"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8825</w:t>
            </w:r>
          </w:p>
        </w:tc>
        <w:tc>
          <w:tcPr>
            <w:tcW w:w="2693" w:type="dxa"/>
            <w:tcBorders>
              <w:top w:val="nil"/>
              <w:left w:val="nil"/>
              <w:bottom w:val="single" w:sz="4" w:space="0" w:color="auto"/>
              <w:right w:val="single" w:sz="4" w:space="0" w:color="auto"/>
            </w:tcBorders>
            <w:shd w:val="clear" w:color="auto" w:fill="auto"/>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21</w:t>
            </w:r>
          </w:p>
        </w:tc>
        <w:tc>
          <w:tcPr>
            <w:tcW w:w="2268" w:type="dxa"/>
            <w:tcBorders>
              <w:top w:val="nil"/>
              <w:left w:val="nil"/>
              <w:bottom w:val="single" w:sz="4" w:space="0" w:color="auto"/>
              <w:right w:val="single" w:sz="4" w:space="0" w:color="auto"/>
            </w:tcBorders>
            <w:shd w:val="clear" w:color="000000" w:fill="FFCC99"/>
            <w:noWrap/>
            <w:vAlign w:val="bottom"/>
            <w:hideMark/>
          </w:tcPr>
          <w:p w:rsidR="000C6A80" w:rsidRPr="000C6A80" w:rsidRDefault="000C6A80" w:rsidP="000C6A80">
            <w:pPr>
              <w:spacing w:after="0" w:line="240" w:lineRule="auto"/>
              <w:jc w:val="center"/>
              <w:rPr>
                <w:rFonts w:ascii="Calibri" w:eastAsia="Times New Roman" w:hAnsi="Calibri" w:cs="Calibri"/>
                <w:color w:val="000000"/>
                <w:sz w:val="22"/>
                <w:szCs w:val="22"/>
                <w:lang w:eastAsia="hu-HU"/>
              </w:rPr>
            </w:pPr>
            <w:r w:rsidRPr="000C6A80">
              <w:rPr>
                <w:rFonts w:ascii="Calibri" w:eastAsia="Times New Roman" w:hAnsi="Calibri" w:cs="Calibri"/>
                <w:color w:val="000000"/>
                <w:sz w:val="22"/>
                <w:szCs w:val="22"/>
                <w:lang w:eastAsia="hu-HU"/>
              </w:rPr>
              <w:t>0,2%</w:t>
            </w:r>
          </w:p>
        </w:tc>
      </w:tr>
    </w:tbl>
    <w:p w:rsidR="00660C8A" w:rsidRDefault="00660C8A" w:rsidP="00E0769D">
      <w:pPr>
        <w:jc w:val="both"/>
      </w:pPr>
    </w:p>
    <w:p w:rsidR="00660C8A" w:rsidRPr="00617CF2" w:rsidRDefault="00E0769D" w:rsidP="00660C8A">
      <w:pPr>
        <w:jc w:val="both"/>
        <w:rPr>
          <w:sz w:val="20"/>
        </w:rPr>
      </w:pPr>
      <w:r w:rsidRPr="00617CF2">
        <w:t xml:space="preserve">2011-ben volt a legmagasabb 7,8% </w:t>
      </w:r>
      <w:r w:rsidR="002C5499" w:rsidRPr="00617CF2">
        <w:t xml:space="preserve">volt </w:t>
      </w:r>
      <w:r w:rsidRPr="00617CF2">
        <w:t>az álláskeresési segélyben részesülők aránya a 15-64 év közötti lakónépesség számában, de a korábbi évekhez képest ez jelentősen csökkent 2015-ben 0,2 %-ra.</w:t>
      </w:r>
    </w:p>
    <w:p w:rsidR="00E0769D" w:rsidRPr="00660C8A" w:rsidRDefault="00660C8A" w:rsidP="00660C8A">
      <w:pPr>
        <w:spacing w:after="0"/>
        <w:rPr>
          <w:i/>
          <w:sz w:val="20"/>
        </w:rPr>
      </w:pPr>
      <w:r w:rsidRPr="003E7B86">
        <w:rPr>
          <w:i/>
          <w:sz w:val="20"/>
        </w:rPr>
        <w:t>Járadékra jogosult r</w:t>
      </w:r>
      <w:r>
        <w:rPr>
          <w:i/>
          <w:sz w:val="20"/>
        </w:rPr>
        <w:t>egisztrált munkanélküliek száma</w:t>
      </w:r>
    </w:p>
    <w:tbl>
      <w:tblPr>
        <w:tblW w:w="6440" w:type="dxa"/>
        <w:jc w:val="center"/>
        <w:tblInd w:w="55" w:type="dxa"/>
        <w:tblCellMar>
          <w:left w:w="70" w:type="dxa"/>
          <w:right w:w="70" w:type="dxa"/>
        </w:tblCellMar>
        <w:tblLook w:val="04A0" w:firstRow="1" w:lastRow="0" w:firstColumn="1" w:lastColumn="0" w:noHBand="0" w:noVBand="1"/>
      </w:tblPr>
      <w:tblGrid>
        <w:gridCol w:w="1340"/>
        <w:gridCol w:w="2100"/>
        <w:gridCol w:w="1163"/>
        <w:gridCol w:w="1837"/>
      </w:tblGrid>
      <w:tr w:rsidR="00E0769D" w:rsidRPr="00E0769D" w:rsidTr="007F2321">
        <w:trPr>
          <w:trHeight w:val="576"/>
          <w:jc w:val="center"/>
        </w:trPr>
        <w:tc>
          <w:tcPr>
            <w:tcW w:w="1340"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E0769D" w:rsidRPr="00E0769D" w:rsidRDefault="00E0769D" w:rsidP="00E0769D">
            <w:pPr>
              <w:spacing w:after="0" w:line="240" w:lineRule="auto"/>
              <w:jc w:val="center"/>
              <w:rPr>
                <w:rFonts w:ascii="Calibri" w:eastAsia="Times New Roman" w:hAnsi="Calibri" w:cs="Calibri"/>
                <w:b/>
                <w:bCs/>
                <w:color w:val="000000"/>
                <w:sz w:val="22"/>
                <w:szCs w:val="22"/>
                <w:lang w:eastAsia="hu-HU"/>
              </w:rPr>
            </w:pPr>
            <w:r w:rsidRPr="00E0769D">
              <w:rPr>
                <w:rFonts w:ascii="Calibri" w:eastAsia="Times New Roman" w:hAnsi="Calibri" w:cs="Calibri"/>
                <w:b/>
                <w:bCs/>
                <w:color w:val="000000"/>
                <w:sz w:val="22"/>
                <w:szCs w:val="22"/>
                <w:lang w:eastAsia="hu-HU"/>
              </w:rPr>
              <w:t>év</w:t>
            </w:r>
          </w:p>
        </w:tc>
        <w:tc>
          <w:tcPr>
            <w:tcW w:w="2100" w:type="dxa"/>
            <w:tcBorders>
              <w:top w:val="single" w:sz="4" w:space="0" w:color="auto"/>
              <w:left w:val="nil"/>
              <w:bottom w:val="single" w:sz="4" w:space="0" w:color="auto"/>
              <w:right w:val="single" w:sz="4" w:space="0" w:color="auto"/>
            </w:tcBorders>
            <w:shd w:val="clear" w:color="000000" w:fill="CCFFCC"/>
            <w:vAlign w:val="center"/>
            <w:hideMark/>
          </w:tcPr>
          <w:p w:rsidR="00E0769D" w:rsidRPr="00E0769D" w:rsidRDefault="00E0769D" w:rsidP="00E0769D">
            <w:pPr>
              <w:spacing w:after="0" w:line="240" w:lineRule="auto"/>
              <w:jc w:val="center"/>
              <w:rPr>
                <w:rFonts w:ascii="Calibri" w:eastAsia="Times New Roman" w:hAnsi="Calibri" w:cs="Calibri"/>
                <w:b/>
                <w:bCs/>
                <w:color w:val="000000"/>
                <w:sz w:val="22"/>
                <w:szCs w:val="22"/>
                <w:lang w:eastAsia="hu-HU"/>
              </w:rPr>
            </w:pPr>
            <w:r w:rsidRPr="00E0769D">
              <w:rPr>
                <w:rFonts w:ascii="Calibri" w:eastAsia="Times New Roman" w:hAnsi="Calibri" w:cs="Calibri"/>
                <w:b/>
                <w:bCs/>
                <w:color w:val="000000"/>
                <w:sz w:val="22"/>
                <w:szCs w:val="22"/>
                <w:lang w:eastAsia="hu-HU"/>
              </w:rPr>
              <w:t>nyilvántartott álláskeresők száma</w:t>
            </w:r>
          </w:p>
        </w:tc>
        <w:tc>
          <w:tcPr>
            <w:tcW w:w="3000" w:type="dxa"/>
            <w:gridSpan w:val="2"/>
            <w:tcBorders>
              <w:top w:val="single" w:sz="4" w:space="0" w:color="auto"/>
              <w:left w:val="nil"/>
              <w:bottom w:val="single" w:sz="4" w:space="0" w:color="auto"/>
              <w:right w:val="single" w:sz="4" w:space="0" w:color="auto"/>
            </w:tcBorders>
            <w:shd w:val="clear" w:color="000000" w:fill="CCFFCC"/>
            <w:vAlign w:val="center"/>
            <w:hideMark/>
          </w:tcPr>
          <w:p w:rsidR="00E0769D" w:rsidRPr="00E0769D" w:rsidRDefault="00E0769D" w:rsidP="00E0769D">
            <w:pPr>
              <w:spacing w:after="0" w:line="240" w:lineRule="auto"/>
              <w:jc w:val="center"/>
              <w:rPr>
                <w:rFonts w:ascii="Calibri" w:eastAsia="Times New Roman" w:hAnsi="Calibri" w:cs="Calibri"/>
                <w:b/>
                <w:bCs/>
                <w:color w:val="000000"/>
                <w:sz w:val="22"/>
                <w:szCs w:val="22"/>
                <w:lang w:eastAsia="hu-HU"/>
              </w:rPr>
            </w:pPr>
            <w:r w:rsidRPr="00E0769D">
              <w:rPr>
                <w:rFonts w:ascii="Calibri" w:eastAsia="Times New Roman" w:hAnsi="Calibri" w:cs="Calibri"/>
                <w:b/>
                <w:bCs/>
                <w:color w:val="000000"/>
                <w:sz w:val="22"/>
                <w:szCs w:val="22"/>
                <w:lang w:eastAsia="hu-HU"/>
              </w:rPr>
              <w:t>álláskeresési járadékra jogosultak </w:t>
            </w:r>
          </w:p>
        </w:tc>
      </w:tr>
      <w:tr w:rsidR="00E0769D" w:rsidRPr="00E0769D" w:rsidTr="007F2321">
        <w:trPr>
          <w:trHeight w:val="840"/>
          <w:jc w:val="center"/>
        </w:trPr>
        <w:tc>
          <w:tcPr>
            <w:tcW w:w="1340" w:type="dxa"/>
            <w:vMerge/>
            <w:tcBorders>
              <w:top w:val="single" w:sz="4" w:space="0" w:color="auto"/>
              <w:left w:val="single" w:sz="4" w:space="0" w:color="auto"/>
              <w:bottom w:val="single" w:sz="4" w:space="0" w:color="auto"/>
              <w:right w:val="single" w:sz="4" w:space="0" w:color="auto"/>
            </w:tcBorders>
            <w:vAlign w:val="center"/>
            <w:hideMark/>
          </w:tcPr>
          <w:p w:rsidR="00E0769D" w:rsidRPr="00E0769D" w:rsidRDefault="00E0769D" w:rsidP="00E0769D">
            <w:pPr>
              <w:spacing w:after="0" w:line="240" w:lineRule="auto"/>
              <w:rPr>
                <w:rFonts w:ascii="Calibri" w:eastAsia="Times New Roman" w:hAnsi="Calibri" w:cs="Calibri"/>
                <w:b/>
                <w:bCs/>
                <w:color w:val="000000"/>
                <w:sz w:val="22"/>
                <w:szCs w:val="22"/>
                <w:lang w:eastAsia="hu-HU"/>
              </w:rPr>
            </w:pPr>
          </w:p>
        </w:tc>
        <w:tc>
          <w:tcPr>
            <w:tcW w:w="2100" w:type="dxa"/>
            <w:tcBorders>
              <w:top w:val="nil"/>
              <w:left w:val="nil"/>
              <w:bottom w:val="single" w:sz="4" w:space="0" w:color="auto"/>
              <w:right w:val="single" w:sz="4" w:space="0" w:color="auto"/>
            </w:tcBorders>
            <w:shd w:val="clear" w:color="000000" w:fill="CCFFCC"/>
            <w:noWrap/>
            <w:vAlign w:val="center"/>
            <w:hideMark/>
          </w:tcPr>
          <w:p w:rsidR="00E0769D" w:rsidRPr="00E0769D" w:rsidRDefault="00E0769D" w:rsidP="00E0769D">
            <w:pPr>
              <w:spacing w:after="0" w:line="240" w:lineRule="auto"/>
              <w:jc w:val="center"/>
              <w:rPr>
                <w:rFonts w:ascii="Calibri" w:eastAsia="Times New Roman" w:hAnsi="Calibri" w:cs="Calibri"/>
                <w:b/>
                <w:bCs/>
                <w:color w:val="000000"/>
                <w:sz w:val="22"/>
                <w:szCs w:val="22"/>
                <w:lang w:eastAsia="hu-HU"/>
              </w:rPr>
            </w:pPr>
            <w:r w:rsidRPr="00E0769D">
              <w:rPr>
                <w:rFonts w:ascii="Calibri" w:eastAsia="Times New Roman" w:hAnsi="Calibri" w:cs="Calibri"/>
                <w:b/>
                <w:bCs/>
                <w:color w:val="000000"/>
                <w:sz w:val="22"/>
                <w:szCs w:val="22"/>
                <w:lang w:eastAsia="hu-HU"/>
              </w:rPr>
              <w:t>fő</w:t>
            </w:r>
          </w:p>
        </w:tc>
        <w:tc>
          <w:tcPr>
            <w:tcW w:w="1163" w:type="dxa"/>
            <w:tcBorders>
              <w:top w:val="nil"/>
              <w:left w:val="nil"/>
              <w:bottom w:val="single" w:sz="4" w:space="0" w:color="auto"/>
              <w:right w:val="single" w:sz="4" w:space="0" w:color="auto"/>
            </w:tcBorders>
            <w:shd w:val="clear" w:color="000000" w:fill="CCFFCC"/>
            <w:noWrap/>
            <w:vAlign w:val="center"/>
            <w:hideMark/>
          </w:tcPr>
          <w:p w:rsidR="00E0769D" w:rsidRPr="00E0769D" w:rsidRDefault="00E0769D" w:rsidP="00E0769D">
            <w:pPr>
              <w:spacing w:after="0" w:line="240" w:lineRule="auto"/>
              <w:jc w:val="center"/>
              <w:rPr>
                <w:rFonts w:ascii="Calibri" w:eastAsia="Times New Roman" w:hAnsi="Calibri" w:cs="Calibri"/>
                <w:b/>
                <w:bCs/>
                <w:color w:val="000000"/>
                <w:sz w:val="22"/>
                <w:szCs w:val="22"/>
                <w:lang w:eastAsia="hu-HU"/>
              </w:rPr>
            </w:pPr>
            <w:r w:rsidRPr="00E0769D">
              <w:rPr>
                <w:rFonts w:ascii="Calibri" w:eastAsia="Times New Roman" w:hAnsi="Calibri" w:cs="Calibri"/>
                <w:b/>
                <w:bCs/>
                <w:color w:val="000000"/>
                <w:sz w:val="22"/>
                <w:szCs w:val="22"/>
                <w:lang w:eastAsia="hu-HU"/>
              </w:rPr>
              <w:t>fő</w:t>
            </w:r>
          </w:p>
        </w:tc>
        <w:tc>
          <w:tcPr>
            <w:tcW w:w="1837" w:type="dxa"/>
            <w:tcBorders>
              <w:top w:val="nil"/>
              <w:left w:val="nil"/>
              <w:bottom w:val="single" w:sz="4" w:space="0" w:color="auto"/>
              <w:right w:val="single" w:sz="4" w:space="0" w:color="auto"/>
            </w:tcBorders>
            <w:shd w:val="clear" w:color="000000" w:fill="CCFFCC"/>
            <w:noWrap/>
            <w:vAlign w:val="center"/>
            <w:hideMark/>
          </w:tcPr>
          <w:p w:rsidR="00E0769D" w:rsidRPr="00E0769D" w:rsidRDefault="00E0769D" w:rsidP="00E0769D">
            <w:pPr>
              <w:spacing w:after="0" w:line="240" w:lineRule="auto"/>
              <w:jc w:val="center"/>
              <w:rPr>
                <w:rFonts w:ascii="Calibri" w:eastAsia="Times New Roman" w:hAnsi="Calibri" w:cs="Calibri"/>
                <w:b/>
                <w:bCs/>
                <w:color w:val="000000"/>
                <w:sz w:val="22"/>
                <w:szCs w:val="22"/>
                <w:lang w:eastAsia="hu-HU"/>
              </w:rPr>
            </w:pPr>
            <w:r w:rsidRPr="00E0769D">
              <w:rPr>
                <w:rFonts w:ascii="Calibri" w:eastAsia="Times New Roman" w:hAnsi="Calibri" w:cs="Calibri"/>
                <w:b/>
                <w:bCs/>
                <w:color w:val="000000"/>
                <w:sz w:val="22"/>
                <w:szCs w:val="22"/>
                <w:lang w:eastAsia="hu-HU"/>
              </w:rPr>
              <w:t>%</w:t>
            </w:r>
          </w:p>
        </w:tc>
      </w:tr>
      <w:tr w:rsidR="00E0769D" w:rsidRPr="00E0769D" w:rsidTr="007F2321">
        <w:trPr>
          <w:trHeight w:val="315"/>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2008</w:t>
            </w:r>
          </w:p>
        </w:tc>
        <w:tc>
          <w:tcPr>
            <w:tcW w:w="2100"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956</w:t>
            </w:r>
          </w:p>
        </w:tc>
        <w:tc>
          <w:tcPr>
            <w:tcW w:w="1163"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123</w:t>
            </w:r>
          </w:p>
        </w:tc>
        <w:tc>
          <w:tcPr>
            <w:tcW w:w="1837" w:type="dxa"/>
            <w:tcBorders>
              <w:top w:val="nil"/>
              <w:left w:val="single" w:sz="4" w:space="0" w:color="auto"/>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12,9%</w:t>
            </w:r>
          </w:p>
        </w:tc>
      </w:tr>
      <w:tr w:rsidR="00E0769D" w:rsidRPr="00E0769D" w:rsidTr="007F2321">
        <w:trPr>
          <w:trHeight w:val="315"/>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2009</w:t>
            </w:r>
          </w:p>
        </w:tc>
        <w:tc>
          <w:tcPr>
            <w:tcW w:w="2100"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867</w:t>
            </w:r>
          </w:p>
        </w:tc>
        <w:tc>
          <w:tcPr>
            <w:tcW w:w="1163"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139</w:t>
            </w:r>
          </w:p>
        </w:tc>
        <w:tc>
          <w:tcPr>
            <w:tcW w:w="1837" w:type="dxa"/>
            <w:tcBorders>
              <w:top w:val="nil"/>
              <w:left w:val="single" w:sz="4" w:space="0" w:color="auto"/>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16,0%</w:t>
            </w:r>
          </w:p>
        </w:tc>
      </w:tr>
      <w:tr w:rsidR="00E0769D" w:rsidRPr="00E0769D" w:rsidTr="007F2321">
        <w:trPr>
          <w:trHeight w:val="315"/>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2010</w:t>
            </w:r>
          </w:p>
        </w:tc>
        <w:tc>
          <w:tcPr>
            <w:tcW w:w="2100"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817</w:t>
            </w:r>
          </w:p>
        </w:tc>
        <w:tc>
          <w:tcPr>
            <w:tcW w:w="1163"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157</w:t>
            </w:r>
          </w:p>
        </w:tc>
        <w:tc>
          <w:tcPr>
            <w:tcW w:w="1837" w:type="dxa"/>
            <w:tcBorders>
              <w:top w:val="nil"/>
              <w:left w:val="single" w:sz="4" w:space="0" w:color="auto"/>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19,2%</w:t>
            </w:r>
          </w:p>
        </w:tc>
      </w:tr>
      <w:tr w:rsidR="00E0769D" w:rsidRPr="00E0769D" w:rsidTr="007F2321">
        <w:trPr>
          <w:trHeight w:val="315"/>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2011</w:t>
            </w:r>
          </w:p>
        </w:tc>
        <w:tc>
          <w:tcPr>
            <w:tcW w:w="2100"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1128</w:t>
            </w:r>
          </w:p>
        </w:tc>
        <w:tc>
          <w:tcPr>
            <w:tcW w:w="1163"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230</w:t>
            </w:r>
          </w:p>
        </w:tc>
        <w:tc>
          <w:tcPr>
            <w:tcW w:w="1837" w:type="dxa"/>
            <w:tcBorders>
              <w:top w:val="nil"/>
              <w:left w:val="single" w:sz="4" w:space="0" w:color="auto"/>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20,4%</w:t>
            </w:r>
          </w:p>
        </w:tc>
      </w:tr>
      <w:tr w:rsidR="00E0769D" w:rsidRPr="00E0769D" w:rsidTr="007F2321">
        <w:trPr>
          <w:trHeight w:val="315"/>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2012</w:t>
            </w:r>
          </w:p>
        </w:tc>
        <w:tc>
          <w:tcPr>
            <w:tcW w:w="2100"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1126</w:t>
            </w:r>
          </w:p>
        </w:tc>
        <w:tc>
          <w:tcPr>
            <w:tcW w:w="1163" w:type="dxa"/>
            <w:tcBorders>
              <w:top w:val="nil"/>
              <w:left w:val="nil"/>
              <w:bottom w:val="single" w:sz="8" w:space="0" w:color="auto"/>
              <w:right w:val="single" w:sz="8" w:space="0" w:color="auto"/>
            </w:tcBorders>
            <w:shd w:val="clear" w:color="auto" w:fill="auto"/>
            <w:noWrap/>
            <w:vAlign w:val="bottom"/>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83</w:t>
            </w:r>
          </w:p>
        </w:tc>
        <w:tc>
          <w:tcPr>
            <w:tcW w:w="1837" w:type="dxa"/>
            <w:tcBorders>
              <w:top w:val="nil"/>
              <w:left w:val="single" w:sz="4" w:space="0" w:color="auto"/>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7,4%</w:t>
            </w:r>
          </w:p>
        </w:tc>
      </w:tr>
      <w:tr w:rsidR="00E0769D" w:rsidRPr="00E0769D" w:rsidTr="007F2321">
        <w:trPr>
          <w:trHeight w:val="30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2013</w:t>
            </w:r>
          </w:p>
        </w:tc>
        <w:tc>
          <w:tcPr>
            <w:tcW w:w="2100" w:type="dxa"/>
            <w:tcBorders>
              <w:top w:val="single" w:sz="4" w:space="0" w:color="auto"/>
              <w:left w:val="nil"/>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1015</w:t>
            </w:r>
          </w:p>
        </w:tc>
        <w:tc>
          <w:tcPr>
            <w:tcW w:w="1163" w:type="dxa"/>
            <w:tcBorders>
              <w:top w:val="single" w:sz="4" w:space="0" w:color="auto"/>
              <w:left w:val="nil"/>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71</w:t>
            </w:r>
          </w:p>
        </w:tc>
        <w:tc>
          <w:tcPr>
            <w:tcW w:w="1837" w:type="dxa"/>
            <w:tcBorders>
              <w:top w:val="nil"/>
              <w:left w:val="nil"/>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7,0%</w:t>
            </w:r>
          </w:p>
        </w:tc>
      </w:tr>
      <w:tr w:rsidR="00E0769D" w:rsidRPr="00E0769D" w:rsidTr="007F2321">
        <w:trPr>
          <w:trHeight w:val="30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2014</w:t>
            </w:r>
          </w:p>
        </w:tc>
        <w:tc>
          <w:tcPr>
            <w:tcW w:w="2100" w:type="dxa"/>
            <w:tcBorders>
              <w:top w:val="nil"/>
              <w:left w:val="nil"/>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934</w:t>
            </w:r>
          </w:p>
        </w:tc>
        <w:tc>
          <w:tcPr>
            <w:tcW w:w="1163" w:type="dxa"/>
            <w:tcBorders>
              <w:top w:val="nil"/>
              <w:left w:val="nil"/>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79</w:t>
            </w:r>
          </w:p>
        </w:tc>
        <w:tc>
          <w:tcPr>
            <w:tcW w:w="1837" w:type="dxa"/>
            <w:tcBorders>
              <w:top w:val="nil"/>
              <w:left w:val="nil"/>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8,5%</w:t>
            </w:r>
          </w:p>
        </w:tc>
      </w:tr>
      <w:tr w:rsidR="00E0769D" w:rsidRPr="00E0769D" w:rsidTr="007F2321">
        <w:trPr>
          <w:trHeight w:val="300"/>
          <w:jc w:val="center"/>
        </w:trPr>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2015</w:t>
            </w:r>
          </w:p>
        </w:tc>
        <w:tc>
          <w:tcPr>
            <w:tcW w:w="2100" w:type="dxa"/>
            <w:tcBorders>
              <w:top w:val="nil"/>
              <w:left w:val="nil"/>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862</w:t>
            </w:r>
          </w:p>
        </w:tc>
        <w:tc>
          <w:tcPr>
            <w:tcW w:w="1163" w:type="dxa"/>
            <w:tcBorders>
              <w:top w:val="nil"/>
              <w:left w:val="nil"/>
              <w:bottom w:val="single" w:sz="4" w:space="0" w:color="auto"/>
              <w:right w:val="single" w:sz="4" w:space="0" w:color="auto"/>
            </w:tcBorders>
            <w:shd w:val="clear" w:color="auto" w:fill="auto"/>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82</w:t>
            </w:r>
          </w:p>
        </w:tc>
        <w:tc>
          <w:tcPr>
            <w:tcW w:w="1837" w:type="dxa"/>
            <w:tcBorders>
              <w:top w:val="nil"/>
              <w:left w:val="nil"/>
              <w:bottom w:val="single" w:sz="4" w:space="0" w:color="auto"/>
              <w:right w:val="single" w:sz="4" w:space="0" w:color="auto"/>
            </w:tcBorders>
            <w:shd w:val="clear" w:color="000000" w:fill="FFCC99"/>
            <w:noWrap/>
            <w:vAlign w:val="center"/>
            <w:hideMark/>
          </w:tcPr>
          <w:p w:rsidR="00E0769D" w:rsidRPr="00E0769D" w:rsidRDefault="00E0769D" w:rsidP="00E0769D">
            <w:pPr>
              <w:spacing w:after="0" w:line="240" w:lineRule="auto"/>
              <w:jc w:val="center"/>
              <w:rPr>
                <w:rFonts w:ascii="Calibri" w:eastAsia="Times New Roman" w:hAnsi="Calibri" w:cs="Calibri"/>
                <w:color w:val="000000"/>
                <w:sz w:val="22"/>
                <w:szCs w:val="22"/>
                <w:lang w:eastAsia="hu-HU"/>
              </w:rPr>
            </w:pPr>
            <w:r w:rsidRPr="00E0769D">
              <w:rPr>
                <w:rFonts w:ascii="Calibri" w:eastAsia="Times New Roman" w:hAnsi="Calibri" w:cs="Calibri"/>
                <w:color w:val="000000"/>
                <w:sz w:val="22"/>
                <w:szCs w:val="22"/>
                <w:lang w:eastAsia="hu-HU"/>
              </w:rPr>
              <w:t>9,5%</w:t>
            </w:r>
          </w:p>
        </w:tc>
      </w:tr>
    </w:tbl>
    <w:p w:rsidR="00660C8A" w:rsidRDefault="00660C8A" w:rsidP="003E7B86">
      <w:pPr>
        <w:jc w:val="both"/>
      </w:pPr>
    </w:p>
    <w:p w:rsidR="00E0769D" w:rsidRDefault="00623526" w:rsidP="003E7B86">
      <w:pPr>
        <w:jc w:val="both"/>
      </w:pPr>
      <w:r>
        <w:lastRenderedPageBreak/>
        <w:t xml:space="preserve">A nyilvántartott álláskeresők száma </w:t>
      </w:r>
      <w:r w:rsidR="004D42BF">
        <w:t xml:space="preserve">2015-ben a korábbi évekhez képest csökkent, viszont </w:t>
      </w:r>
      <w:r w:rsidR="003E7B86">
        <w:t xml:space="preserve">az </w:t>
      </w:r>
      <w:r w:rsidR="004D42BF">
        <w:t>álláskeresési járadékra többen voltak jogosultak,</w:t>
      </w:r>
      <w:r w:rsidR="003E7B86">
        <w:t xml:space="preserve"> mint 2014-ben, összesen 9,5 %.</w:t>
      </w:r>
    </w:p>
    <w:p w:rsidR="00660C8A" w:rsidRPr="00660C8A" w:rsidRDefault="00660C8A" w:rsidP="00660C8A">
      <w:pPr>
        <w:spacing w:after="0"/>
        <w:rPr>
          <w:i/>
          <w:sz w:val="20"/>
        </w:rPr>
      </w:pPr>
      <w:r w:rsidRPr="003E7B86">
        <w:rPr>
          <w:i/>
          <w:sz w:val="20"/>
        </w:rPr>
        <w:t>Rendszeres szociális segélyben és foglalkoztatást helyettesítő támogatásban részesítettek száma</w:t>
      </w:r>
    </w:p>
    <w:tbl>
      <w:tblPr>
        <w:tblW w:w="9229" w:type="dxa"/>
        <w:jc w:val="center"/>
        <w:tblInd w:w="55" w:type="dxa"/>
        <w:tblCellMar>
          <w:left w:w="70" w:type="dxa"/>
          <w:right w:w="70" w:type="dxa"/>
        </w:tblCellMar>
        <w:tblLook w:val="04A0" w:firstRow="1" w:lastRow="0" w:firstColumn="1" w:lastColumn="0" w:noHBand="0" w:noVBand="1"/>
      </w:tblPr>
      <w:tblGrid>
        <w:gridCol w:w="866"/>
        <w:gridCol w:w="709"/>
        <w:gridCol w:w="1275"/>
        <w:gridCol w:w="851"/>
        <w:gridCol w:w="1468"/>
        <w:gridCol w:w="2076"/>
        <w:gridCol w:w="1984"/>
      </w:tblGrid>
      <w:tr w:rsidR="00CA5EF9" w:rsidRPr="004D42BF" w:rsidTr="007F2321">
        <w:trPr>
          <w:trHeight w:val="576"/>
          <w:jc w:val="center"/>
        </w:trPr>
        <w:tc>
          <w:tcPr>
            <w:tcW w:w="866"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év</w:t>
            </w:r>
          </w:p>
        </w:tc>
        <w:tc>
          <w:tcPr>
            <w:tcW w:w="1984" w:type="dxa"/>
            <w:gridSpan w:val="2"/>
            <w:tcBorders>
              <w:top w:val="single" w:sz="4" w:space="0" w:color="auto"/>
              <w:left w:val="nil"/>
              <w:bottom w:val="single" w:sz="4" w:space="0" w:color="auto"/>
              <w:right w:val="single" w:sz="4" w:space="0" w:color="auto"/>
            </w:tcBorders>
            <w:shd w:val="clear" w:color="000000" w:fill="CCFFCC"/>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rendszeres szociális segélyben részesülők  </w:t>
            </w:r>
          </w:p>
        </w:tc>
        <w:tc>
          <w:tcPr>
            <w:tcW w:w="2319" w:type="dxa"/>
            <w:gridSpan w:val="2"/>
            <w:tcBorders>
              <w:top w:val="single" w:sz="4" w:space="0" w:color="auto"/>
              <w:left w:val="nil"/>
              <w:bottom w:val="single" w:sz="4" w:space="0" w:color="auto"/>
              <w:right w:val="single" w:sz="4" w:space="0" w:color="auto"/>
            </w:tcBorders>
            <w:shd w:val="clear" w:color="000000" w:fill="CCFFCC"/>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Foglalkoztatást helyettesítő támogatás (álláskeresési támogatás)</w:t>
            </w:r>
          </w:p>
        </w:tc>
        <w:tc>
          <w:tcPr>
            <w:tcW w:w="2076" w:type="dxa"/>
            <w:vMerge w:val="restart"/>
            <w:tcBorders>
              <w:top w:val="single" w:sz="4" w:space="0" w:color="auto"/>
              <w:left w:val="single" w:sz="4" w:space="0" w:color="auto"/>
              <w:bottom w:val="single" w:sz="4" w:space="0" w:color="auto"/>
              <w:right w:val="single" w:sz="4" w:space="0" w:color="auto"/>
            </w:tcBorders>
            <w:shd w:val="clear" w:color="000000" w:fill="CCFFCC"/>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 xml:space="preserve">Azoknak a száma, akik 30 nap munkaviszonyt nem tudtak igazolni és az FHT jogosultságtól elesett </w:t>
            </w:r>
          </w:p>
        </w:tc>
        <w:tc>
          <w:tcPr>
            <w:tcW w:w="1984" w:type="dxa"/>
            <w:vMerge w:val="restart"/>
            <w:tcBorders>
              <w:top w:val="single" w:sz="4" w:space="0" w:color="auto"/>
              <w:left w:val="single" w:sz="4" w:space="0" w:color="auto"/>
              <w:bottom w:val="single" w:sz="4" w:space="0" w:color="auto"/>
              <w:right w:val="single" w:sz="4" w:space="0" w:color="auto"/>
            </w:tcBorders>
            <w:shd w:val="clear" w:color="000000" w:fill="CCFFCC"/>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Azoknak a száma, akiktől helyi önkormányzati rendelet alapján megvonták a támogatást</w:t>
            </w:r>
          </w:p>
        </w:tc>
      </w:tr>
      <w:tr w:rsidR="00CA5EF9" w:rsidRPr="004D42BF" w:rsidTr="007F2321">
        <w:trPr>
          <w:trHeight w:val="840"/>
          <w:jc w:val="center"/>
        </w:trPr>
        <w:tc>
          <w:tcPr>
            <w:tcW w:w="866" w:type="dxa"/>
            <w:vMerge/>
            <w:tcBorders>
              <w:top w:val="single" w:sz="4" w:space="0" w:color="auto"/>
              <w:left w:val="single" w:sz="4" w:space="0" w:color="auto"/>
              <w:bottom w:val="single" w:sz="4" w:space="0" w:color="auto"/>
              <w:right w:val="single" w:sz="4" w:space="0" w:color="auto"/>
            </w:tcBorders>
            <w:vAlign w:val="center"/>
            <w:hideMark/>
          </w:tcPr>
          <w:p w:rsidR="004D42BF" w:rsidRPr="004D42BF" w:rsidRDefault="004D42BF" w:rsidP="004D42BF">
            <w:pPr>
              <w:spacing w:after="0" w:line="240" w:lineRule="auto"/>
              <w:rPr>
                <w:rFonts w:ascii="Calibri" w:eastAsia="Times New Roman" w:hAnsi="Calibri" w:cs="Calibri"/>
                <w:b/>
                <w:bCs/>
                <w:color w:val="000000"/>
                <w:sz w:val="20"/>
                <w:szCs w:val="20"/>
                <w:lang w:eastAsia="hu-HU"/>
              </w:rPr>
            </w:pPr>
          </w:p>
        </w:tc>
        <w:tc>
          <w:tcPr>
            <w:tcW w:w="709" w:type="dxa"/>
            <w:tcBorders>
              <w:top w:val="nil"/>
              <w:left w:val="nil"/>
              <w:bottom w:val="single" w:sz="4" w:space="0" w:color="auto"/>
              <w:right w:val="single" w:sz="4" w:space="0" w:color="auto"/>
            </w:tcBorders>
            <w:shd w:val="clear" w:color="000000" w:fill="CCFFCC"/>
            <w:noWrap/>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fő</w:t>
            </w:r>
          </w:p>
        </w:tc>
        <w:tc>
          <w:tcPr>
            <w:tcW w:w="1275" w:type="dxa"/>
            <w:tcBorders>
              <w:top w:val="nil"/>
              <w:left w:val="nil"/>
              <w:bottom w:val="single" w:sz="4" w:space="0" w:color="auto"/>
              <w:right w:val="single" w:sz="4" w:space="0" w:color="auto"/>
            </w:tcBorders>
            <w:shd w:val="clear" w:color="000000" w:fill="CCFFCC"/>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15-64 évesek %-ában</w:t>
            </w:r>
          </w:p>
        </w:tc>
        <w:tc>
          <w:tcPr>
            <w:tcW w:w="851" w:type="dxa"/>
            <w:tcBorders>
              <w:top w:val="nil"/>
              <w:left w:val="nil"/>
              <w:bottom w:val="single" w:sz="4" w:space="0" w:color="auto"/>
              <w:right w:val="single" w:sz="4" w:space="0" w:color="auto"/>
            </w:tcBorders>
            <w:shd w:val="clear" w:color="000000" w:fill="CCFFCC"/>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fő</w:t>
            </w:r>
          </w:p>
        </w:tc>
        <w:tc>
          <w:tcPr>
            <w:tcW w:w="1468" w:type="dxa"/>
            <w:tcBorders>
              <w:top w:val="nil"/>
              <w:left w:val="nil"/>
              <w:bottom w:val="single" w:sz="4" w:space="0" w:color="auto"/>
              <w:right w:val="single" w:sz="4" w:space="0" w:color="auto"/>
            </w:tcBorders>
            <w:shd w:val="clear" w:color="000000" w:fill="CCFFCC"/>
            <w:vAlign w:val="center"/>
            <w:hideMark/>
          </w:tcPr>
          <w:p w:rsidR="004D42BF" w:rsidRPr="004D42BF" w:rsidRDefault="004D42BF" w:rsidP="004D42BF">
            <w:pPr>
              <w:spacing w:after="0" w:line="240" w:lineRule="auto"/>
              <w:jc w:val="center"/>
              <w:rPr>
                <w:rFonts w:ascii="Calibri" w:eastAsia="Times New Roman" w:hAnsi="Calibri" w:cs="Calibri"/>
                <w:b/>
                <w:bCs/>
                <w:color w:val="000000"/>
                <w:sz w:val="20"/>
                <w:szCs w:val="20"/>
                <w:lang w:eastAsia="hu-HU"/>
              </w:rPr>
            </w:pPr>
            <w:r w:rsidRPr="004D42BF">
              <w:rPr>
                <w:rFonts w:ascii="Calibri" w:eastAsia="Times New Roman" w:hAnsi="Calibri" w:cs="Calibri"/>
                <w:b/>
                <w:bCs/>
                <w:color w:val="000000"/>
                <w:sz w:val="20"/>
                <w:szCs w:val="20"/>
                <w:lang w:eastAsia="hu-HU"/>
              </w:rPr>
              <w:t>munkanélküliek %-ában</w:t>
            </w:r>
          </w:p>
        </w:tc>
        <w:tc>
          <w:tcPr>
            <w:tcW w:w="2076" w:type="dxa"/>
            <w:vMerge/>
            <w:tcBorders>
              <w:top w:val="single" w:sz="4" w:space="0" w:color="auto"/>
              <w:left w:val="single" w:sz="4" w:space="0" w:color="auto"/>
              <w:bottom w:val="single" w:sz="4" w:space="0" w:color="auto"/>
              <w:right w:val="single" w:sz="4" w:space="0" w:color="auto"/>
            </w:tcBorders>
            <w:vAlign w:val="center"/>
            <w:hideMark/>
          </w:tcPr>
          <w:p w:rsidR="004D42BF" w:rsidRPr="004D42BF" w:rsidRDefault="004D42BF" w:rsidP="004D42BF">
            <w:pPr>
              <w:spacing w:after="0" w:line="240" w:lineRule="auto"/>
              <w:rPr>
                <w:rFonts w:ascii="Calibri" w:eastAsia="Times New Roman" w:hAnsi="Calibri" w:cs="Calibri"/>
                <w:b/>
                <w:bCs/>
                <w:color w:val="000000"/>
                <w:sz w:val="20"/>
                <w:szCs w:val="20"/>
                <w:lang w:eastAsia="hu-HU"/>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rsidR="004D42BF" w:rsidRPr="004D42BF" w:rsidRDefault="004D42BF" w:rsidP="004D42BF">
            <w:pPr>
              <w:spacing w:after="0" w:line="240" w:lineRule="auto"/>
              <w:rPr>
                <w:rFonts w:ascii="Calibri" w:eastAsia="Times New Roman" w:hAnsi="Calibri" w:cs="Calibri"/>
                <w:b/>
                <w:bCs/>
                <w:color w:val="000000"/>
                <w:sz w:val="20"/>
                <w:szCs w:val="20"/>
                <w:lang w:eastAsia="hu-HU"/>
              </w:rPr>
            </w:pPr>
          </w:p>
        </w:tc>
      </w:tr>
      <w:tr w:rsidR="00CA5EF9" w:rsidRPr="004D42BF" w:rsidTr="007F2321">
        <w:trPr>
          <w:trHeight w:val="315"/>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2008</w:t>
            </w:r>
          </w:p>
        </w:tc>
        <w:tc>
          <w:tcPr>
            <w:tcW w:w="709"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371</w:t>
            </w:r>
          </w:p>
        </w:tc>
        <w:tc>
          <w:tcPr>
            <w:tcW w:w="1275"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4,06</w:t>
            </w:r>
          </w:p>
        </w:tc>
        <w:tc>
          <w:tcPr>
            <w:tcW w:w="851" w:type="dxa"/>
            <w:tcBorders>
              <w:top w:val="nil"/>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proofErr w:type="spellStart"/>
            <w:r w:rsidRPr="004D42BF">
              <w:rPr>
                <w:rFonts w:ascii="Calibri" w:eastAsia="Times New Roman" w:hAnsi="Calibri" w:cs="Calibri"/>
                <w:color w:val="000000"/>
                <w:sz w:val="22"/>
                <w:szCs w:val="22"/>
                <w:lang w:eastAsia="hu-HU"/>
              </w:rPr>
              <w:t>n.a</w:t>
            </w:r>
            <w:proofErr w:type="spellEnd"/>
            <w:r w:rsidRPr="004D42BF">
              <w:rPr>
                <w:rFonts w:ascii="Calibri" w:eastAsia="Times New Roman" w:hAnsi="Calibri" w:cs="Calibri"/>
                <w:color w:val="000000"/>
                <w:sz w:val="22"/>
                <w:szCs w:val="22"/>
                <w:lang w:eastAsia="hu-HU"/>
              </w:rPr>
              <w:t>.</w:t>
            </w:r>
          </w:p>
        </w:tc>
        <w:tc>
          <w:tcPr>
            <w:tcW w:w="1468" w:type="dxa"/>
            <w:tcBorders>
              <w:top w:val="single" w:sz="4" w:space="0" w:color="auto"/>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2076" w:type="dxa"/>
            <w:tcBorders>
              <w:top w:val="single" w:sz="4" w:space="0" w:color="auto"/>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1984" w:type="dxa"/>
            <w:tcBorders>
              <w:top w:val="nil"/>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r>
      <w:tr w:rsidR="00CA5EF9" w:rsidRPr="004D42BF" w:rsidTr="007F2321">
        <w:trPr>
          <w:trHeight w:val="315"/>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2009</w:t>
            </w:r>
          </w:p>
        </w:tc>
        <w:tc>
          <w:tcPr>
            <w:tcW w:w="709"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340</w:t>
            </w:r>
          </w:p>
        </w:tc>
        <w:tc>
          <w:tcPr>
            <w:tcW w:w="1275"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4,1</w:t>
            </w:r>
          </w:p>
        </w:tc>
        <w:tc>
          <w:tcPr>
            <w:tcW w:w="851" w:type="dxa"/>
            <w:tcBorders>
              <w:top w:val="nil"/>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proofErr w:type="spellStart"/>
            <w:r w:rsidRPr="004D42BF">
              <w:rPr>
                <w:rFonts w:ascii="Calibri" w:eastAsia="Times New Roman" w:hAnsi="Calibri" w:cs="Calibri"/>
                <w:color w:val="000000"/>
                <w:sz w:val="22"/>
                <w:szCs w:val="22"/>
                <w:lang w:eastAsia="hu-HU"/>
              </w:rPr>
              <w:t>n.a</w:t>
            </w:r>
            <w:proofErr w:type="spellEnd"/>
            <w:r w:rsidRPr="004D42BF">
              <w:rPr>
                <w:rFonts w:ascii="Calibri" w:eastAsia="Times New Roman" w:hAnsi="Calibri" w:cs="Calibri"/>
                <w:color w:val="000000"/>
                <w:sz w:val="22"/>
                <w:szCs w:val="22"/>
                <w:lang w:eastAsia="hu-HU"/>
              </w:rPr>
              <w:t>.</w:t>
            </w:r>
          </w:p>
        </w:tc>
        <w:tc>
          <w:tcPr>
            <w:tcW w:w="1468" w:type="dxa"/>
            <w:tcBorders>
              <w:top w:val="single" w:sz="8" w:space="0" w:color="auto"/>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2076"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1984" w:type="dxa"/>
            <w:tcBorders>
              <w:top w:val="nil"/>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r>
      <w:tr w:rsidR="00CA5EF9" w:rsidRPr="004D42BF" w:rsidTr="007F2321">
        <w:trPr>
          <w:trHeight w:val="315"/>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2010</w:t>
            </w:r>
          </w:p>
        </w:tc>
        <w:tc>
          <w:tcPr>
            <w:tcW w:w="709"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212</w:t>
            </w:r>
          </w:p>
        </w:tc>
        <w:tc>
          <w:tcPr>
            <w:tcW w:w="1275"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2,33</w:t>
            </w:r>
          </w:p>
        </w:tc>
        <w:tc>
          <w:tcPr>
            <w:tcW w:w="851" w:type="dxa"/>
            <w:tcBorders>
              <w:top w:val="nil"/>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proofErr w:type="spellStart"/>
            <w:r w:rsidRPr="004D42BF">
              <w:rPr>
                <w:rFonts w:ascii="Calibri" w:eastAsia="Times New Roman" w:hAnsi="Calibri" w:cs="Calibri"/>
                <w:color w:val="000000"/>
                <w:sz w:val="22"/>
                <w:szCs w:val="22"/>
                <w:lang w:eastAsia="hu-HU"/>
              </w:rPr>
              <w:t>n.a</w:t>
            </w:r>
            <w:proofErr w:type="spellEnd"/>
            <w:r w:rsidRPr="004D42BF">
              <w:rPr>
                <w:rFonts w:ascii="Calibri" w:eastAsia="Times New Roman" w:hAnsi="Calibri" w:cs="Calibri"/>
                <w:color w:val="000000"/>
                <w:sz w:val="22"/>
                <w:szCs w:val="22"/>
                <w:lang w:eastAsia="hu-HU"/>
              </w:rPr>
              <w:t>.</w:t>
            </w:r>
          </w:p>
        </w:tc>
        <w:tc>
          <w:tcPr>
            <w:tcW w:w="1468" w:type="dxa"/>
            <w:tcBorders>
              <w:top w:val="single" w:sz="8" w:space="0" w:color="auto"/>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2076"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1984" w:type="dxa"/>
            <w:tcBorders>
              <w:top w:val="nil"/>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r>
      <w:tr w:rsidR="00CA5EF9" w:rsidRPr="004D42BF" w:rsidTr="007F2321">
        <w:trPr>
          <w:trHeight w:val="315"/>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2011</w:t>
            </w:r>
          </w:p>
        </w:tc>
        <w:tc>
          <w:tcPr>
            <w:tcW w:w="709"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538</w:t>
            </w:r>
          </w:p>
        </w:tc>
        <w:tc>
          <w:tcPr>
            <w:tcW w:w="1275"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5,94</w:t>
            </w:r>
          </w:p>
        </w:tc>
        <w:tc>
          <w:tcPr>
            <w:tcW w:w="851" w:type="dxa"/>
            <w:tcBorders>
              <w:top w:val="nil"/>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474</w:t>
            </w:r>
          </w:p>
        </w:tc>
        <w:tc>
          <w:tcPr>
            <w:tcW w:w="1468" w:type="dxa"/>
            <w:tcBorders>
              <w:top w:val="single" w:sz="8" w:space="0" w:color="auto"/>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42,02</w:t>
            </w:r>
          </w:p>
        </w:tc>
        <w:tc>
          <w:tcPr>
            <w:tcW w:w="2076"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1984" w:type="dxa"/>
            <w:tcBorders>
              <w:top w:val="nil"/>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r>
      <w:tr w:rsidR="00CA5EF9" w:rsidRPr="004D42BF" w:rsidTr="007F2321">
        <w:trPr>
          <w:trHeight w:val="315"/>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2012</w:t>
            </w:r>
          </w:p>
        </w:tc>
        <w:tc>
          <w:tcPr>
            <w:tcW w:w="709"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607</w:t>
            </w:r>
          </w:p>
        </w:tc>
        <w:tc>
          <w:tcPr>
            <w:tcW w:w="1275" w:type="dxa"/>
            <w:tcBorders>
              <w:top w:val="nil"/>
              <w:left w:val="nil"/>
              <w:bottom w:val="single" w:sz="8" w:space="0" w:color="auto"/>
              <w:right w:val="single" w:sz="8" w:space="0" w:color="auto"/>
            </w:tcBorders>
            <w:shd w:val="clear" w:color="auto" w:fill="auto"/>
            <w:noWrap/>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6,65</w:t>
            </w:r>
          </w:p>
        </w:tc>
        <w:tc>
          <w:tcPr>
            <w:tcW w:w="851" w:type="dxa"/>
            <w:tcBorders>
              <w:top w:val="nil"/>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607</w:t>
            </w:r>
          </w:p>
        </w:tc>
        <w:tc>
          <w:tcPr>
            <w:tcW w:w="1468" w:type="dxa"/>
            <w:tcBorders>
              <w:top w:val="single" w:sz="8" w:space="0" w:color="auto"/>
              <w:left w:val="nil"/>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53,9</w:t>
            </w:r>
          </w:p>
        </w:tc>
        <w:tc>
          <w:tcPr>
            <w:tcW w:w="2076"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39</w:t>
            </w:r>
          </w:p>
        </w:tc>
        <w:tc>
          <w:tcPr>
            <w:tcW w:w="1984" w:type="dxa"/>
            <w:tcBorders>
              <w:top w:val="nil"/>
              <w:left w:val="single" w:sz="8" w:space="0" w:color="auto"/>
              <w:bottom w:val="single" w:sz="8" w:space="0" w:color="auto"/>
              <w:right w:val="single" w:sz="8" w:space="0" w:color="auto"/>
            </w:tcBorders>
            <w:shd w:val="clear" w:color="auto" w:fill="auto"/>
            <w:vAlign w:val="bottom"/>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1</w:t>
            </w:r>
          </w:p>
        </w:tc>
      </w:tr>
      <w:tr w:rsidR="00CA5EF9" w:rsidRPr="004D42BF" w:rsidTr="007F2321">
        <w:trPr>
          <w:trHeight w:val="300"/>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2013</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69</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0,81</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672</w:t>
            </w:r>
          </w:p>
        </w:tc>
        <w:tc>
          <w:tcPr>
            <w:tcW w:w="1468" w:type="dxa"/>
            <w:tcBorders>
              <w:top w:val="single" w:sz="4" w:space="0" w:color="auto"/>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66,2</w:t>
            </w:r>
          </w:p>
        </w:tc>
        <w:tc>
          <w:tcPr>
            <w:tcW w:w="2076" w:type="dxa"/>
            <w:tcBorders>
              <w:top w:val="single" w:sz="4" w:space="0" w:color="auto"/>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r>
      <w:tr w:rsidR="00CA5EF9" w:rsidRPr="004D42BF" w:rsidTr="007F2321">
        <w:trPr>
          <w:trHeight w:val="300"/>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2014</w:t>
            </w:r>
          </w:p>
        </w:tc>
        <w:tc>
          <w:tcPr>
            <w:tcW w:w="709" w:type="dxa"/>
            <w:tcBorders>
              <w:top w:val="nil"/>
              <w:left w:val="nil"/>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74</w:t>
            </w:r>
          </w:p>
        </w:tc>
        <w:tc>
          <w:tcPr>
            <w:tcW w:w="1275" w:type="dxa"/>
            <w:tcBorders>
              <w:top w:val="nil"/>
              <w:left w:val="nil"/>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0,88</w:t>
            </w:r>
          </w:p>
        </w:tc>
        <w:tc>
          <w:tcPr>
            <w:tcW w:w="851"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694</w:t>
            </w:r>
          </w:p>
        </w:tc>
        <w:tc>
          <w:tcPr>
            <w:tcW w:w="1468"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74,3</w:t>
            </w:r>
          </w:p>
        </w:tc>
        <w:tc>
          <w:tcPr>
            <w:tcW w:w="2076"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1984"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r>
      <w:tr w:rsidR="00CA5EF9" w:rsidRPr="004D42BF" w:rsidTr="007F2321">
        <w:trPr>
          <w:trHeight w:val="288"/>
          <w:jc w:val="center"/>
        </w:trPr>
        <w:tc>
          <w:tcPr>
            <w:tcW w:w="866" w:type="dxa"/>
            <w:tcBorders>
              <w:top w:val="nil"/>
              <w:left w:val="single" w:sz="4" w:space="0" w:color="auto"/>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2015</w:t>
            </w:r>
          </w:p>
        </w:tc>
        <w:tc>
          <w:tcPr>
            <w:tcW w:w="709" w:type="dxa"/>
            <w:tcBorders>
              <w:top w:val="nil"/>
              <w:left w:val="nil"/>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235</w:t>
            </w:r>
          </w:p>
        </w:tc>
        <w:tc>
          <w:tcPr>
            <w:tcW w:w="1275" w:type="dxa"/>
            <w:tcBorders>
              <w:top w:val="nil"/>
              <w:left w:val="nil"/>
              <w:bottom w:val="single" w:sz="4" w:space="0" w:color="auto"/>
              <w:right w:val="single" w:sz="4" w:space="0" w:color="auto"/>
            </w:tcBorders>
            <w:shd w:val="clear" w:color="auto" w:fill="auto"/>
            <w:noWrap/>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2,66</w:t>
            </w:r>
          </w:p>
        </w:tc>
        <w:tc>
          <w:tcPr>
            <w:tcW w:w="851"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104</w:t>
            </w:r>
          </w:p>
        </w:tc>
        <w:tc>
          <w:tcPr>
            <w:tcW w:w="1468"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12,06</w:t>
            </w:r>
          </w:p>
        </w:tc>
        <w:tc>
          <w:tcPr>
            <w:tcW w:w="2076"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c>
          <w:tcPr>
            <w:tcW w:w="1984" w:type="dxa"/>
            <w:tcBorders>
              <w:top w:val="nil"/>
              <w:left w:val="nil"/>
              <w:bottom w:val="single" w:sz="4" w:space="0" w:color="auto"/>
              <w:right w:val="single" w:sz="4" w:space="0" w:color="auto"/>
            </w:tcBorders>
            <w:shd w:val="clear" w:color="auto" w:fill="auto"/>
            <w:vAlign w:val="center"/>
            <w:hideMark/>
          </w:tcPr>
          <w:p w:rsidR="004D42BF" w:rsidRPr="004D42BF" w:rsidRDefault="004D42BF" w:rsidP="004D42BF">
            <w:pPr>
              <w:spacing w:after="0" w:line="240" w:lineRule="auto"/>
              <w:jc w:val="center"/>
              <w:rPr>
                <w:rFonts w:ascii="Calibri" w:eastAsia="Times New Roman" w:hAnsi="Calibri" w:cs="Calibri"/>
                <w:color w:val="000000"/>
                <w:sz w:val="22"/>
                <w:szCs w:val="22"/>
                <w:lang w:eastAsia="hu-HU"/>
              </w:rPr>
            </w:pPr>
            <w:r w:rsidRPr="004D42BF">
              <w:rPr>
                <w:rFonts w:ascii="Calibri" w:eastAsia="Times New Roman" w:hAnsi="Calibri" w:cs="Calibri"/>
                <w:color w:val="000000"/>
                <w:sz w:val="22"/>
                <w:szCs w:val="22"/>
                <w:lang w:eastAsia="hu-HU"/>
              </w:rPr>
              <w:t>nincs adat</w:t>
            </w:r>
          </w:p>
        </w:tc>
      </w:tr>
    </w:tbl>
    <w:p w:rsidR="00660C8A" w:rsidRDefault="00660C8A" w:rsidP="003F4E78">
      <w:pPr>
        <w:spacing w:after="0" w:line="360" w:lineRule="auto"/>
        <w:jc w:val="both"/>
      </w:pPr>
    </w:p>
    <w:p w:rsidR="008B4B05" w:rsidRDefault="003F4E78" w:rsidP="003F4E78">
      <w:pPr>
        <w:spacing w:after="0" w:line="360" w:lineRule="auto"/>
        <w:jc w:val="both"/>
        <w:rPr>
          <w:color w:val="000000"/>
        </w:rPr>
      </w:pPr>
      <w:r>
        <w:t xml:space="preserve">Tiszavasvári Város Önkormányzata Képviselő-testülete megalkotta a </w:t>
      </w:r>
      <w:r w:rsidRPr="003F4E78">
        <w:rPr>
          <w:rFonts w:eastAsia="Times New Roman"/>
        </w:rPr>
        <w:t>1/2016. (I</w:t>
      </w:r>
      <w:r w:rsidR="002C5499">
        <w:rPr>
          <w:rFonts w:eastAsia="Times New Roman"/>
        </w:rPr>
        <w:t>.29</w:t>
      </w:r>
      <w:r w:rsidRPr="003F4E78">
        <w:rPr>
          <w:rFonts w:eastAsia="Times New Roman"/>
        </w:rPr>
        <w:t xml:space="preserve">.) sz. </w:t>
      </w:r>
      <w:r>
        <w:t xml:space="preserve">számú önkormányzati rendeletét, mely </w:t>
      </w:r>
      <w:r w:rsidRPr="00310286">
        <w:rPr>
          <w:color w:val="000000"/>
        </w:rPr>
        <w:t>a szociális igazgatásról és szociális ellátásokról, valamint a személyes gondoskodást nyújtó ellátások igénybevételéről, a fizetendő térítési díjakról</w:t>
      </w:r>
      <w:r>
        <w:rPr>
          <w:color w:val="000000"/>
        </w:rPr>
        <w:t xml:space="preserve"> szól. </w:t>
      </w:r>
      <w:r w:rsidR="008B4B05">
        <w:rPr>
          <w:color w:val="000000"/>
        </w:rPr>
        <w:t>Ez a rendelet később módosításra került, a 11/2016. (IV.1</w:t>
      </w:r>
      <w:r w:rsidR="00660C8A">
        <w:rPr>
          <w:color w:val="000000"/>
        </w:rPr>
        <w:t>.) sz. önkormányzati rendelettel.</w:t>
      </w:r>
    </w:p>
    <w:p w:rsidR="005A5E21" w:rsidRDefault="005A5E21" w:rsidP="003F4E78">
      <w:pPr>
        <w:spacing w:after="0" w:line="360" w:lineRule="auto"/>
        <w:jc w:val="both"/>
        <w:rPr>
          <w:color w:val="000000"/>
        </w:rPr>
      </w:pPr>
    </w:p>
    <w:p w:rsidR="003F4E78" w:rsidRPr="00A91A65" w:rsidRDefault="003F4E78" w:rsidP="003F4E78">
      <w:pPr>
        <w:spacing w:after="0" w:line="360" w:lineRule="auto"/>
        <w:jc w:val="both"/>
        <w:rPr>
          <w:color w:val="000000"/>
          <w:u w:val="single"/>
        </w:rPr>
      </w:pPr>
      <w:r w:rsidRPr="00A91A65">
        <w:rPr>
          <w:color w:val="000000"/>
          <w:u w:val="single"/>
        </w:rPr>
        <w:t>Tiszavasvári Város Önkormányzata települési támogatási formái a következők:</w:t>
      </w:r>
    </w:p>
    <w:p w:rsidR="003F4E78" w:rsidRPr="003F4E78" w:rsidRDefault="003F4E78" w:rsidP="003F4E78">
      <w:pPr>
        <w:pStyle w:val="Bekezds"/>
        <w:spacing w:line="360" w:lineRule="auto"/>
        <w:ind w:firstLine="0"/>
        <w:rPr>
          <w:b/>
        </w:rPr>
      </w:pPr>
      <w:r w:rsidRPr="003F4E78">
        <w:rPr>
          <w:b/>
        </w:rPr>
        <w:t>Rendszeres havi települési támogatások:</w:t>
      </w:r>
    </w:p>
    <w:p w:rsidR="003F4E78" w:rsidRPr="003F4E78" w:rsidRDefault="003F4E78" w:rsidP="003F4E78">
      <w:pPr>
        <w:pStyle w:val="Bekezds"/>
        <w:spacing w:line="360" w:lineRule="auto"/>
        <w:ind w:firstLine="0"/>
      </w:pPr>
      <w:proofErr w:type="gramStart"/>
      <w:r w:rsidRPr="003F4E78">
        <w:t>a</w:t>
      </w:r>
      <w:proofErr w:type="gramEnd"/>
      <w:r w:rsidRPr="003F4E78">
        <w:t xml:space="preserve">) </w:t>
      </w:r>
      <w:proofErr w:type="spellStart"/>
      <w:r w:rsidRPr="003F4E78">
        <w:t>a</w:t>
      </w:r>
      <w:proofErr w:type="spellEnd"/>
      <w:r w:rsidRPr="003F4E78">
        <w:t xml:space="preserve"> lakhatáshoz kapcsolódó rendszeres kiadások;</w:t>
      </w:r>
    </w:p>
    <w:p w:rsidR="003F4E78" w:rsidRPr="003F4E78" w:rsidRDefault="003F4E78" w:rsidP="003F4E78">
      <w:pPr>
        <w:pStyle w:val="Bekezds"/>
        <w:spacing w:line="360" w:lineRule="auto"/>
        <w:ind w:firstLine="0"/>
      </w:pPr>
      <w:r w:rsidRPr="003F4E78">
        <w:t>b) a gyógyszerkiadások;</w:t>
      </w:r>
    </w:p>
    <w:p w:rsidR="003F4E78" w:rsidRPr="003F4E78" w:rsidRDefault="003F4E78" w:rsidP="003F4E78">
      <w:pPr>
        <w:pStyle w:val="Bekezds"/>
        <w:spacing w:line="360" w:lineRule="auto"/>
        <w:ind w:firstLine="0"/>
      </w:pPr>
      <w:r w:rsidRPr="003F4E78">
        <w:t>c) felsőoktatásban résztvevő diákok támogatása;</w:t>
      </w:r>
    </w:p>
    <w:p w:rsidR="003F4E78" w:rsidRPr="003F4E78" w:rsidRDefault="003F4E78" w:rsidP="003F4E78">
      <w:pPr>
        <w:pStyle w:val="Bekezds"/>
        <w:spacing w:line="360" w:lineRule="auto"/>
        <w:ind w:firstLine="0"/>
      </w:pPr>
      <w:r w:rsidRPr="003F4E78">
        <w:t>d) ápolási támogatás;</w:t>
      </w:r>
    </w:p>
    <w:p w:rsidR="003F4E78" w:rsidRPr="003F4E78" w:rsidRDefault="003F4E78" w:rsidP="003F4E78">
      <w:pPr>
        <w:pStyle w:val="Bekezds"/>
        <w:spacing w:line="360" w:lineRule="auto"/>
        <w:ind w:firstLine="0"/>
        <w:rPr>
          <w:b/>
        </w:rPr>
      </w:pPr>
      <w:r w:rsidRPr="003F4E78">
        <w:rPr>
          <w:b/>
        </w:rPr>
        <w:t xml:space="preserve">Eseti települési támogatások: </w:t>
      </w:r>
    </w:p>
    <w:p w:rsidR="003F4E78" w:rsidRPr="003F4E78" w:rsidRDefault="003F4E78" w:rsidP="003F4E78">
      <w:pPr>
        <w:pStyle w:val="Bekezds"/>
        <w:spacing w:line="360" w:lineRule="auto"/>
        <w:ind w:firstLine="0"/>
      </w:pPr>
      <w:proofErr w:type="gramStart"/>
      <w:r w:rsidRPr="003F4E78">
        <w:t>a</w:t>
      </w:r>
      <w:proofErr w:type="gramEnd"/>
      <w:r w:rsidRPr="003F4E78">
        <w:t xml:space="preserve">) </w:t>
      </w:r>
      <w:proofErr w:type="spellStart"/>
      <w:r w:rsidRPr="003F4E78">
        <w:t>a</w:t>
      </w:r>
      <w:proofErr w:type="spellEnd"/>
      <w:r w:rsidRPr="003F4E78">
        <w:t xml:space="preserve"> lakhatási kiadásokhoz kapcsolódó közüzemi díjhátralékhoz nyújtott támogatás;</w:t>
      </w:r>
    </w:p>
    <w:p w:rsidR="003F4E78" w:rsidRPr="003F4E78" w:rsidRDefault="003F4E78" w:rsidP="003F4E78">
      <w:pPr>
        <w:pStyle w:val="Bekezds"/>
        <w:spacing w:line="360" w:lineRule="auto"/>
        <w:ind w:firstLine="0"/>
      </w:pPr>
      <w:r w:rsidRPr="003F4E78">
        <w:t>b) karácsonyi támogatás;</w:t>
      </w:r>
    </w:p>
    <w:p w:rsidR="003F4E78" w:rsidRPr="003F4E78" w:rsidRDefault="003F4E78" w:rsidP="003F4E78">
      <w:pPr>
        <w:pStyle w:val="Bekezds"/>
        <w:spacing w:line="360" w:lineRule="auto"/>
        <w:ind w:firstLine="0"/>
      </w:pPr>
      <w:r w:rsidRPr="003F4E78">
        <w:t>c) gyógyászati segédeszközre fordított kiadásokhoz nyújtott támogatás;</w:t>
      </w:r>
    </w:p>
    <w:p w:rsidR="003F4E78" w:rsidRPr="003F4E78" w:rsidRDefault="003F4E78" w:rsidP="003F4E78">
      <w:pPr>
        <w:pStyle w:val="Bekezds"/>
        <w:spacing w:line="360" w:lineRule="auto"/>
        <w:ind w:firstLine="0"/>
        <w:rPr>
          <w:b/>
        </w:rPr>
      </w:pPr>
      <w:r w:rsidRPr="003F4E78">
        <w:rPr>
          <w:b/>
        </w:rPr>
        <w:t>Rendkívüli települési támogatás:</w:t>
      </w:r>
    </w:p>
    <w:p w:rsidR="003F4E78" w:rsidRPr="003F4E78" w:rsidRDefault="003F4E78" w:rsidP="003F4E78">
      <w:pPr>
        <w:pStyle w:val="Bekezds"/>
        <w:spacing w:line="360" w:lineRule="auto"/>
        <w:ind w:firstLine="0"/>
      </w:pPr>
      <w:proofErr w:type="gramStart"/>
      <w:r w:rsidRPr="003F4E78">
        <w:t>a</w:t>
      </w:r>
      <w:proofErr w:type="gramEnd"/>
      <w:r w:rsidRPr="003F4E78">
        <w:t>) általános rendkívüli települési támogatás</w:t>
      </w:r>
    </w:p>
    <w:p w:rsidR="003F4E78" w:rsidRPr="003F4E78" w:rsidRDefault="003F4E78" w:rsidP="003F4E78">
      <w:pPr>
        <w:pStyle w:val="Bekezds"/>
        <w:spacing w:line="360" w:lineRule="auto"/>
        <w:ind w:firstLine="0"/>
      </w:pPr>
      <w:r w:rsidRPr="003F4E78">
        <w:lastRenderedPageBreak/>
        <w:t>b) temetés költségeihez nyújtott rendkívüli települési támogatás</w:t>
      </w:r>
    </w:p>
    <w:p w:rsidR="002167A9" w:rsidRPr="007F2321" w:rsidRDefault="003F4E78" w:rsidP="002167A9">
      <w:pPr>
        <w:pStyle w:val="Bekezds"/>
        <w:spacing w:line="360" w:lineRule="auto"/>
        <w:ind w:firstLine="0"/>
      </w:pPr>
      <w:r w:rsidRPr="003F4E78">
        <w:t>c) tüzelőanyag vásárlásáho</w:t>
      </w:r>
      <w:r w:rsidR="007F2321">
        <w:t>z nyújtott települési támogatás</w:t>
      </w:r>
    </w:p>
    <w:p w:rsidR="002167A9" w:rsidRPr="002C7C8B" w:rsidRDefault="002167A9" w:rsidP="002167A9">
      <w:pPr>
        <w:spacing w:after="0" w:line="360" w:lineRule="auto"/>
        <w:jc w:val="both"/>
        <w:rPr>
          <w:color w:val="FF0000"/>
        </w:rPr>
      </w:pPr>
    </w:p>
    <w:p w:rsidR="002167A9" w:rsidRPr="003F4E78" w:rsidRDefault="00427B25" w:rsidP="00427B25">
      <w:pPr>
        <w:pStyle w:val="Cmsor2"/>
        <w:spacing w:before="0" w:after="0"/>
        <w:rPr>
          <w:rFonts w:eastAsia="Calibri"/>
          <w:sz w:val="24"/>
          <w:szCs w:val="24"/>
        </w:rPr>
      </w:pPr>
      <w:bookmarkStart w:id="15" w:name="_Toc425497561"/>
      <w:bookmarkStart w:id="16" w:name="_Toc488387413"/>
      <w:r>
        <w:rPr>
          <w:rFonts w:eastAsia="Calibri"/>
          <w:sz w:val="24"/>
          <w:szCs w:val="24"/>
        </w:rPr>
        <w:t>3.6</w:t>
      </w:r>
      <w:r>
        <w:rPr>
          <w:rFonts w:eastAsia="Calibri"/>
          <w:sz w:val="24"/>
          <w:szCs w:val="24"/>
        </w:rPr>
        <w:tab/>
      </w:r>
      <w:r w:rsidR="002167A9" w:rsidRPr="003F4E78">
        <w:rPr>
          <w:rFonts w:eastAsia="Calibri"/>
          <w:sz w:val="24"/>
          <w:szCs w:val="24"/>
        </w:rPr>
        <w:t>Egészségügyi és szociális szolgáltatásokhoz való hozzáférés</w:t>
      </w:r>
      <w:bookmarkEnd w:id="15"/>
      <w:bookmarkEnd w:id="16"/>
    </w:p>
    <w:p w:rsidR="002167A9" w:rsidRPr="002C7C8B" w:rsidRDefault="002167A9" w:rsidP="002167A9">
      <w:pPr>
        <w:spacing w:after="0"/>
        <w:rPr>
          <w:color w:val="FF0000"/>
        </w:rPr>
      </w:pPr>
    </w:p>
    <w:p w:rsidR="002167A9" w:rsidRPr="003F4E78" w:rsidRDefault="002167A9" w:rsidP="002167A9">
      <w:pPr>
        <w:spacing w:after="0" w:line="360" w:lineRule="auto"/>
        <w:jc w:val="both"/>
      </w:pPr>
      <w:r w:rsidRPr="003F4E78">
        <w:t>Az iskolai egészségügy feladata a 3-18 éves korosztály, valamint a 18 év feletti, középfokú nappali rendszerű iskolai oktatásban résztvevők megelőző jellegű egészségügyi ellátása.</w:t>
      </w:r>
    </w:p>
    <w:p w:rsidR="002167A9" w:rsidRPr="002C7C8B" w:rsidRDefault="002167A9" w:rsidP="002167A9">
      <w:pPr>
        <w:spacing w:after="0" w:line="360" w:lineRule="auto"/>
        <w:jc w:val="both"/>
        <w:rPr>
          <w:color w:val="FF0000"/>
        </w:rPr>
      </w:pPr>
    </w:p>
    <w:p w:rsidR="002167A9" w:rsidRDefault="002167A9" w:rsidP="002167A9">
      <w:pPr>
        <w:autoSpaceDE w:val="0"/>
        <w:autoSpaceDN w:val="0"/>
        <w:adjustRightInd w:val="0"/>
        <w:spacing w:after="0" w:line="360" w:lineRule="auto"/>
        <w:jc w:val="both"/>
        <w:rPr>
          <w:iCs/>
        </w:rPr>
      </w:pPr>
      <w:r w:rsidRPr="003F4E78">
        <w:rPr>
          <w:iCs/>
        </w:rPr>
        <w:t>Tiszavasváriban az egészségügyi alapellátásban résztvevő háziorvosok és házi gyermekorvosok számának alakulását mutatja be a következő táblázat:</w:t>
      </w:r>
    </w:p>
    <w:p w:rsidR="00A91A65" w:rsidRPr="003F4E78" w:rsidRDefault="00A91A65" w:rsidP="002167A9">
      <w:pPr>
        <w:autoSpaceDE w:val="0"/>
        <w:autoSpaceDN w:val="0"/>
        <w:adjustRightInd w:val="0"/>
        <w:spacing w:after="0" w:line="360" w:lineRule="auto"/>
        <w:jc w:val="both"/>
        <w:rPr>
          <w:iCs/>
        </w:rPr>
      </w:pPr>
    </w:p>
    <w:tbl>
      <w:tblPr>
        <w:tblW w:w="9087" w:type="dxa"/>
        <w:jc w:val="center"/>
        <w:tblInd w:w="55" w:type="dxa"/>
        <w:tblCellMar>
          <w:left w:w="70" w:type="dxa"/>
          <w:right w:w="70" w:type="dxa"/>
        </w:tblCellMar>
        <w:tblLook w:val="04A0" w:firstRow="1" w:lastRow="0" w:firstColumn="1" w:lastColumn="0" w:noHBand="0" w:noVBand="1"/>
      </w:tblPr>
      <w:tblGrid>
        <w:gridCol w:w="1008"/>
        <w:gridCol w:w="2693"/>
        <w:gridCol w:w="2835"/>
        <w:gridCol w:w="2551"/>
      </w:tblGrid>
      <w:tr w:rsidR="003F4E78" w:rsidRPr="003F4E78" w:rsidTr="007F2321">
        <w:trPr>
          <w:trHeight w:val="576"/>
          <w:jc w:val="center"/>
        </w:trPr>
        <w:tc>
          <w:tcPr>
            <w:tcW w:w="1008"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3F4E78" w:rsidRPr="003F4E78" w:rsidRDefault="003F4E78" w:rsidP="003F4E78">
            <w:pPr>
              <w:spacing w:after="0" w:line="240" w:lineRule="auto"/>
              <w:jc w:val="center"/>
              <w:rPr>
                <w:rFonts w:ascii="Calibri" w:eastAsia="Times New Roman" w:hAnsi="Calibri" w:cs="Calibri"/>
                <w:b/>
                <w:bCs/>
                <w:color w:val="000000"/>
                <w:sz w:val="22"/>
                <w:szCs w:val="22"/>
                <w:lang w:eastAsia="hu-HU"/>
              </w:rPr>
            </w:pPr>
            <w:r w:rsidRPr="003F4E78">
              <w:rPr>
                <w:rFonts w:ascii="Calibri" w:eastAsia="Times New Roman" w:hAnsi="Calibri" w:cs="Calibri"/>
                <w:b/>
                <w:bCs/>
                <w:color w:val="000000"/>
                <w:sz w:val="22"/>
                <w:szCs w:val="22"/>
                <w:lang w:eastAsia="hu-HU"/>
              </w:rPr>
              <w:t>év</w:t>
            </w:r>
          </w:p>
        </w:tc>
        <w:tc>
          <w:tcPr>
            <w:tcW w:w="2693" w:type="dxa"/>
            <w:tcBorders>
              <w:top w:val="single" w:sz="4" w:space="0" w:color="auto"/>
              <w:left w:val="nil"/>
              <w:bottom w:val="single" w:sz="4" w:space="0" w:color="auto"/>
              <w:right w:val="single" w:sz="4" w:space="0" w:color="auto"/>
            </w:tcBorders>
            <w:shd w:val="clear" w:color="000000" w:fill="CCFFCC"/>
            <w:vAlign w:val="center"/>
            <w:hideMark/>
          </w:tcPr>
          <w:p w:rsidR="003F4E78" w:rsidRPr="003F4E78" w:rsidRDefault="003F4E78" w:rsidP="003F4E78">
            <w:pPr>
              <w:spacing w:after="0" w:line="240" w:lineRule="auto"/>
              <w:jc w:val="center"/>
              <w:rPr>
                <w:rFonts w:ascii="Calibri" w:eastAsia="Times New Roman" w:hAnsi="Calibri" w:cs="Calibri"/>
                <w:b/>
                <w:bCs/>
                <w:color w:val="000000"/>
                <w:sz w:val="22"/>
                <w:szCs w:val="22"/>
                <w:lang w:eastAsia="hu-HU"/>
              </w:rPr>
            </w:pPr>
            <w:r w:rsidRPr="003F4E78">
              <w:rPr>
                <w:rFonts w:ascii="Calibri" w:eastAsia="Times New Roman" w:hAnsi="Calibri" w:cs="Calibri"/>
                <w:b/>
                <w:bCs/>
                <w:color w:val="000000"/>
                <w:sz w:val="22"/>
                <w:szCs w:val="22"/>
                <w:lang w:eastAsia="hu-HU"/>
              </w:rPr>
              <w:t>Felnőttek és gyermekek részére tervezett háziorvosi szolgálatok száma</w:t>
            </w:r>
          </w:p>
        </w:tc>
        <w:tc>
          <w:tcPr>
            <w:tcW w:w="2835" w:type="dxa"/>
            <w:tcBorders>
              <w:top w:val="single" w:sz="4" w:space="0" w:color="auto"/>
              <w:left w:val="nil"/>
              <w:bottom w:val="single" w:sz="4" w:space="0" w:color="auto"/>
              <w:right w:val="single" w:sz="4" w:space="0" w:color="auto"/>
            </w:tcBorders>
            <w:shd w:val="clear" w:color="000000" w:fill="CCFFCC"/>
            <w:vAlign w:val="center"/>
            <w:hideMark/>
          </w:tcPr>
          <w:p w:rsidR="003F4E78" w:rsidRPr="003F4E78" w:rsidRDefault="003F4E78" w:rsidP="003F4E78">
            <w:pPr>
              <w:spacing w:after="0" w:line="240" w:lineRule="auto"/>
              <w:jc w:val="center"/>
              <w:rPr>
                <w:rFonts w:ascii="Calibri" w:eastAsia="Times New Roman" w:hAnsi="Calibri" w:cs="Calibri"/>
                <w:b/>
                <w:bCs/>
                <w:color w:val="000000"/>
                <w:sz w:val="22"/>
                <w:szCs w:val="22"/>
                <w:lang w:eastAsia="hu-HU"/>
              </w:rPr>
            </w:pPr>
            <w:r w:rsidRPr="003F4E78">
              <w:rPr>
                <w:rFonts w:ascii="Calibri" w:eastAsia="Times New Roman" w:hAnsi="Calibri" w:cs="Calibri"/>
                <w:b/>
                <w:bCs/>
                <w:color w:val="000000"/>
                <w:sz w:val="22"/>
                <w:szCs w:val="22"/>
                <w:lang w:eastAsia="hu-HU"/>
              </w:rPr>
              <w:t>Csak felnőttek részére szervezett háziorvosi szolgáltatások száma</w:t>
            </w:r>
          </w:p>
        </w:tc>
        <w:tc>
          <w:tcPr>
            <w:tcW w:w="2551" w:type="dxa"/>
            <w:tcBorders>
              <w:top w:val="single" w:sz="4" w:space="0" w:color="auto"/>
              <w:left w:val="nil"/>
              <w:bottom w:val="single" w:sz="4" w:space="0" w:color="auto"/>
              <w:right w:val="single" w:sz="4" w:space="0" w:color="auto"/>
            </w:tcBorders>
            <w:shd w:val="clear" w:color="000000" w:fill="CCFFCC"/>
            <w:vAlign w:val="center"/>
            <w:hideMark/>
          </w:tcPr>
          <w:p w:rsidR="003F4E78" w:rsidRPr="003F4E78" w:rsidRDefault="003F4E78" w:rsidP="003F4E78">
            <w:pPr>
              <w:spacing w:after="0" w:line="240" w:lineRule="auto"/>
              <w:jc w:val="center"/>
              <w:rPr>
                <w:rFonts w:ascii="Calibri" w:eastAsia="Times New Roman" w:hAnsi="Calibri" w:cs="Calibri"/>
                <w:b/>
                <w:bCs/>
                <w:color w:val="000000"/>
                <w:sz w:val="22"/>
                <w:szCs w:val="22"/>
                <w:lang w:eastAsia="hu-HU"/>
              </w:rPr>
            </w:pPr>
            <w:r w:rsidRPr="003F4E78">
              <w:rPr>
                <w:rFonts w:ascii="Calibri" w:eastAsia="Times New Roman" w:hAnsi="Calibri" w:cs="Calibri"/>
                <w:b/>
                <w:bCs/>
                <w:color w:val="000000"/>
                <w:sz w:val="22"/>
                <w:szCs w:val="22"/>
                <w:lang w:eastAsia="hu-HU"/>
              </w:rPr>
              <w:t>házi gyermekorvosok által ellátott szolgálatok száma</w:t>
            </w:r>
          </w:p>
        </w:tc>
      </w:tr>
      <w:tr w:rsidR="003F4E78" w:rsidRPr="003F4E78" w:rsidTr="007F2321">
        <w:trPr>
          <w:trHeight w:val="290"/>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2008</w:t>
            </w:r>
          </w:p>
        </w:tc>
        <w:tc>
          <w:tcPr>
            <w:tcW w:w="2693"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r w:rsidR="003F4E78" w:rsidRPr="003F4E78" w:rsidTr="007F2321">
        <w:trPr>
          <w:trHeight w:val="315"/>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2009</w:t>
            </w:r>
          </w:p>
        </w:tc>
        <w:tc>
          <w:tcPr>
            <w:tcW w:w="2693"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r w:rsidR="003F4E78" w:rsidRPr="003F4E78" w:rsidTr="007F2321">
        <w:trPr>
          <w:trHeight w:val="315"/>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2010</w:t>
            </w:r>
          </w:p>
        </w:tc>
        <w:tc>
          <w:tcPr>
            <w:tcW w:w="2693"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r w:rsidR="003F4E78" w:rsidRPr="003F4E78" w:rsidTr="007F2321">
        <w:trPr>
          <w:trHeight w:val="315"/>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2011</w:t>
            </w:r>
          </w:p>
        </w:tc>
        <w:tc>
          <w:tcPr>
            <w:tcW w:w="2693"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r w:rsidR="003F4E78" w:rsidRPr="003F4E78" w:rsidTr="007F2321">
        <w:trPr>
          <w:trHeight w:val="315"/>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2012</w:t>
            </w:r>
          </w:p>
        </w:tc>
        <w:tc>
          <w:tcPr>
            <w:tcW w:w="2693"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nil"/>
              <w:left w:val="nil"/>
              <w:bottom w:val="single" w:sz="8" w:space="0" w:color="auto"/>
              <w:right w:val="single" w:sz="8" w:space="0" w:color="auto"/>
            </w:tcBorders>
            <w:shd w:val="clear" w:color="auto" w:fill="auto"/>
            <w:noWrap/>
            <w:vAlign w:val="bottom"/>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r w:rsidR="003F4E78" w:rsidRPr="003F4E78" w:rsidTr="007F2321">
        <w:trPr>
          <w:trHeight w:val="315"/>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2013</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r w:rsidR="003F4E78" w:rsidRPr="003F4E78" w:rsidTr="007F2321">
        <w:trPr>
          <w:trHeight w:val="300"/>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2014</w:t>
            </w:r>
          </w:p>
        </w:tc>
        <w:tc>
          <w:tcPr>
            <w:tcW w:w="2693" w:type="dxa"/>
            <w:tcBorders>
              <w:top w:val="nil"/>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nil"/>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nil"/>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r w:rsidR="003F4E78" w:rsidRPr="003F4E78" w:rsidTr="007F2321">
        <w:trPr>
          <w:trHeight w:val="300"/>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2015</w:t>
            </w:r>
          </w:p>
        </w:tc>
        <w:tc>
          <w:tcPr>
            <w:tcW w:w="2693" w:type="dxa"/>
            <w:tcBorders>
              <w:top w:val="nil"/>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0</w:t>
            </w:r>
          </w:p>
        </w:tc>
        <w:tc>
          <w:tcPr>
            <w:tcW w:w="2835" w:type="dxa"/>
            <w:tcBorders>
              <w:top w:val="nil"/>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6</w:t>
            </w:r>
          </w:p>
        </w:tc>
        <w:tc>
          <w:tcPr>
            <w:tcW w:w="2551" w:type="dxa"/>
            <w:tcBorders>
              <w:top w:val="nil"/>
              <w:left w:val="nil"/>
              <w:bottom w:val="single" w:sz="4" w:space="0" w:color="auto"/>
              <w:right w:val="single" w:sz="4" w:space="0" w:color="auto"/>
            </w:tcBorders>
            <w:shd w:val="clear" w:color="auto" w:fill="auto"/>
            <w:noWrap/>
            <w:vAlign w:val="center"/>
            <w:hideMark/>
          </w:tcPr>
          <w:p w:rsidR="003F4E78" w:rsidRPr="003F4E78" w:rsidRDefault="003F4E78" w:rsidP="003F4E78">
            <w:pPr>
              <w:spacing w:after="0" w:line="240" w:lineRule="auto"/>
              <w:jc w:val="center"/>
              <w:rPr>
                <w:rFonts w:ascii="Calibri" w:eastAsia="Times New Roman" w:hAnsi="Calibri" w:cs="Calibri"/>
                <w:color w:val="000000"/>
                <w:sz w:val="22"/>
                <w:szCs w:val="22"/>
                <w:lang w:eastAsia="hu-HU"/>
              </w:rPr>
            </w:pPr>
            <w:r w:rsidRPr="003F4E78">
              <w:rPr>
                <w:rFonts w:ascii="Calibri" w:eastAsia="Times New Roman" w:hAnsi="Calibri" w:cs="Calibri"/>
                <w:color w:val="000000"/>
                <w:sz w:val="22"/>
                <w:szCs w:val="22"/>
                <w:lang w:eastAsia="hu-HU"/>
              </w:rPr>
              <w:t>3</w:t>
            </w:r>
          </w:p>
        </w:tc>
      </w:tr>
    </w:tbl>
    <w:p w:rsidR="002167A9" w:rsidRPr="002C7C8B" w:rsidRDefault="002167A9" w:rsidP="002167A9">
      <w:pPr>
        <w:autoSpaceDE w:val="0"/>
        <w:autoSpaceDN w:val="0"/>
        <w:adjustRightInd w:val="0"/>
        <w:spacing w:after="0" w:line="360" w:lineRule="auto"/>
        <w:jc w:val="both"/>
        <w:rPr>
          <w:iCs/>
          <w:color w:val="FF0000"/>
        </w:rPr>
      </w:pPr>
    </w:p>
    <w:p w:rsidR="002167A9" w:rsidRDefault="002167A9" w:rsidP="002167A9">
      <w:pPr>
        <w:autoSpaceDE w:val="0"/>
        <w:autoSpaceDN w:val="0"/>
        <w:adjustRightInd w:val="0"/>
        <w:spacing w:after="0" w:line="360" w:lineRule="auto"/>
        <w:jc w:val="both"/>
        <w:rPr>
          <w:iCs/>
        </w:rPr>
      </w:pPr>
      <w:r w:rsidRPr="00427B25">
        <w:rPr>
          <w:iCs/>
        </w:rPr>
        <w:t>A táblázatból megfigyelhető, hogy 2008-hoz képest nem történt változás a háziorvosok és házi gyermekorvosok számában.</w:t>
      </w:r>
    </w:p>
    <w:p w:rsidR="008B4B05" w:rsidRPr="002D4EB7" w:rsidRDefault="008B4B05" w:rsidP="002167A9">
      <w:pPr>
        <w:autoSpaceDE w:val="0"/>
        <w:autoSpaceDN w:val="0"/>
        <w:adjustRightInd w:val="0"/>
        <w:spacing w:after="0" w:line="360" w:lineRule="auto"/>
        <w:jc w:val="both"/>
        <w:rPr>
          <w:iCs/>
        </w:rPr>
      </w:pPr>
    </w:p>
    <w:p w:rsidR="002167A9" w:rsidRPr="002D4EB7" w:rsidRDefault="002D4EB7" w:rsidP="002D4EB7">
      <w:pPr>
        <w:pStyle w:val="Cmsor2"/>
        <w:spacing w:before="0" w:after="0"/>
        <w:jc w:val="both"/>
        <w:rPr>
          <w:sz w:val="24"/>
          <w:szCs w:val="24"/>
          <w:u w:val="single"/>
        </w:rPr>
      </w:pPr>
      <w:bookmarkStart w:id="17" w:name="_Toc425497562"/>
      <w:bookmarkStart w:id="18" w:name="_Toc488387414"/>
      <w:r w:rsidRPr="002D4EB7">
        <w:rPr>
          <w:sz w:val="24"/>
          <w:szCs w:val="24"/>
        </w:rPr>
        <w:t>3.9.</w:t>
      </w:r>
      <w:r w:rsidRPr="002D4EB7">
        <w:rPr>
          <w:sz w:val="24"/>
          <w:szCs w:val="24"/>
        </w:rPr>
        <w:tab/>
      </w:r>
      <w:r w:rsidR="002167A9" w:rsidRPr="002D4EB7">
        <w:rPr>
          <w:sz w:val="24"/>
          <w:szCs w:val="24"/>
        </w:rPr>
        <w:t>Következtetések: a problémák beazonosítása, fejlesztési lehetőségek meghatározása</w:t>
      </w:r>
      <w:bookmarkEnd w:id="17"/>
      <w:bookmarkEnd w:id="18"/>
    </w:p>
    <w:p w:rsidR="002167A9" w:rsidRPr="002C7C8B" w:rsidRDefault="002167A9" w:rsidP="002167A9">
      <w:pPr>
        <w:pStyle w:val="Listaszerbekezds"/>
        <w:ind w:left="0"/>
        <w:rPr>
          <w:rFonts w:ascii="Times New Roman" w:hAnsi="Times New Roman"/>
          <w:color w:val="FF0000"/>
          <w:szCs w:val="22"/>
        </w:rPr>
      </w:pPr>
    </w:p>
    <w:p w:rsidR="002167A9" w:rsidRPr="002D4EB7" w:rsidRDefault="002167A9" w:rsidP="002167A9">
      <w:pPr>
        <w:spacing w:after="0" w:line="360" w:lineRule="auto"/>
        <w:jc w:val="both"/>
      </w:pPr>
      <w:r w:rsidRPr="002D4EB7">
        <w:t>A fejezetben tárgyalt célcsoportot érintő legfontosabb feltárt problémák, és a megoldásukra javasolt fejlesztési lehetőségek a következők:</w:t>
      </w:r>
    </w:p>
    <w:p w:rsidR="002167A9" w:rsidRDefault="002167A9" w:rsidP="002167A9">
      <w:pPr>
        <w:autoSpaceDE w:val="0"/>
        <w:autoSpaceDN w:val="0"/>
        <w:adjustRightInd w:val="0"/>
        <w:spacing w:after="0" w:line="360" w:lineRule="auto"/>
        <w:jc w:val="both"/>
        <w:rPr>
          <w:iCs/>
          <w:color w:val="FF0000"/>
        </w:rPr>
      </w:pPr>
    </w:p>
    <w:p w:rsidR="00D078EE" w:rsidRDefault="00D078EE" w:rsidP="002167A9">
      <w:pPr>
        <w:autoSpaceDE w:val="0"/>
        <w:autoSpaceDN w:val="0"/>
        <w:adjustRightInd w:val="0"/>
        <w:spacing w:after="0" w:line="360" w:lineRule="auto"/>
        <w:jc w:val="both"/>
        <w:rPr>
          <w:iCs/>
          <w:color w:val="FF0000"/>
        </w:rPr>
      </w:pPr>
    </w:p>
    <w:p w:rsidR="00D078EE" w:rsidRDefault="00D078EE" w:rsidP="002167A9">
      <w:pPr>
        <w:autoSpaceDE w:val="0"/>
        <w:autoSpaceDN w:val="0"/>
        <w:adjustRightInd w:val="0"/>
        <w:spacing w:after="0" w:line="360" w:lineRule="auto"/>
        <w:jc w:val="both"/>
        <w:rPr>
          <w:iCs/>
          <w:color w:val="FF0000"/>
        </w:rPr>
      </w:pPr>
    </w:p>
    <w:p w:rsidR="00D078EE" w:rsidRPr="002C7C8B" w:rsidRDefault="00D078EE" w:rsidP="002167A9">
      <w:pPr>
        <w:autoSpaceDE w:val="0"/>
        <w:autoSpaceDN w:val="0"/>
        <w:adjustRightInd w:val="0"/>
        <w:spacing w:after="0" w:line="360" w:lineRule="auto"/>
        <w:jc w:val="both"/>
        <w:rPr>
          <w:iCs/>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6"/>
        <w:gridCol w:w="4642"/>
      </w:tblGrid>
      <w:tr w:rsidR="003C1797" w:rsidRPr="003C1797" w:rsidTr="003C1797">
        <w:trPr>
          <w:trHeight w:val="572"/>
        </w:trPr>
        <w:tc>
          <w:tcPr>
            <w:tcW w:w="9288" w:type="dxa"/>
            <w:gridSpan w:val="2"/>
            <w:vAlign w:val="center"/>
          </w:tcPr>
          <w:p w:rsidR="002167A9" w:rsidRPr="003C1797" w:rsidRDefault="002167A9"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3C1797">
              <w:rPr>
                <w:rFonts w:ascii="Times New Roman" w:hAnsi="Times New Roman"/>
                <w:b/>
                <w:sz w:val="24"/>
              </w:rPr>
              <w:lastRenderedPageBreak/>
              <w:t>A mélyszegénységben élők és a romák helyzete, esélyegyenlősége vizsgálata során településünkön</w:t>
            </w:r>
          </w:p>
        </w:tc>
      </w:tr>
      <w:tr w:rsidR="003C1797" w:rsidRPr="003C1797" w:rsidTr="003C1797">
        <w:trPr>
          <w:trHeight w:val="410"/>
        </w:trPr>
        <w:tc>
          <w:tcPr>
            <w:tcW w:w="4646" w:type="dxa"/>
            <w:vAlign w:val="center"/>
          </w:tcPr>
          <w:p w:rsidR="002167A9" w:rsidRPr="003C1797" w:rsidRDefault="002167A9"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3C1797">
              <w:rPr>
                <w:rFonts w:ascii="Times New Roman" w:hAnsi="Times New Roman"/>
                <w:b/>
                <w:sz w:val="24"/>
              </w:rPr>
              <w:t>beazonosított problémák</w:t>
            </w:r>
          </w:p>
        </w:tc>
        <w:tc>
          <w:tcPr>
            <w:tcW w:w="4642" w:type="dxa"/>
            <w:vAlign w:val="center"/>
          </w:tcPr>
          <w:p w:rsidR="002167A9" w:rsidRPr="003C1797" w:rsidRDefault="003C1797"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3C1797">
              <w:rPr>
                <w:rFonts w:ascii="Times New Roman" w:hAnsi="Times New Roman"/>
                <w:b/>
                <w:sz w:val="24"/>
              </w:rPr>
              <w:t>fejlesztési lehetőségek</w:t>
            </w:r>
          </w:p>
        </w:tc>
      </w:tr>
      <w:tr w:rsidR="003C1797" w:rsidRPr="003C1797" w:rsidTr="003C1797">
        <w:trPr>
          <w:trHeight w:val="841"/>
        </w:trPr>
        <w:tc>
          <w:tcPr>
            <w:tcW w:w="4646" w:type="dxa"/>
            <w:vAlign w:val="center"/>
          </w:tcPr>
          <w:p w:rsidR="002167A9" w:rsidRPr="003C1797" w:rsidRDefault="003C1797"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color w:val="FF0000"/>
              </w:rPr>
            </w:pPr>
            <w:proofErr w:type="spellStart"/>
            <w:r w:rsidRPr="003C1797">
              <w:rPr>
                <w:rFonts w:ascii="Times New Roman" w:hAnsi="Times New Roman"/>
                <w:color w:val="000000"/>
                <w:sz w:val="24"/>
                <w:szCs w:val="18"/>
              </w:rPr>
              <w:t>Szegregált</w:t>
            </w:r>
            <w:proofErr w:type="spellEnd"/>
            <w:r w:rsidRPr="003C1797">
              <w:rPr>
                <w:rFonts w:ascii="Times New Roman" w:hAnsi="Times New Roman"/>
                <w:color w:val="000000"/>
                <w:sz w:val="24"/>
                <w:szCs w:val="18"/>
              </w:rPr>
              <w:t xml:space="preserve"> városrészek lakófunkciójának erősítése, fejlesztése</w:t>
            </w:r>
          </w:p>
        </w:tc>
        <w:tc>
          <w:tcPr>
            <w:tcW w:w="4642" w:type="dxa"/>
            <w:vAlign w:val="center"/>
          </w:tcPr>
          <w:p w:rsidR="002167A9" w:rsidRPr="003C1797" w:rsidRDefault="003C1797"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rPr>
            </w:pPr>
            <w:r w:rsidRPr="003C1797">
              <w:rPr>
                <w:rFonts w:ascii="Times New Roman" w:hAnsi="Times New Roman"/>
                <w:sz w:val="24"/>
              </w:rPr>
              <w:t>Utcák felújítása, Közösségi Ház felújítása valamint térfigyelő rendszer kiépítése</w:t>
            </w:r>
          </w:p>
        </w:tc>
      </w:tr>
      <w:tr w:rsidR="003C1797" w:rsidRPr="003C1797" w:rsidTr="003C1797">
        <w:trPr>
          <w:trHeight w:val="711"/>
        </w:trPr>
        <w:tc>
          <w:tcPr>
            <w:tcW w:w="4646" w:type="dxa"/>
            <w:vAlign w:val="center"/>
          </w:tcPr>
          <w:p w:rsidR="002167A9" w:rsidRPr="003C1797" w:rsidRDefault="002D4EB7"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3C1797">
              <w:rPr>
                <w:rFonts w:ascii="Times New Roman" w:hAnsi="Times New Roman"/>
                <w:sz w:val="24"/>
              </w:rPr>
              <w:t>Tartós munkanélküliek arányának csökkentése</w:t>
            </w:r>
          </w:p>
        </w:tc>
        <w:tc>
          <w:tcPr>
            <w:tcW w:w="4642" w:type="dxa"/>
            <w:vAlign w:val="center"/>
          </w:tcPr>
          <w:p w:rsidR="003C1797" w:rsidRPr="003C1797" w:rsidRDefault="002D4EB7"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3C1797">
              <w:rPr>
                <w:rFonts w:ascii="Times New Roman" w:hAnsi="Times New Roman"/>
                <w:sz w:val="24"/>
              </w:rPr>
              <w:t>Tartós munkanélküliek számára átképzések</w:t>
            </w:r>
          </w:p>
        </w:tc>
      </w:tr>
      <w:tr w:rsidR="003C1797" w:rsidRPr="003C1797" w:rsidTr="003C1797">
        <w:trPr>
          <w:trHeight w:val="1403"/>
        </w:trPr>
        <w:tc>
          <w:tcPr>
            <w:tcW w:w="4646" w:type="dxa"/>
            <w:vAlign w:val="center"/>
          </w:tcPr>
          <w:p w:rsidR="003C1797" w:rsidRPr="003C1797" w:rsidRDefault="003C1797"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color w:val="FF0000"/>
              </w:rPr>
            </w:pPr>
            <w:r w:rsidRPr="003C1797">
              <w:rPr>
                <w:rFonts w:ascii="Times New Roman" w:hAnsi="Times New Roman"/>
                <w:color w:val="000000"/>
                <w:sz w:val="24"/>
                <w:szCs w:val="18"/>
              </w:rPr>
              <w:t>Hátrányos helyzetű lakosság komplex társadalmi felzárkóztatása, integrációja</w:t>
            </w:r>
          </w:p>
        </w:tc>
        <w:tc>
          <w:tcPr>
            <w:tcW w:w="4642" w:type="dxa"/>
            <w:vAlign w:val="center"/>
          </w:tcPr>
          <w:p w:rsidR="003C1797" w:rsidRPr="003C1797" w:rsidRDefault="003C1797" w:rsidP="003C1797">
            <w:pPr>
              <w:pStyle w:val="NormlCalibri11"/>
              <w:pBdr>
                <w:top w:val="none" w:sz="0" w:space="0" w:color="auto"/>
                <w:left w:val="none" w:sz="0" w:space="0" w:color="auto"/>
                <w:bottom w:val="none" w:sz="0" w:space="0" w:color="auto"/>
                <w:right w:val="none" w:sz="0" w:space="0" w:color="auto"/>
              </w:pBdr>
              <w:jc w:val="center"/>
              <w:rPr>
                <w:rFonts w:ascii="Times New Roman" w:hAnsi="Times New Roman"/>
                <w:color w:val="FF0000"/>
              </w:rPr>
            </w:pPr>
            <w:r w:rsidRPr="003C1797">
              <w:rPr>
                <w:rFonts w:ascii="Times New Roman" w:hAnsi="Times New Roman"/>
                <w:sz w:val="24"/>
              </w:rPr>
              <w:t>Közösségfejlesztési tevékenységek kialakítása, egészségállapot javítása, közbiztonság orvoslása, gyerekek felzárkóztatása</w:t>
            </w:r>
          </w:p>
        </w:tc>
      </w:tr>
    </w:tbl>
    <w:p w:rsidR="002167A9" w:rsidRPr="002C7C8B" w:rsidRDefault="002167A9" w:rsidP="002167A9">
      <w:pPr>
        <w:autoSpaceDE w:val="0"/>
        <w:autoSpaceDN w:val="0"/>
        <w:adjustRightInd w:val="0"/>
        <w:spacing w:after="0" w:line="360" w:lineRule="auto"/>
        <w:jc w:val="both"/>
        <w:rPr>
          <w:iCs/>
          <w:color w:val="FF0000"/>
        </w:rPr>
      </w:pPr>
    </w:p>
    <w:p w:rsidR="002167A9" w:rsidRPr="002D4EB7" w:rsidRDefault="002167A9" w:rsidP="002D4EB7">
      <w:pPr>
        <w:pStyle w:val="Cmsor1"/>
        <w:spacing w:before="0" w:after="0"/>
        <w:jc w:val="both"/>
        <w:rPr>
          <w:sz w:val="28"/>
          <w:szCs w:val="28"/>
        </w:rPr>
      </w:pPr>
      <w:r w:rsidRPr="002C7C8B">
        <w:rPr>
          <w:color w:val="FF0000"/>
        </w:rPr>
        <w:br w:type="page"/>
      </w:r>
      <w:bookmarkStart w:id="19" w:name="_Toc425497563"/>
      <w:bookmarkStart w:id="20" w:name="_Toc488387415"/>
      <w:r w:rsidR="002D4EB7" w:rsidRPr="002D4EB7">
        <w:rPr>
          <w:sz w:val="28"/>
        </w:rPr>
        <w:lastRenderedPageBreak/>
        <w:t>4.</w:t>
      </w:r>
      <w:r w:rsidR="002D4EB7" w:rsidRPr="002D4EB7">
        <w:tab/>
      </w:r>
      <w:r w:rsidRPr="002D4EB7">
        <w:rPr>
          <w:sz w:val="28"/>
          <w:szCs w:val="28"/>
        </w:rPr>
        <w:t>A gyermekek helyzete, esélyegyenlősége, gyermekszegénység</w:t>
      </w:r>
      <w:bookmarkEnd w:id="19"/>
      <w:bookmarkEnd w:id="20"/>
    </w:p>
    <w:p w:rsidR="002167A9" w:rsidRPr="002C7C8B" w:rsidRDefault="002167A9" w:rsidP="002167A9">
      <w:pPr>
        <w:spacing w:after="0"/>
        <w:rPr>
          <w:color w:val="FF0000"/>
        </w:rPr>
      </w:pPr>
    </w:p>
    <w:p w:rsidR="002167A9" w:rsidRPr="002D4EB7" w:rsidRDefault="002D4EB7" w:rsidP="002D4EB7">
      <w:pPr>
        <w:pStyle w:val="Cmsor2"/>
        <w:spacing w:before="0" w:after="0"/>
        <w:rPr>
          <w:sz w:val="24"/>
          <w:szCs w:val="24"/>
        </w:rPr>
      </w:pPr>
      <w:bookmarkStart w:id="21" w:name="_Toc425497564"/>
      <w:bookmarkStart w:id="22" w:name="_Toc488387416"/>
      <w:r w:rsidRPr="002D4EB7">
        <w:rPr>
          <w:sz w:val="24"/>
          <w:szCs w:val="24"/>
        </w:rPr>
        <w:t>4.1.</w:t>
      </w:r>
      <w:r w:rsidRPr="002D4EB7">
        <w:rPr>
          <w:sz w:val="24"/>
          <w:szCs w:val="24"/>
        </w:rPr>
        <w:tab/>
      </w:r>
      <w:r w:rsidR="002167A9" w:rsidRPr="002D4EB7">
        <w:rPr>
          <w:sz w:val="24"/>
          <w:szCs w:val="24"/>
        </w:rPr>
        <w:t>A gyermekek helyzetének általános jellemzői</w:t>
      </w:r>
      <w:bookmarkEnd w:id="21"/>
      <w:bookmarkEnd w:id="22"/>
    </w:p>
    <w:p w:rsidR="00343B61" w:rsidRDefault="00343B61" w:rsidP="002D4EB7">
      <w:pPr>
        <w:spacing w:after="0" w:line="360" w:lineRule="auto"/>
        <w:jc w:val="both"/>
      </w:pPr>
    </w:p>
    <w:p w:rsidR="002167A9" w:rsidRDefault="002D4EB7" w:rsidP="00A769B6">
      <w:pPr>
        <w:spacing w:after="0" w:line="360" w:lineRule="auto"/>
        <w:jc w:val="both"/>
      </w:pPr>
      <w:r w:rsidRPr="00343B61">
        <w:t xml:space="preserve">2016. </w:t>
      </w:r>
      <w:r w:rsidRPr="00C36564">
        <w:t>évben rendszeres gyermekvédelmi kedvezményre való jogosultságot kellett megállapítani, ha a családban az egy főre eső havi jövedelem nem h</w:t>
      </w:r>
      <w:r>
        <w:t>aladta meg a nyugdíjminimum 130</w:t>
      </w:r>
      <w:r w:rsidRPr="00C36564">
        <w:t>%-át. Egyedülálló szülő, tartós beteg vagy fogyatékos gyermek, valamint nagykorúvá vált gyermek esetében az egy főre jutó jövedelmi értékhatár a nyugdíj</w:t>
      </w:r>
      <w:r>
        <w:t>minimum 140</w:t>
      </w:r>
      <w:r w:rsidRPr="00C36564">
        <w:t>%-a volt.</w:t>
      </w:r>
      <w:r>
        <w:t xml:space="preserve"> </w:t>
      </w:r>
      <w:r w:rsidRPr="00C36564">
        <w:t>Annak a gyermek</w:t>
      </w:r>
      <w:r>
        <w:t xml:space="preserve">nek, fiatal felnőttnek, akinek </w:t>
      </w:r>
      <w:r w:rsidRPr="00C36564">
        <w:t>a rendszeres gyermekvédelmi kedvezményre való jogosultsága tárgyév augusztus 1-</w:t>
      </w:r>
      <w:r>
        <w:t>j</w:t>
      </w:r>
      <w:r w:rsidRPr="00C36564">
        <w:t xml:space="preserve">én, valamint november </w:t>
      </w:r>
      <w:r>
        <w:t>1-jén fennállt, 5800-5800,</w:t>
      </w:r>
      <w:proofErr w:type="spellStart"/>
      <w:r>
        <w:t>-Ft</w:t>
      </w:r>
      <w:proofErr w:type="spellEnd"/>
      <w:r>
        <w:t xml:space="preserve"> </w:t>
      </w:r>
      <w:r w:rsidRPr="00C36564">
        <w:t>értékben természetbeni támogatás került megállapításra, melyet Erzsébet-utalvány formájában kaptak meg.</w:t>
      </w:r>
      <w:r>
        <w:t xml:space="preserve"> Az alábbi táblázat adatain jól látszik, hogy hogyan alakult a rendszeres gyermekvédelmi kedvezményben részesítettek száma Tiszavasváriban.</w:t>
      </w:r>
    </w:p>
    <w:p w:rsidR="00A91A65" w:rsidRPr="00A769B6" w:rsidRDefault="00A91A65" w:rsidP="00A769B6">
      <w:pPr>
        <w:spacing w:after="0" w:line="360" w:lineRule="auto"/>
        <w:jc w:val="both"/>
      </w:pPr>
    </w:p>
    <w:tbl>
      <w:tblPr>
        <w:tblW w:w="5395" w:type="dxa"/>
        <w:jc w:val="center"/>
        <w:tblInd w:w="55" w:type="dxa"/>
        <w:tblCellMar>
          <w:left w:w="70" w:type="dxa"/>
          <w:right w:w="70" w:type="dxa"/>
        </w:tblCellMar>
        <w:tblLook w:val="04A0" w:firstRow="1" w:lastRow="0" w:firstColumn="1" w:lastColumn="0" w:noHBand="0" w:noVBand="1"/>
      </w:tblPr>
      <w:tblGrid>
        <w:gridCol w:w="1040"/>
        <w:gridCol w:w="4355"/>
      </w:tblGrid>
      <w:tr w:rsidR="00343B61" w:rsidRPr="00343B61" w:rsidTr="007F2321">
        <w:trPr>
          <w:trHeight w:val="949"/>
          <w:jc w:val="center"/>
        </w:trPr>
        <w:tc>
          <w:tcPr>
            <w:tcW w:w="10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343B61" w:rsidRPr="00343B61" w:rsidRDefault="00343B61" w:rsidP="00343B61">
            <w:pPr>
              <w:spacing w:after="0" w:line="240" w:lineRule="auto"/>
              <w:jc w:val="center"/>
              <w:rPr>
                <w:rFonts w:ascii="Calibri" w:eastAsia="Times New Roman" w:hAnsi="Calibri" w:cs="Calibri"/>
                <w:b/>
                <w:bCs/>
                <w:color w:val="000000"/>
                <w:sz w:val="22"/>
                <w:szCs w:val="22"/>
                <w:lang w:eastAsia="hu-HU"/>
              </w:rPr>
            </w:pPr>
            <w:r w:rsidRPr="00343B61">
              <w:rPr>
                <w:rFonts w:ascii="Calibri" w:eastAsia="Times New Roman" w:hAnsi="Calibri" w:cs="Calibri"/>
                <w:b/>
                <w:bCs/>
                <w:color w:val="000000"/>
                <w:sz w:val="22"/>
                <w:szCs w:val="22"/>
                <w:lang w:eastAsia="hu-HU"/>
              </w:rPr>
              <w:t>év</w:t>
            </w:r>
          </w:p>
        </w:tc>
        <w:tc>
          <w:tcPr>
            <w:tcW w:w="4355" w:type="dxa"/>
            <w:tcBorders>
              <w:top w:val="single" w:sz="4" w:space="0" w:color="auto"/>
              <w:left w:val="nil"/>
              <w:bottom w:val="single" w:sz="4" w:space="0" w:color="auto"/>
              <w:right w:val="single" w:sz="4" w:space="0" w:color="auto"/>
            </w:tcBorders>
            <w:shd w:val="clear" w:color="000000" w:fill="CCFFCC"/>
            <w:vAlign w:val="center"/>
            <w:hideMark/>
          </w:tcPr>
          <w:p w:rsidR="00343B61" w:rsidRPr="00343B61" w:rsidRDefault="00343B61" w:rsidP="00343B61">
            <w:pPr>
              <w:spacing w:after="0" w:line="240" w:lineRule="auto"/>
              <w:jc w:val="center"/>
              <w:rPr>
                <w:rFonts w:ascii="Calibri" w:eastAsia="Times New Roman" w:hAnsi="Calibri" w:cs="Calibri"/>
                <w:b/>
                <w:bCs/>
                <w:color w:val="000000"/>
                <w:sz w:val="22"/>
                <w:szCs w:val="22"/>
                <w:lang w:eastAsia="hu-HU"/>
              </w:rPr>
            </w:pPr>
            <w:r w:rsidRPr="00343B61">
              <w:rPr>
                <w:rFonts w:ascii="Calibri" w:eastAsia="Times New Roman" w:hAnsi="Calibri" w:cs="Calibri"/>
                <w:b/>
                <w:bCs/>
                <w:color w:val="000000"/>
                <w:sz w:val="22"/>
                <w:szCs w:val="22"/>
                <w:lang w:eastAsia="hu-HU"/>
              </w:rPr>
              <w:t>Rendszeres gyermekvédelmi kedvezményben részesítettek száma</w:t>
            </w:r>
          </w:p>
        </w:tc>
      </w:tr>
      <w:tr w:rsidR="00343B61" w:rsidRPr="00343B61" w:rsidTr="007F2321">
        <w:trPr>
          <w:trHeight w:val="262"/>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2008</w:t>
            </w:r>
          </w:p>
        </w:tc>
        <w:tc>
          <w:tcPr>
            <w:tcW w:w="4355" w:type="dxa"/>
            <w:tcBorders>
              <w:top w:val="nil"/>
              <w:left w:val="nil"/>
              <w:bottom w:val="single" w:sz="8" w:space="0" w:color="auto"/>
              <w:right w:val="single" w:sz="8" w:space="0" w:color="auto"/>
            </w:tcBorders>
            <w:shd w:val="clear" w:color="auto" w:fill="auto"/>
            <w:noWrap/>
            <w:vAlign w:val="bottom"/>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1795</w:t>
            </w:r>
          </w:p>
        </w:tc>
      </w:tr>
      <w:tr w:rsidR="00343B61" w:rsidRPr="00343B61" w:rsidTr="007F2321">
        <w:trPr>
          <w:trHeight w:val="260"/>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2009</w:t>
            </w:r>
          </w:p>
        </w:tc>
        <w:tc>
          <w:tcPr>
            <w:tcW w:w="4355" w:type="dxa"/>
            <w:tcBorders>
              <w:top w:val="nil"/>
              <w:left w:val="nil"/>
              <w:bottom w:val="single" w:sz="8" w:space="0" w:color="auto"/>
              <w:right w:val="single" w:sz="8" w:space="0" w:color="auto"/>
            </w:tcBorders>
            <w:shd w:val="clear" w:color="auto" w:fill="auto"/>
            <w:noWrap/>
            <w:vAlign w:val="bottom"/>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1885</w:t>
            </w:r>
          </w:p>
        </w:tc>
      </w:tr>
      <w:tr w:rsidR="00343B61" w:rsidRPr="00343B61" w:rsidTr="007F2321">
        <w:trPr>
          <w:trHeight w:val="250"/>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2010</w:t>
            </w:r>
          </w:p>
        </w:tc>
        <w:tc>
          <w:tcPr>
            <w:tcW w:w="4355" w:type="dxa"/>
            <w:tcBorders>
              <w:top w:val="nil"/>
              <w:left w:val="nil"/>
              <w:bottom w:val="single" w:sz="8" w:space="0" w:color="auto"/>
              <w:right w:val="single" w:sz="8" w:space="0" w:color="auto"/>
            </w:tcBorders>
            <w:shd w:val="clear" w:color="auto" w:fill="auto"/>
            <w:noWrap/>
            <w:vAlign w:val="bottom"/>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2081</w:t>
            </w:r>
          </w:p>
        </w:tc>
      </w:tr>
      <w:tr w:rsidR="00343B61" w:rsidRPr="00343B61" w:rsidTr="007F2321">
        <w:trPr>
          <w:trHeight w:val="254"/>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2011</w:t>
            </w:r>
          </w:p>
        </w:tc>
        <w:tc>
          <w:tcPr>
            <w:tcW w:w="4355" w:type="dxa"/>
            <w:tcBorders>
              <w:top w:val="nil"/>
              <w:left w:val="nil"/>
              <w:bottom w:val="single" w:sz="8" w:space="0" w:color="auto"/>
              <w:right w:val="single" w:sz="8" w:space="0" w:color="auto"/>
            </w:tcBorders>
            <w:shd w:val="clear" w:color="auto" w:fill="auto"/>
            <w:noWrap/>
            <w:vAlign w:val="bottom"/>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1989</w:t>
            </w:r>
          </w:p>
        </w:tc>
      </w:tr>
      <w:tr w:rsidR="00343B61" w:rsidRPr="00343B61" w:rsidTr="007F2321">
        <w:trPr>
          <w:trHeight w:val="102"/>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2012</w:t>
            </w:r>
          </w:p>
        </w:tc>
        <w:tc>
          <w:tcPr>
            <w:tcW w:w="4355" w:type="dxa"/>
            <w:tcBorders>
              <w:top w:val="nil"/>
              <w:left w:val="nil"/>
              <w:bottom w:val="single" w:sz="8" w:space="0" w:color="auto"/>
              <w:right w:val="single" w:sz="8" w:space="0" w:color="auto"/>
            </w:tcBorders>
            <w:shd w:val="clear" w:color="auto" w:fill="auto"/>
            <w:noWrap/>
            <w:vAlign w:val="bottom"/>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1948</w:t>
            </w:r>
          </w:p>
        </w:tc>
      </w:tr>
      <w:tr w:rsidR="00343B61" w:rsidRPr="00343B61" w:rsidTr="007F2321">
        <w:trPr>
          <w:trHeight w:val="251"/>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2013</w:t>
            </w:r>
          </w:p>
        </w:tc>
        <w:tc>
          <w:tcPr>
            <w:tcW w:w="4355" w:type="dxa"/>
            <w:tcBorders>
              <w:top w:val="single" w:sz="4" w:space="0" w:color="auto"/>
              <w:left w:val="nil"/>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1941</w:t>
            </w:r>
          </w:p>
        </w:tc>
      </w:tr>
      <w:tr w:rsidR="00343B61" w:rsidRPr="00343B61" w:rsidTr="007F2321">
        <w:trPr>
          <w:trHeight w:val="288"/>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2014</w:t>
            </w:r>
          </w:p>
        </w:tc>
        <w:tc>
          <w:tcPr>
            <w:tcW w:w="4355" w:type="dxa"/>
            <w:tcBorders>
              <w:top w:val="nil"/>
              <w:left w:val="nil"/>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1897</w:t>
            </w:r>
          </w:p>
        </w:tc>
      </w:tr>
      <w:tr w:rsidR="00343B61" w:rsidRPr="00343B61" w:rsidTr="007F2321">
        <w:trPr>
          <w:trHeight w:val="241"/>
          <w:jc w:val="center"/>
        </w:trPr>
        <w:tc>
          <w:tcPr>
            <w:tcW w:w="1040" w:type="dxa"/>
            <w:tcBorders>
              <w:top w:val="nil"/>
              <w:left w:val="single" w:sz="4" w:space="0" w:color="auto"/>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2015</w:t>
            </w:r>
          </w:p>
        </w:tc>
        <w:tc>
          <w:tcPr>
            <w:tcW w:w="4355" w:type="dxa"/>
            <w:tcBorders>
              <w:top w:val="nil"/>
              <w:left w:val="nil"/>
              <w:bottom w:val="single" w:sz="4" w:space="0" w:color="auto"/>
              <w:right w:val="single" w:sz="4" w:space="0" w:color="auto"/>
            </w:tcBorders>
            <w:shd w:val="clear" w:color="auto" w:fill="auto"/>
            <w:noWrap/>
            <w:vAlign w:val="center"/>
            <w:hideMark/>
          </w:tcPr>
          <w:p w:rsidR="00343B61" w:rsidRPr="00343B61" w:rsidRDefault="00343B61" w:rsidP="00343B61">
            <w:pPr>
              <w:spacing w:after="0" w:line="240" w:lineRule="auto"/>
              <w:jc w:val="center"/>
              <w:rPr>
                <w:rFonts w:ascii="Calibri" w:eastAsia="Times New Roman" w:hAnsi="Calibri" w:cs="Calibri"/>
                <w:color w:val="000000"/>
                <w:sz w:val="22"/>
                <w:szCs w:val="22"/>
                <w:lang w:eastAsia="hu-HU"/>
              </w:rPr>
            </w:pPr>
            <w:r w:rsidRPr="00343B61">
              <w:rPr>
                <w:rFonts w:ascii="Calibri" w:eastAsia="Times New Roman" w:hAnsi="Calibri" w:cs="Calibri"/>
                <w:color w:val="000000"/>
                <w:sz w:val="22"/>
                <w:szCs w:val="22"/>
                <w:lang w:eastAsia="hu-HU"/>
              </w:rPr>
              <w:t>1841</w:t>
            </w:r>
          </w:p>
        </w:tc>
      </w:tr>
    </w:tbl>
    <w:p w:rsidR="002167A9" w:rsidRPr="002C7C8B" w:rsidRDefault="002167A9" w:rsidP="002167A9">
      <w:pPr>
        <w:rPr>
          <w:color w:val="FF0000"/>
        </w:rPr>
      </w:pPr>
    </w:p>
    <w:p w:rsidR="00343B61" w:rsidRPr="00343B61" w:rsidRDefault="00343B61" w:rsidP="00343B61">
      <w:pPr>
        <w:tabs>
          <w:tab w:val="center" w:pos="6521"/>
        </w:tabs>
        <w:spacing w:after="0" w:line="240" w:lineRule="auto"/>
        <w:jc w:val="both"/>
        <w:rPr>
          <w:rFonts w:eastAsia="Times New Roman"/>
          <w:b/>
          <w:szCs w:val="28"/>
          <w:lang w:eastAsia="hu-HU"/>
        </w:rPr>
      </w:pPr>
      <w:r w:rsidRPr="00343B61">
        <w:rPr>
          <w:rFonts w:eastAsia="Times New Roman"/>
          <w:b/>
          <w:szCs w:val="28"/>
          <w:lang w:eastAsia="hu-HU"/>
        </w:rPr>
        <w:t>Szünidei gyermekétkeztetés:</w:t>
      </w:r>
    </w:p>
    <w:p w:rsidR="00343B61" w:rsidRPr="00A769B6" w:rsidRDefault="00343B61" w:rsidP="00A769B6">
      <w:pPr>
        <w:shd w:val="clear" w:color="auto" w:fill="FFFFFF"/>
        <w:spacing w:before="100" w:beforeAutospacing="1" w:after="75" w:line="360" w:lineRule="auto"/>
        <w:jc w:val="both"/>
        <w:rPr>
          <w:bCs/>
        </w:rPr>
      </w:pPr>
      <w:r w:rsidRPr="00343B61">
        <w:rPr>
          <w:bCs/>
        </w:rPr>
        <w:t xml:space="preserve">A szünidei gyermekétkezetés jogintézményét a </w:t>
      </w:r>
      <w:r w:rsidRPr="00343B61">
        <w:rPr>
          <w:b/>
          <w:bCs/>
        </w:rPr>
        <w:t>2015. évi CCXXIII. törvény</w:t>
      </w:r>
      <w:r w:rsidRPr="00343B61">
        <w:rPr>
          <w:bCs/>
        </w:rPr>
        <w:t xml:space="preserve"> léptette életbe, mely 2016.</w:t>
      </w:r>
      <w:r w:rsidR="00A769B6">
        <w:rPr>
          <w:bCs/>
        </w:rPr>
        <w:t xml:space="preserve"> január 01. napjától hatályos. </w:t>
      </w:r>
    </w:p>
    <w:p w:rsidR="00343B61" w:rsidRPr="00343B61" w:rsidRDefault="00343B61" w:rsidP="00343B61">
      <w:pPr>
        <w:spacing w:after="0" w:line="360" w:lineRule="auto"/>
        <w:jc w:val="both"/>
        <w:rPr>
          <w:rFonts w:eastAsia="Times New Roman"/>
          <w:lang w:eastAsia="hu-HU"/>
        </w:rPr>
      </w:pPr>
      <w:r w:rsidRPr="00343B61">
        <w:rPr>
          <w:rFonts w:eastAsia="Times New Roman"/>
          <w:lang w:eastAsia="hu-HU"/>
        </w:rPr>
        <w:t>Az új szabályok szerint a települési önkormányzat szünidei gyermekétkezetés keretében a szülő, törvényes képviselő kérelmére a déli meleg főétkezést a hátrányos helyzetű és a rendszeres gyermekvédelmi kedvezményben részesülő, halmozottan hátrányos helyzetű gyermek (továbbiakban: rászoruló gyermekek)</w:t>
      </w:r>
      <w:r w:rsidR="00A769B6">
        <w:rPr>
          <w:rFonts w:eastAsia="Times New Roman"/>
          <w:lang w:eastAsia="hu-HU"/>
        </w:rPr>
        <w:t xml:space="preserve"> részére ingyenesen biztosítja.</w:t>
      </w:r>
    </w:p>
    <w:p w:rsidR="00A769B6" w:rsidRDefault="00A769B6" w:rsidP="00343B61">
      <w:pPr>
        <w:spacing w:after="0" w:line="360" w:lineRule="auto"/>
        <w:jc w:val="both"/>
        <w:rPr>
          <w:bCs/>
          <w:lang w:eastAsia="hu-HU"/>
        </w:rPr>
      </w:pPr>
    </w:p>
    <w:p w:rsidR="00343B61" w:rsidRDefault="00343B61" w:rsidP="00343B61">
      <w:pPr>
        <w:spacing w:after="0" w:line="360" w:lineRule="auto"/>
        <w:jc w:val="both"/>
        <w:rPr>
          <w:bCs/>
          <w:lang w:eastAsia="hu-HU"/>
        </w:rPr>
      </w:pPr>
      <w:r w:rsidRPr="00343B61">
        <w:rPr>
          <w:bCs/>
          <w:lang w:eastAsia="hu-HU"/>
        </w:rPr>
        <w:t xml:space="preserve">A szünidei étkeztetésről </w:t>
      </w:r>
      <w:r w:rsidRPr="00343B61">
        <w:rPr>
          <w:b/>
          <w:bCs/>
          <w:lang w:eastAsia="hu-HU"/>
        </w:rPr>
        <w:t>a gyermek lakóhelye, ennek hiányában tartózkodási helye szerinti települési önkormányzatnak kell gondoskodnia</w:t>
      </w:r>
      <w:r w:rsidRPr="00343B61">
        <w:rPr>
          <w:bCs/>
          <w:lang w:eastAsia="hu-HU"/>
        </w:rPr>
        <w:t xml:space="preserve">. A </w:t>
      </w:r>
      <w:r w:rsidRPr="00343B61">
        <w:rPr>
          <w:b/>
          <w:bCs/>
          <w:lang w:eastAsia="hu-HU"/>
        </w:rPr>
        <w:t xml:space="preserve">gyermek </w:t>
      </w:r>
      <w:r w:rsidRPr="00343B61">
        <w:rPr>
          <w:bCs/>
          <w:lang w:eastAsia="hu-HU"/>
        </w:rPr>
        <w:t xml:space="preserve">alatt a Gyvt. szerinti gyermek fogalom értendő, így a Ptk. 2:10. § (1) bekezdés szerinti kiskorúak számára kell a szolgáltatást megszervezni. Ennek megfelelően az önkormányzatnak </w:t>
      </w:r>
      <w:r w:rsidRPr="00343B61">
        <w:rPr>
          <w:b/>
          <w:bCs/>
          <w:lang w:eastAsia="hu-HU"/>
        </w:rPr>
        <w:t>bölcsődés kortól, azaz a gyermek 5 hónapos korától házasságkötéséig, de legfeljebb 18. életévének betöltéséig</w:t>
      </w:r>
      <w:r w:rsidRPr="00343B61">
        <w:rPr>
          <w:bCs/>
          <w:lang w:eastAsia="hu-HU"/>
        </w:rPr>
        <w:t xml:space="preserve"> kell a gyermekek szünid</w:t>
      </w:r>
      <w:r w:rsidR="00A769B6">
        <w:rPr>
          <w:bCs/>
          <w:lang w:eastAsia="hu-HU"/>
        </w:rPr>
        <w:t xml:space="preserve">ei étkeztetéséről gondoskodni. </w:t>
      </w:r>
    </w:p>
    <w:p w:rsidR="00A769B6" w:rsidRPr="00A769B6" w:rsidRDefault="00A769B6" w:rsidP="00343B61">
      <w:pPr>
        <w:spacing w:after="0" w:line="360" w:lineRule="auto"/>
        <w:jc w:val="both"/>
        <w:rPr>
          <w:bCs/>
          <w:lang w:eastAsia="hu-HU"/>
        </w:rPr>
      </w:pPr>
    </w:p>
    <w:p w:rsidR="00343B61" w:rsidRPr="00343B61" w:rsidRDefault="00343B61" w:rsidP="00343B61">
      <w:pPr>
        <w:spacing w:after="0" w:line="360" w:lineRule="auto"/>
        <w:jc w:val="both"/>
        <w:rPr>
          <w:lang w:eastAsia="hu-HU"/>
        </w:rPr>
      </w:pPr>
      <w:r w:rsidRPr="00343B61">
        <w:rPr>
          <w:lang w:eastAsia="hu-HU"/>
        </w:rPr>
        <w:t>A szünidei étkeztetés keretében tehát függetlenül attól, hogy a gyermek intézményi jogviszonnyal rendelkezik-e, a szülő, törvényes képviselő kérelmére a déli meleg főétkezést biztosítani szükséges az alábbiak szerint:</w:t>
      </w:r>
    </w:p>
    <w:p w:rsidR="00343B61" w:rsidRPr="00343B61" w:rsidRDefault="00343B61" w:rsidP="00343B61">
      <w:pPr>
        <w:spacing w:after="0" w:line="360" w:lineRule="auto"/>
        <w:jc w:val="both"/>
        <w:rPr>
          <w:b/>
          <w:lang w:eastAsia="hu-HU"/>
        </w:rPr>
      </w:pPr>
      <w:proofErr w:type="gramStart"/>
      <w:r w:rsidRPr="00343B61">
        <w:rPr>
          <w:lang w:eastAsia="hu-HU"/>
        </w:rPr>
        <w:t>a</w:t>
      </w:r>
      <w:proofErr w:type="gramEnd"/>
      <w:r w:rsidRPr="00343B61">
        <w:rPr>
          <w:lang w:eastAsia="hu-HU"/>
        </w:rPr>
        <w:t xml:space="preserve">.) </w:t>
      </w:r>
      <w:proofErr w:type="spellStart"/>
      <w:r w:rsidRPr="00343B61">
        <w:rPr>
          <w:lang w:eastAsia="hu-HU"/>
        </w:rPr>
        <w:t>a</w:t>
      </w:r>
      <w:proofErr w:type="spellEnd"/>
      <w:r w:rsidRPr="00343B61">
        <w:rPr>
          <w:lang w:eastAsia="hu-HU"/>
        </w:rPr>
        <w:t xml:space="preserve"> tanév rendjéről szóló miniszteri rendeletben meghatározott őszi, téli, tavaszi szünet, valamint ezen időtartamra eső, a </w:t>
      </w:r>
      <w:r w:rsidRPr="00343B61">
        <w:rPr>
          <w:b/>
          <w:lang w:eastAsia="hu-HU"/>
        </w:rPr>
        <w:t xml:space="preserve">bölcsődei </w:t>
      </w:r>
      <w:r w:rsidRPr="00343B61">
        <w:rPr>
          <w:lang w:eastAsia="hu-HU"/>
        </w:rPr>
        <w:t xml:space="preserve">ellátást nyújtó intézmény, és az óvoda zárva tartásának </w:t>
      </w:r>
      <w:r w:rsidRPr="00343B61">
        <w:rPr>
          <w:b/>
          <w:lang w:eastAsia="hu-HU"/>
        </w:rPr>
        <w:t>időtartama alatt valamennyi munkanapon;</w:t>
      </w:r>
    </w:p>
    <w:p w:rsidR="00343B61" w:rsidRPr="00343B61" w:rsidRDefault="00343B61" w:rsidP="00343B61">
      <w:pPr>
        <w:spacing w:after="0" w:line="360" w:lineRule="auto"/>
        <w:jc w:val="both"/>
        <w:rPr>
          <w:lang w:eastAsia="hu-HU"/>
        </w:rPr>
      </w:pPr>
      <w:r w:rsidRPr="00343B61">
        <w:rPr>
          <w:lang w:eastAsia="hu-HU"/>
        </w:rPr>
        <w:t xml:space="preserve">b.) a </w:t>
      </w:r>
      <w:r w:rsidRPr="00343B61">
        <w:rPr>
          <w:b/>
          <w:lang w:eastAsia="hu-HU"/>
        </w:rPr>
        <w:t>nyári szünetben legalább 43 munkanapon</w:t>
      </w:r>
      <w:r w:rsidRPr="00343B61">
        <w:rPr>
          <w:lang w:eastAsia="hu-HU"/>
        </w:rPr>
        <w:t xml:space="preserve">, legfeljebb a nyári szünet időtartamára eső valamennyi munkanapon, valamint az ezen időtartamra eső, a </w:t>
      </w:r>
      <w:r w:rsidRPr="00343B61">
        <w:rPr>
          <w:b/>
          <w:lang w:eastAsia="hu-HU"/>
        </w:rPr>
        <w:t xml:space="preserve">bölcsődei </w:t>
      </w:r>
      <w:r w:rsidRPr="00343B61">
        <w:rPr>
          <w:lang w:eastAsia="hu-HU"/>
        </w:rPr>
        <w:t xml:space="preserve">ellátást nyújtó intézmény, és az óvoda zárva tartásának </w:t>
      </w:r>
      <w:r w:rsidRPr="00343B61">
        <w:rPr>
          <w:b/>
          <w:lang w:eastAsia="hu-HU"/>
        </w:rPr>
        <w:t>időtartama alatt valamennyi munkanapon.</w:t>
      </w:r>
    </w:p>
    <w:p w:rsidR="00343B61" w:rsidRPr="00343B61" w:rsidRDefault="00343B61" w:rsidP="00343B61">
      <w:pPr>
        <w:spacing w:after="0" w:line="360" w:lineRule="auto"/>
        <w:jc w:val="both"/>
        <w:rPr>
          <w:rFonts w:eastAsia="Times New Roman"/>
          <w:lang w:eastAsia="hu-HU"/>
        </w:rPr>
      </w:pPr>
    </w:p>
    <w:p w:rsidR="00343B61" w:rsidRPr="00343B61" w:rsidRDefault="00343B61" w:rsidP="00343B61">
      <w:pPr>
        <w:spacing w:after="0" w:line="360" w:lineRule="auto"/>
        <w:jc w:val="both"/>
        <w:rPr>
          <w:bCs/>
          <w:lang w:eastAsia="hu-HU"/>
        </w:rPr>
      </w:pPr>
      <w:r w:rsidRPr="00343B61">
        <w:rPr>
          <w:rFonts w:eastAsia="Times New Roman"/>
          <w:lang w:eastAsia="hu-HU"/>
        </w:rPr>
        <w:t xml:space="preserve">A 2016-os évben </w:t>
      </w:r>
      <w:r w:rsidRPr="00343B61">
        <w:rPr>
          <w:bCs/>
          <w:lang w:eastAsia="hu-HU"/>
        </w:rPr>
        <w:t>a rászoruló gyermekek részére az ebéd egyszer használatos műanyag edényben került kiosztásra az alábbi kiosztási helyszíneken:</w:t>
      </w:r>
    </w:p>
    <w:p w:rsidR="00343B61" w:rsidRPr="00343B61" w:rsidRDefault="00343B61" w:rsidP="00343B61">
      <w:pPr>
        <w:tabs>
          <w:tab w:val="left" w:pos="4253"/>
          <w:tab w:val="left" w:pos="5529"/>
        </w:tabs>
        <w:spacing w:after="0" w:line="360" w:lineRule="auto"/>
        <w:ind w:left="720" w:hanging="720"/>
        <w:jc w:val="both"/>
        <w:rPr>
          <w:lang w:eastAsia="hu-HU"/>
        </w:rPr>
      </w:pPr>
      <w:r w:rsidRPr="00343B61">
        <w:rPr>
          <w:lang w:eastAsia="hu-HU"/>
        </w:rPr>
        <w:t xml:space="preserve">-  Közösségi Ház Tiszavasvári, Széles u. 1. sz. </w:t>
      </w:r>
      <w:r w:rsidRPr="00343B61">
        <w:rPr>
          <w:lang w:eastAsia="hu-HU"/>
        </w:rPr>
        <w:tab/>
      </w:r>
      <w:r w:rsidRPr="00343B61">
        <w:rPr>
          <w:lang w:eastAsia="hu-HU"/>
        </w:rPr>
        <w:tab/>
      </w:r>
    </w:p>
    <w:p w:rsidR="00343B61" w:rsidRPr="00343B61" w:rsidRDefault="00343B61" w:rsidP="00343B61">
      <w:pPr>
        <w:spacing w:after="0" w:line="360" w:lineRule="auto"/>
        <w:jc w:val="both"/>
        <w:rPr>
          <w:lang w:eastAsia="hu-HU"/>
        </w:rPr>
      </w:pPr>
      <w:r w:rsidRPr="00343B61">
        <w:rPr>
          <w:lang w:eastAsia="hu-HU"/>
        </w:rPr>
        <w:t>- Tiszavasvári Általános Iskola Vasvári Pál Iskolai Egység Tiszavasvári, Vasvári Pál úti ebédlője</w:t>
      </w:r>
      <w:r w:rsidRPr="00343B61">
        <w:rPr>
          <w:lang w:eastAsia="hu-HU"/>
        </w:rPr>
        <w:tab/>
      </w:r>
      <w:r w:rsidRPr="00343B61">
        <w:rPr>
          <w:lang w:eastAsia="hu-HU"/>
        </w:rPr>
        <w:tab/>
      </w:r>
    </w:p>
    <w:p w:rsidR="00343B61" w:rsidRPr="00343B61" w:rsidRDefault="00343B61" w:rsidP="00343B61">
      <w:pPr>
        <w:spacing w:after="0" w:line="360" w:lineRule="auto"/>
        <w:jc w:val="both"/>
        <w:rPr>
          <w:lang w:eastAsia="hu-HU"/>
        </w:rPr>
      </w:pPr>
      <w:r w:rsidRPr="00343B61">
        <w:rPr>
          <w:lang w:eastAsia="hu-HU"/>
        </w:rPr>
        <w:t xml:space="preserve">- Tiszavasvári Általános Iskola </w:t>
      </w:r>
      <w:proofErr w:type="spellStart"/>
      <w:r w:rsidRPr="00343B61">
        <w:rPr>
          <w:lang w:eastAsia="hu-HU"/>
        </w:rPr>
        <w:t>Kabay</w:t>
      </w:r>
      <w:proofErr w:type="spellEnd"/>
      <w:r w:rsidRPr="00343B61">
        <w:rPr>
          <w:lang w:eastAsia="hu-HU"/>
        </w:rPr>
        <w:t xml:space="preserve"> János Iskolai Egység Tiszavasvári, Ifjúság u. 8. sz. konyhája</w:t>
      </w:r>
    </w:p>
    <w:p w:rsidR="00343B61" w:rsidRPr="00343B61" w:rsidRDefault="00343B61" w:rsidP="00343B61">
      <w:pPr>
        <w:spacing w:after="0" w:line="360" w:lineRule="auto"/>
        <w:jc w:val="both"/>
        <w:rPr>
          <w:lang w:eastAsia="hu-HU"/>
        </w:rPr>
      </w:pPr>
      <w:r w:rsidRPr="00343B61">
        <w:rPr>
          <w:lang w:eastAsia="hu-HU"/>
        </w:rPr>
        <w:t xml:space="preserve">- Tiszavasvári Bölcsőde </w:t>
      </w:r>
    </w:p>
    <w:p w:rsidR="00343B61" w:rsidRPr="00343B61" w:rsidRDefault="00343B61" w:rsidP="00343B61">
      <w:pPr>
        <w:spacing w:after="0" w:line="360" w:lineRule="auto"/>
        <w:jc w:val="both"/>
        <w:rPr>
          <w:lang w:eastAsia="hu-HU"/>
        </w:rPr>
      </w:pPr>
      <w:r w:rsidRPr="00343B61">
        <w:rPr>
          <w:lang w:eastAsia="hu-HU"/>
        </w:rPr>
        <w:t xml:space="preserve">- </w:t>
      </w:r>
      <w:proofErr w:type="spellStart"/>
      <w:r w:rsidRPr="00343B61">
        <w:rPr>
          <w:lang w:eastAsia="hu-HU"/>
        </w:rPr>
        <w:t>Józsefháza</w:t>
      </w:r>
      <w:proofErr w:type="spellEnd"/>
      <w:r w:rsidRPr="00343B61">
        <w:rPr>
          <w:lang w:eastAsia="hu-HU"/>
        </w:rPr>
        <w:t xml:space="preserve"> központi tér</w:t>
      </w:r>
    </w:p>
    <w:p w:rsidR="00343B61" w:rsidRPr="00343B61" w:rsidRDefault="00343B61" w:rsidP="00343B61">
      <w:pPr>
        <w:spacing w:after="0" w:line="360" w:lineRule="auto"/>
        <w:jc w:val="both"/>
        <w:rPr>
          <w:lang w:eastAsia="hu-HU"/>
        </w:rPr>
      </w:pPr>
    </w:p>
    <w:p w:rsidR="00343B61" w:rsidRDefault="00343B61" w:rsidP="00343B61">
      <w:pPr>
        <w:spacing w:after="0" w:line="240" w:lineRule="auto"/>
        <w:jc w:val="both"/>
        <w:rPr>
          <w:b/>
          <w:lang w:eastAsia="hu-HU"/>
        </w:rPr>
      </w:pPr>
      <w:r w:rsidRPr="00343B61">
        <w:rPr>
          <w:b/>
          <w:lang w:eastAsia="hu-HU"/>
        </w:rPr>
        <w:t>2016. évi szünidei gyermekétkeztetésben részesülők száma a kiskorúak jogosultsága szerint:</w:t>
      </w:r>
    </w:p>
    <w:p w:rsidR="00D078EE" w:rsidRDefault="00D078EE" w:rsidP="00343B61">
      <w:pPr>
        <w:spacing w:after="0" w:line="240" w:lineRule="auto"/>
        <w:jc w:val="both"/>
        <w:rPr>
          <w:b/>
          <w:lang w:eastAsia="hu-HU"/>
        </w:rPr>
      </w:pPr>
    </w:p>
    <w:p w:rsidR="00D078EE" w:rsidRPr="00343B61" w:rsidRDefault="00D078EE" w:rsidP="00343B61">
      <w:pPr>
        <w:spacing w:after="0" w:line="240" w:lineRule="auto"/>
        <w:jc w:val="both"/>
        <w:rPr>
          <w:b/>
          <w:lang w:eastAsia="hu-HU"/>
        </w:rPr>
      </w:pPr>
    </w:p>
    <w:p w:rsidR="00343B61" w:rsidRPr="00343B61" w:rsidRDefault="00343B61" w:rsidP="00343B61">
      <w:pPr>
        <w:spacing w:after="0" w:line="240" w:lineRule="auto"/>
        <w:jc w:val="both"/>
        <w:rPr>
          <w:rFonts w:eastAsia="Times New Roman"/>
          <w:lang w:eastAsia="hu-H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613"/>
        <w:gridCol w:w="2552"/>
        <w:gridCol w:w="2268"/>
        <w:gridCol w:w="1449"/>
      </w:tblGrid>
      <w:tr w:rsidR="00343B61" w:rsidRPr="00343B61" w:rsidTr="007F2321">
        <w:trPr>
          <w:jc w:val="center"/>
        </w:trPr>
        <w:tc>
          <w:tcPr>
            <w:tcW w:w="2943" w:type="dxa"/>
            <w:gridSpan w:val="2"/>
            <w:shd w:val="clear" w:color="auto" w:fill="auto"/>
          </w:tcPr>
          <w:p w:rsidR="00343B61" w:rsidRPr="00343B61" w:rsidRDefault="00343B61" w:rsidP="008B4B05">
            <w:pPr>
              <w:spacing w:after="0" w:line="240" w:lineRule="auto"/>
              <w:jc w:val="center"/>
              <w:rPr>
                <w:rFonts w:eastAsia="Times New Roman"/>
                <w:b/>
                <w:lang w:eastAsia="hu-HU"/>
              </w:rPr>
            </w:pPr>
            <w:r w:rsidRPr="00343B61">
              <w:rPr>
                <w:rFonts w:eastAsia="Times New Roman"/>
                <w:b/>
                <w:lang w:eastAsia="hu-HU"/>
              </w:rPr>
              <w:lastRenderedPageBreak/>
              <w:t>Megnevezés</w:t>
            </w:r>
          </w:p>
        </w:tc>
        <w:tc>
          <w:tcPr>
            <w:tcW w:w="2552" w:type="dxa"/>
            <w:shd w:val="clear" w:color="auto" w:fill="auto"/>
          </w:tcPr>
          <w:p w:rsidR="00343B61" w:rsidRPr="00343B61" w:rsidRDefault="00343B61" w:rsidP="008B4B05">
            <w:pPr>
              <w:spacing w:after="0" w:line="240" w:lineRule="auto"/>
              <w:jc w:val="center"/>
              <w:rPr>
                <w:rFonts w:eastAsia="Times New Roman"/>
                <w:b/>
                <w:lang w:eastAsia="hu-HU"/>
              </w:rPr>
            </w:pPr>
            <w:r w:rsidRPr="00343B61">
              <w:rPr>
                <w:rFonts w:eastAsia="Times New Roman"/>
                <w:b/>
                <w:lang w:eastAsia="hu-HU"/>
              </w:rPr>
              <w:t>Hátrányos helyzetű gyermekek száma</w:t>
            </w:r>
          </w:p>
        </w:tc>
        <w:tc>
          <w:tcPr>
            <w:tcW w:w="2268" w:type="dxa"/>
            <w:shd w:val="clear" w:color="auto" w:fill="auto"/>
          </w:tcPr>
          <w:p w:rsidR="00343B61" w:rsidRPr="00343B61" w:rsidRDefault="00343B61" w:rsidP="008B4B05">
            <w:pPr>
              <w:spacing w:after="0" w:line="240" w:lineRule="auto"/>
              <w:jc w:val="center"/>
              <w:rPr>
                <w:rFonts w:eastAsia="Times New Roman"/>
                <w:b/>
                <w:lang w:eastAsia="hu-HU"/>
              </w:rPr>
            </w:pPr>
            <w:r w:rsidRPr="00343B61">
              <w:rPr>
                <w:rFonts w:eastAsia="Times New Roman"/>
                <w:b/>
                <w:lang w:eastAsia="hu-HU"/>
              </w:rPr>
              <w:t>Halmozottan hátrányos helyzetű gyermekek száma</w:t>
            </w:r>
          </w:p>
        </w:tc>
        <w:tc>
          <w:tcPr>
            <w:tcW w:w="1449" w:type="dxa"/>
            <w:shd w:val="clear" w:color="auto" w:fill="auto"/>
          </w:tcPr>
          <w:p w:rsidR="00343B61" w:rsidRPr="00343B61" w:rsidRDefault="00343B61" w:rsidP="008B4B05">
            <w:pPr>
              <w:spacing w:after="0" w:line="240" w:lineRule="auto"/>
              <w:jc w:val="center"/>
              <w:rPr>
                <w:rFonts w:eastAsia="Times New Roman"/>
                <w:b/>
                <w:lang w:eastAsia="hu-HU"/>
              </w:rPr>
            </w:pPr>
            <w:r w:rsidRPr="00343B61">
              <w:rPr>
                <w:rFonts w:eastAsia="Times New Roman"/>
                <w:b/>
                <w:lang w:eastAsia="hu-HU"/>
              </w:rPr>
              <w:t>Összesen</w:t>
            </w:r>
          </w:p>
        </w:tc>
      </w:tr>
      <w:tr w:rsidR="00343B61" w:rsidRPr="00343B61" w:rsidTr="007F2321">
        <w:trPr>
          <w:jc w:val="center"/>
        </w:trPr>
        <w:tc>
          <w:tcPr>
            <w:tcW w:w="2943" w:type="dxa"/>
            <w:gridSpan w:val="2"/>
            <w:shd w:val="clear" w:color="auto" w:fill="auto"/>
          </w:tcPr>
          <w:p w:rsidR="00343B61" w:rsidRPr="00343B61" w:rsidRDefault="00343B61" w:rsidP="008B4B05">
            <w:pPr>
              <w:spacing w:after="0" w:line="240" w:lineRule="auto"/>
              <w:rPr>
                <w:rFonts w:eastAsia="Times New Roman"/>
                <w:lang w:eastAsia="hu-HU"/>
              </w:rPr>
            </w:pPr>
            <w:r w:rsidRPr="00343B61">
              <w:rPr>
                <w:rFonts w:eastAsia="Times New Roman"/>
                <w:lang w:eastAsia="hu-HU"/>
              </w:rPr>
              <w:t>Szünidei étkeztetésben részesült gyermekek száma:</w:t>
            </w:r>
          </w:p>
        </w:tc>
        <w:tc>
          <w:tcPr>
            <w:tcW w:w="2552"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131</w:t>
            </w:r>
          </w:p>
        </w:tc>
        <w:tc>
          <w:tcPr>
            <w:tcW w:w="2268"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1365</w:t>
            </w:r>
          </w:p>
        </w:tc>
        <w:tc>
          <w:tcPr>
            <w:tcW w:w="1449"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1496</w:t>
            </w:r>
          </w:p>
        </w:tc>
      </w:tr>
      <w:tr w:rsidR="00343B61" w:rsidRPr="00343B61" w:rsidTr="007F2321">
        <w:trPr>
          <w:trHeight w:val="269"/>
          <w:jc w:val="center"/>
        </w:trPr>
        <w:tc>
          <w:tcPr>
            <w:tcW w:w="1330" w:type="dxa"/>
            <w:vMerge w:val="restart"/>
            <w:shd w:val="clear" w:color="auto" w:fill="auto"/>
          </w:tcPr>
          <w:p w:rsidR="00343B61" w:rsidRPr="00343B61" w:rsidRDefault="00343B61" w:rsidP="008B4B05">
            <w:pPr>
              <w:spacing w:after="0" w:line="240" w:lineRule="auto"/>
              <w:jc w:val="both"/>
              <w:rPr>
                <w:rFonts w:eastAsia="Times New Roman"/>
                <w:lang w:eastAsia="hu-HU"/>
              </w:rPr>
            </w:pPr>
          </w:p>
          <w:p w:rsidR="00343B61" w:rsidRPr="00343B61" w:rsidRDefault="00343B61" w:rsidP="008B4B05">
            <w:pPr>
              <w:spacing w:after="0" w:line="240" w:lineRule="auto"/>
              <w:jc w:val="both"/>
              <w:rPr>
                <w:rFonts w:eastAsia="Times New Roman"/>
                <w:lang w:eastAsia="hu-HU"/>
              </w:rPr>
            </w:pPr>
          </w:p>
          <w:p w:rsidR="00343B61" w:rsidRPr="00343B61" w:rsidRDefault="00343B61" w:rsidP="008B4B05">
            <w:pPr>
              <w:spacing w:after="0" w:line="240" w:lineRule="auto"/>
              <w:jc w:val="both"/>
              <w:rPr>
                <w:rFonts w:eastAsia="Times New Roman"/>
                <w:lang w:eastAsia="hu-HU"/>
              </w:rPr>
            </w:pPr>
            <w:r w:rsidRPr="00343B61">
              <w:rPr>
                <w:rFonts w:eastAsia="Times New Roman"/>
                <w:lang w:eastAsia="hu-HU"/>
              </w:rPr>
              <w:t>Életkori bontásban:</w:t>
            </w:r>
          </w:p>
          <w:p w:rsidR="00343B61" w:rsidRPr="00343B61" w:rsidRDefault="00343B61" w:rsidP="008B4B05">
            <w:pPr>
              <w:spacing w:after="0" w:line="240" w:lineRule="auto"/>
              <w:jc w:val="both"/>
              <w:rPr>
                <w:rFonts w:eastAsia="Times New Roman"/>
                <w:lang w:eastAsia="hu-HU"/>
              </w:rPr>
            </w:pPr>
          </w:p>
          <w:p w:rsidR="00343B61" w:rsidRPr="00343B61" w:rsidRDefault="00343B61" w:rsidP="008B4B05">
            <w:pPr>
              <w:spacing w:after="0" w:line="240" w:lineRule="auto"/>
              <w:jc w:val="both"/>
              <w:rPr>
                <w:rFonts w:eastAsia="Times New Roman"/>
                <w:lang w:eastAsia="hu-HU"/>
              </w:rPr>
            </w:pPr>
          </w:p>
        </w:tc>
        <w:tc>
          <w:tcPr>
            <w:tcW w:w="1613"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0-2 éves</w:t>
            </w:r>
          </w:p>
        </w:tc>
        <w:tc>
          <w:tcPr>
            <w:tcW w:w="2552"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9</w:t>
            </w:r>
          </w:p>
        </w:tc>
        <w:tc>
          <w:tcPr>
            <w:tcW w:w="2268"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99</w:t>
            </w:r>
          </w:p>
        </w:tc>
        <w:tc>
          <w:tcPr>
            <w:tcW w:w="1449"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108</w:t>
            </w:r>
          </w:p>
        </w:tc>
      </w:tr>
      <w:tr w:rsidR="00343B61" w:rsidRPr="00343B61" w:rsidTr="007F2321">
        <w:trPr>
          <w:trHeight w:val="565"/>
          <w:jc w:val="center"/>
        </w:trPr>
        <w:tc>
          <w:tcPr>
            <w:tcW w:w="1330" w:type="dxa"/>
            <w:vMerge/>
            <w:shd w:val="clear" w:color="auto" w:fill="auto"/>
          </w:tcPr>
          <w:p w:rsidR="00343B61" w:rsidRPr="00343B61" w:rsidRDefault="00343B61" w:rsidP="008B4B05">
            <w:pPr>
              <w:spacing w:after="0" w:line="240" w:lineRule="auto"/>
              <w:jc w:val="both"/>
              <w:rPr>
                <w:rFonts w:eastAsia="Times New Roman"/>
                <w:lang w:eastAsia="hu-HU"/>
              </w:rPr>
            </w:pPr>
          </w:p>
        </w:tc>
        <w:tc>
          <w:tcPr>
            <w:tcW w:w="1613"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3-5 éves</w:t>
            </w:r>
          </w:p>
        </w:tc>
        <w:tc>
          <w:tcPr>
            <w:tcW w:w="2552"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28</w:t>
            </w:r>
          </w:p>
        </w:tc>
        <w:tc>
          <w:tcPr>
            <w:tcW w:w="2268"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197</w:t>
            </w:r>
          </w:p>
        </w:tc>
        <w:tc>
          <w:tcPr>
            <w:tcW w:w="1449"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225</w:t>
            </w:r>
          </w:p>
        </w:tc>
      </w:tr>
      <w:tr w:rsidR="00343B61" w:rsidRPr="00343B61" w:rsidTr="007F2321">
        <w:trPr>
          <w:trHeight w:val="263"/>
          <w:jc w:val="center"/>
        </w:trPr>
        <w:tc>
          <w:tcPr>
            <w:tcW w:w="1330" w:type="dxa"/>
            <w:vMerge/>
            <w:shd w:val="clear" w:color="auto" w:fill="auto"/>
          </w:tcPr>
          <w:p w:rsidR="00343B61" w:rsidRPr="00343B61" w:rsidRDefault="00343B61" w:rsidP="008B4B05">
            <w:pPr>
              <w:spacing w:after="0" w:line="240" w:lineRule="auto"/>
              <w:jc w:val="both"/>
              <w:rPr>
                <w:rFonts w:eastAsia="Times New Roman"/>
                <w:lang w:eastAsia="hu-HU"/>
              </w:rPr>
            </w:pPr>
          </w:p>
        </w:tc>
        <w:tc>
          <w:tcPr>
            <w:tcW w:w="1613"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6-13 éves</w:t>
            </w:r>
          </w:p>
        </w:tc>
        <w:tc>
          <w:tcPr>
            <w:tcW w:w="2552"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47</w:t>
            </w:r>
          </w:p>
        </w:tc>
        <w:tc>
          <w:tcPr>
            <w:tcW w:w="2268"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816</w:t>
            </w:r>
          </w:p>
        </w:tc>
        <w:tc>
          <w:tcPr>
            <w:tcW w:w="1449"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863</w:t>
            </w:r>
          </w:p>
        </w:tc>
      </w:tr>
      <w:tr w:rsidR="00343B61" w:rsidRPr="00343B61" w:rsidTr="007F2321">
        <w:trPr>
          <w:trHeight w:val="267"/>
          <w:jc w:val="center"/>
        </w:trPr>
        <w:tc>
          <w:tcPr>
            <w:tcW w:w="1330" w:type="dxa"/>
            <w:vMerge/>
            <w:shd w:val="clear" w:color="auto" w:fill="auto"/>
          </w:tcPr>
          <w:p w:rsidR="00343B61" w:rsidRPr="00343B61" w:rsidRDefault="00343B61" w:rsidP="008B4B05">
            <w:pPr>
              <w:spacing w:after="0" w:line="240" w:lineRule="auto"/>
              <w:jc w:val="both"/>
              <w:rPr>
                <w:rFonts w:eastAsia="Times New Roman"/>
                <w:lang w:eastAsia="hu-HU"/>
              </w:rPr>
            </w:pPr>
          </w:p>
        </w:tc>
        <w:tc>
          <w:tcPr>
            <w:tcW w:w="1613"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14-17 éves</w:t>
            </w:r>
          </w:p>
        </w:tc>
        <w:tc>
          <w:tcPr>
            <w:tcW w:w="2552"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34</w:t>
            </w:r>
          </w:p>
        </w:tc>
        <w:tc>
          <w:tcPr>
            <w:tcW w:w="2268"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221</w:t>
            </w:r>
          </w:p>
        </w:tc>
        <w:tc>
          <w:tcPr>
            <w:tcW w:w="1449"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255</w:t>
            </w:r>
          </w:p>
        </w:tc>
      </w:tr>
      <w:tr w:rsidR="00343B61" w:rsidRPr="00343B61" w:rsidTr="007F2321">
        <w:trPr>
          <w:trHeight w:val="257"/>
          <w:jc w:val="center"/>
        </w:trPr>
        <w:tc>
          <w:tcPr>
            <w:tcW w:w="1330" w:type="dxa"/>
            <w:vMerge/>
            <w:shd w:val="clear" w:color="auto" w:fill="auto"/>
          </w:tcPr>
          <w:p w:rsidR="00343B61" w:rsidRPr="00343B61" w:rsidRDefault="00343B61" w:rsidP="008B4B05">
            <w:pPr>
              <w:spacing w:after="0" w:line="240" w:lineRule="auto"/>
              <w:jc w:val="both"/>
              <w:rPr>
                <w:rFonts w:eastAsia="Times New Roman"/>
                <w:lang w:eastAsia="hu-HU"/>
              </w:rPr>
            </w:pPr>
          </w:p>
        </w:tc>
        <w:tc>
          <w:tcPr>
            <w:tcW w:w="1613"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18 éves</w:t>
            </w:r>
          </w:p>
        </w:tc>
        <w:tc>
          <w:tcPr>
            <w:tcW w:w="2552"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13</w:t>
            </w:r>
          </w:p>
        </w:tc>
        <w:tc>
          <w:tcPr>
            <w:tcW w:w="2268"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32</w:t>
            </w:r>
          </w:p>
        </w:tc>
        <w:tc>
          <w:tcPr>
            <w:tcW w:w="1449" w:type="dxa"/>
            <w:shd w:val="clear" w:color="auto" w:fill="auto"/>
            <w:vAlign w:val="center"/>
          </w:tcPr>
          <w:p w:rsidR="00343B61" w:rsidRPr="00343B61" w:rsidRDefault="00343B61" w:rsidP="007F2321">
            <w:pPr>
              <w:spacing w:after="0" w:line="240" w:lineRule="auto"/>
              <w:jc w:val="center"/>
              <w:rPr>
                <w:rFonts w:eastAsia="Times New Roman"/>
                <w:lang w:eastAsia="hu-HU"/>
              </w:rPr>
            </w:pPr>
            <w:r w:rsidRPr="00343B61">
              <w:rPr>
                <w:rFonts w:eastAsia="Times New Roman"/>
                <w:lang w:eastAsia="hu-HU"/>
              </w:rPr>
              <w:t>45</w:t>
            </w:r>
          </w:p>
        </w:tc>
      </w:tr>
    </w:tbl>
    <w:p w:rsidR="002167A9" w:rsidRDefault="002167A9" w:rsidP="002167A9">
      <w:pPr>
        <w:spacing w:after="0" w:line="360" w:lineRule="auto"/>
        <w:jc w:val="both"/>
        <w:rPr>
          <w:color w:val="FF0000"/>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1701"/>
        <w:gridCol w:w="1418"/>
        <w:gridCol w:w="1417"/>
        <w:gridCol w:w="1733"/>
      </w:tblGrid>
      <w:tr w:rsidR="00A91A65" w:rsidRPr="00343B61" w:rsidTr="00D078EE">
        <w:tc>
          <w:tcPr>
            <w:tcW w:w="2943" w:type="dxa"/>
            <w:shd w:val="clear" w:color="auto" w:fill="auto"/>
          </w:tcPr>
          <w:p w:rsidR="00A91A65" w:rsidRPr="00343B61" w:rsidRDefault="00A91A65" w:rsidP="00D078EE">
            <w:pPr>
              <w:spacing w:after="0" w:line="240" w:lineRule="auto"/>
              <w:jc w:val="both"/>
              <w:rPr>
                <w:rFonts w:eastAsia="Times New Roman"/>
                <w:lang w:eastAsia="hu-HU"/>
              </w:rPr>
            </w:pPr>
          </w:p>
        </w:tc>
        <w:tc>
          <w:tcPr>
            <w:tcW w:w="1701"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Nyári szünet</w:t>
            </w:r>
          </w:p>
        </w:tc>
        <w:tc>
          <w:tcPr>
            <w:tcW w:w="1418"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Őszi szünet</w:t>
            </w:r>
          </w:p>
        </w:tc>
        <w:tc>
          <w:tcPr>
            <w:tcW w:w="1417"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Téli szünet</w:t>
            </w:r>
          </w:p>
        </w:tc>
        <w:tc>
          <w:tcPr>
            <w:tcW w:w="1733"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Tavaszi szünet</w:t>
            </w:r>
          </w:p>
        </w:tc>
      </w:tr>
      <w:tr w:rsidR="00A91A65" w:rsidRPr="00343B61" w:rsidTr="00D078EE">
        <w:tc>
          <w:tcPr>
            <w:tcW w:w="2943" w:type="dxa"/>
            <w:shd w:val="clear" w:color="auto" w:fill="auto"/>
          </w:tcPr>
          <w:p w:rsidR="00A91A65" w:rsidRPr="00343B61" w:rsidRDefault="00A91A65" w:rsidP="00D078EE">
            <w:pPr>
              <w:spacing w:after="0" w:line="240" w:lineRule="auto"/>
              <w:jc w:val="both"/>
              <w:rPr>
                <w:rFonts w:eastAsia="Times New Roman"/>
                <w:lang w:eastAsia="hu-HU"/>
              </w:rPr>
            </w:pPr>
            <w:r w:rsidRPr="00343B61">
              <w:rPr>
                <w:rFonts w:eastAsia="Times New Roman"/>
                <w:lang w:eastAsia="hu-HU"/>
              </w:rPr>
              <w:t>Étkeztetésben részesülő gyermekek létszáma:</w:t>
            </w:r>
          </w:p>
        </w:tc>
        <w:tc>
          <w:tcPr>
            <w:tcW w:w="1701"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1496</w:t>
            </w:r>
          </w:p>
        </w:tc>
        <w:tc>
          <w:tcPr>
            <w:tcW w:w="1418"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920</w:t>
            </w:r>
          </w:p>
        </w:tc>
        <w:tc>
          <w:tcPr>
            <w:tcW w:w="1417"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1214</w:t>
            </w:r>
          </w:p>
        </w:tc>
        <w:tc>
          <w:tcPr>
            <w:tcW w:w="1733" w:type="dxa"/>
            <w:shd w:val="clear" w:color="auto" w:fill="auto"/>
            <w:vAlign w:val="center"/>
          </w:tcPr>
          <w:p w:rsidR="00A91A65" w:rsidRPr="00343B61" w:rsidRDefault="00A91A65" w:rsidP="00D078EE">
            <w:pPr>
              <w:spacing w:after="0" w:line="240" w:lineRule="auto"/>
              <w:jc w:val="center"/>
              <w:rPr>
                <w:rFonts w:eastAsia="Times New Roman"/>
                <w:lang w:eastAsia="hu-HU"/>
              </w:rPr>
            </w:pPr>
            <w:r w:rsidRPr="00343B61">
              <w:rPr>
                <w:rFonts w:eastAsia="Times New Roman"/>
                <w:lang w:eastAsia="hu-HU"/>
              </w:rPr>
              <w:t>1309</w:t>
            </w:r>
          </w:p>
        </w:tc>
      </w:tr>
    </w:tbl>
    <w:p w:rsidR="00A91A65" w:rsidRPr="002C7C8B" w:rsidRDefault="00A91A65" w:rsidP="002167A9">
      <w:pPr>
        <w:spacing w:after="0" w:line="360" w:lineRule="auto"/>
        <w:jc w:val="both"/>
        <w:rPr>
          <w:color w:val="FF0000"/>
          <w:shd w:val="clear" w:color="auto" w:fill="FFFFFF"/>
        </w:rPr>
      </w:pPr>
    </w:p>
    <w:p w:rsidR="002167A9" w:rsidRPr="00343B61" w:rsidRDefault="002167A9" w:rsidP="002167A9">
      <w:pPr>
        <w:autoSpaceDE w:val="0"/>
        <w:autoSpaceDN w:val="0"/>
        <w:adjustRightInd w:val="0"/>
        <w:spacing w:line="360" w:lineRule="auto"/>
        <w:jc w:val="both"/>
      </w:pPr>
      <w:r w:rsidRPr="00343B61">
        <w:t>A veszélyeztetettség megállapítása, illetve a gyermekek védelembe vétele a gyámhatóság hatáskörébe tartozik. A védelembe vett és veszélyeztetett gyermekek számának alakulását a következő táblázat mutatja be településünkön:</w:t>
      </w:r>
    </w:p>
    <w:tbl>
      <w:tblPr>
        <w:tblW w:w="9087" w:type="dxa"/>
        <w:jc w:val="center"/>
        <w:tblInd w:w="55" w:type="dxa"/>
        <w:tblCellMar>
          <w:left w:w="70" w:type="dxa"/>
          <w:right w:w="70" w:type="dxa"/>
        </w:tblCellMar>
        <w:tblLook w:val="04A0" w:firstRow="1" w:lastRow="0" w:firstColumn="1" w:lastColumn="0" w:noHBand="0" w:noVBand="1"/>
      </w:tblPr>
      <w:tblGrid>
        <w:gridCol w:w="1008"/>
        <w:gridCol w:w="2126"/>
        <w:gridCol w:w="3118"/>
        <w:gridCol w:w="2835"/>
      </w:tblGrid>
      <w:tr w:rsidR="002A38BA" w:rsidRPr="002A38BA" w:rsidTr="002A38BA">
        <w:trPr>
          <w:trHeight w:val="1944"/>
          <w:jc w:val="center"/>
        </w:trPr>
        <w:tc>
          <w:tcPr>
            <w:tcW w:w="1008"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2A38BA" w:rsidRPr="002A38BA" w:rsidRDefault="002A38BA" w:rsidP="002A38BA">
            <w:pPr>
              <w:spacing w:after="0" w:line="240" w:lineRule="auto"/>
              <w:jc w:val="center"/>
              <w:rPr>
                <w:rFonts w:ascii="Calibri" w:eastAsia="Times New Roman" w:hAnsi="Calibri" w:cs="Calibri"/>
                <w:b/>
                <w:bCs/>
                <w:color w:val="000000"/>
                <w:sz w:val="22"/>
                <w:szCs w:val="22"/>
                <w:lang w:eastAsia="hu-HU"/>
              </w:rPr>
            </w:pPr>
            <w:r w:rsidRPr="002A38BA">
              <w:rPr>
                <w:rFonts w:ascii="Calibri" w:eastAsia="Times New Roman" w:hAnsi="Calibri" w:cs="Calibri"/>
                <w:b/>
                <w:bCs/>
                <w:color w:val="000000"/>
                <w:sz w:val="22"/>
                <w:szCs w:val="22"/>
                <w:lang w:eastAsia="hu-HU"/>
              </w:rPr>
              <w:t>év</w:t>
            </w:r>
          </w:p>
        </w:tc>
        <w:tc>
          <w:tcPr>
            <w:tcW w:w="2126" w:type="dxa"/>
            <w:tcBorders>
              <w:top w:val="single" w:sz="4" w:space="0" w:color="auto"/>
              <w:left w:val="nil"/>
              <w:bottom w:val="single" w:sz="4" w:space="0" w:color="auto"/>
              <w:right w:val="single" w:sz="4" w:space="0" w:color="auto"/>
            </w:tcBorders>
            <w:shd w:val="clear" w:color="000000" w:fill="CCFFCC"/>
            <w:vAlign w:val="center"/>
            <w:hideMark/>
          </w:tcPr>
          <w:p w:rsidR="002A38BA" w:rsidRPr="002A38BA" w:rsidRDefault="002A38BA" w:rsidP="002A38BA">
            <w:pPr>
              <w:spacing w:after="0" w:line="240" w:lineRule="auto"/>
              <w:jc w:val="center"/>
              <w:rPr>
                <w:rFonts w:ascii="Calibri" w:eastAsia="Times New Roman" w:hAnsi="Calibri" w:cs="Calibri"/>
                <w:b/>
                <w:bCs/>
                <w:color w:val="000000"/>
                <w:sz w:val="22"/>
                <w:szCs w:val="22"/>
                <w:lang w:eastAsia="hu-HU"/>
              </w:rPr>
            </w:pPr>
            <w:r w:rsidRPr="002A38BA">
              <w:rPr>
                <w:rFonts w:ascii="Calibri" w:eastAsia="Times New Roman" w:hAnsi="Calibri" w:cs="Calibri"/>
                <w:b/>
                <w:bCs/>
                <w:color w:val="000000"/>
                <w:sz w:val="22"/>
                <w:szCs w:val="22"/>
                <w:lang w:eastAsia="hu-HU"/>
              </w:rPr>
              <w:t>védelembe vett 18 év alattiak száma</w:t>
            </w:r>
          </w:p>
        </w:tc>
        <w:tc>
          <w:tcPr>
            <w:tcW w:w="3118" w:type="dxa"/>
            <w:tcBorders>
              <w:top w:val="single" w:sz="4" w:space="0" w:color="auto"/>
              <w:left w:val="nil"/>
              <w:bottom w:val="single" w:sz="4" w:space="0" w:color="auto"/>
              <w:right w:val="single" w:sz="4" w:space="0" w:color="auto"/>
            </w:tcBorders>
            <w:shd w:val="clear" w:color="000000" w:fill="CCFFCC"/>
            <w:vAlign w:val="center"/>
            <w:hideMark/>
          </w:tcPr>
          <w:p w:rsidR="002A38BA" w:rsidRPr="002A38BA" w:rsidRDefault="002A38BA" w:rsidP="002A38BA">
            <w:pPr>
              <w:spacing w:after="0" w:line="240" w:lineRule="auto"/>
              <w:jc w:val="center"/>
              <w:rPr>
                <w:rFonts w:ascii="Calibri" w:eastAsia="Times New Roman" w:hAnsi="Calibri" w:cs="Calibri"/>
                <w:b/>
                <w:bCs/>
                <w:color w:val="000000"/>
                <w:sz w:val="22"/>
                <w:szCs w:val="22"/>
                <w:lang w:eastAsia="hu-HU"/>
              </w:rPr>
            </w:pPr>
            <w:r w:rsidRPr="002A38BA">
              <w:rPr>
                <w:rFonts w:ascii="Calibri" w:eastAsia="Times New Roman" w:hAnsi="Calibri" w:cs="Calibri"/>
                <w:b/>
                <w:bCs/>
                <w:color w:val="000000"/>
                <w:sz w:val="22"/>
                <w:szCs w:val="22"/>
                <w:lang w:eastAsia="hu-HU"/>
              </w:rPr>
              <w:t>Megszűntetett esetek száma a 18 év alatti védelembe vettek közül</w:t>
            </w:r>
          </w:p>
        </w:tc>
        <w:tc>
          <w:tcPr>
            <w:tcW w:w="2835" w:type="dxa"/>
            <w:tcBorders>
              <w:top w:val="single" w:sz="4" w:space="0" w:color="auto"/>
              <w:left w:val="nil"/>
              <w:bottom w:val="single" w:sz="4" w:space="0" w:color="auto"/>
              <w:right w:val="single" w:sz="4" w:space="0" w:color="auto"/>
            </w:tcBorders>
            <w:shd w:val="clear" w:color="000000" w:fill="CCFFCC"/>
            <w:vAlign w:val="center"/>
            <w:hideMark/>
          </w:tcPr>
          <w:p w:rsidR="002A38BA" w:rsidRPr="002A38BA" w:rsidRDefault="002A38BA" w:rsidP="002A38BA">
            <w:pPr>
              <w:spacing w:after="0" w:line="240" w:lineRule="auto"/>
              <w:jc w:val="center"/>
              <w:rPr>
                <w:rFonts w:ascii="Calibri" w:eastAsia="Times New Roman" w:hAnsi="Calibri" w:cs="Calibri"/>
                <w:b/>
                <w:bCs/>
                <w:color w:val="000000"/>
                <w:sz w:val="22"/>
                <w:szCs w:val="22"/>
                <w:lang w:eastAsia="hu-HU"/>
              </w:rPr>
            </w:pPr>
            <w:r w:rsidRPr="002A38BA">
              <w:rPr>
                <w:rFonts w:ascii="Calibri" w:eastAsia="Times New Roman" w:hAnsi="Calibri" w:cs="Calibri"/>
                <w:b/>
                <w:bCs/>
                <w:color w:val="000000"/>
                <w:sz w:val="22"/>
                <w:szCs w:val="22"/>
                <w:lang w:eastAsia="hu-HU"/>
              </w:rPr>
              <w:t>veszélyeztetett kiskorú gyermekek száma</w:t>
            </w:r>
          </w:p>
        </w:tc>
      </w:tr>
      <w:tr w:rsidR="002A38BA" w:rsidRPr="002A38BA" w:rsidTr="002A38BA">
        <w:trPr>
          <w:trHeight w:val="328"/>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2008</w:t>
            </w:r>
          </w:p>
        </w:tc>
        <w:tc>
          <w:tcPr>
            <w:tcW w:w="2126"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303</w:t>
            </w:r>
          </w:p>
        </w:tc>
        <w:tc>
          <w:tcPr>
            <w:tcW w:w="3118" w:type="dxa"/>
            <w:tcBorders>
              <w:top w:val="single" w:sz="8" w:space="0" w:color="auto"/>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86</w:t>
            </w:r>
          </w:p>
        </w:tc>
        <w:tc>
          <w:tcPr>
            <w:tcW w:w="2835" w:type="dxa"/>
            <w:tcBorders>
              <w:top w:val="single" w:sz="8" w:space="0" w:color="auto"/>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1419</w:t>
            </w:r>
          </w:p>
        </w:tc>
      </w:tr>
      <w:tr w:rsidR="002A38BA" w:rsidRPr="002A38BA" w:rsidTr="002A38BA">
        <w:trPr>
          <w:trHeight w:val="262"/>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2009</w:t>
            </w:r>
          </w:p>
        </w:tc>
        <w:tc>
          <w:tcPr>
            <w:tcW w:w="2126" w:type="dxa"/>
            <w:tcBorders>
              <w:top w:val="nil"/>
              <w:left w:val="single" w:sz="8" w:space="0" w:color="auto"/>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305</w:t>
            </w:r>
          </w:p>
        </w:tc>
        <w:tc>
          <w:tcPr>
            <w:tcW w:w="3118"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80</w:t>
            </w:r>
          </w:p>
        </w:tc>
        <w:tc>
          <w:tcPr>
            <w:tcW w:w="2835"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1421</w:t>
            </w:r>
          </w:p>
        </w:tc>
      </w:tr>
      <w:tr w:rsidR="002A38BA" w:rsidRPr="002A38BA" w:rsidTr="002A38BA">
        <w:trPr>
          <w:trHeight w:val="252"/>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2010</w:t>
            </w:r>
          </w:p>
        </w:tc>
        <w:tc>
          <w:tcPr>
            <w:tcW w:w="2126" w:type="dxa"/>
            <w:tcBorders>
              <w:top w:val="nil"/>
              <w:left w:val="single" w:sz="8" w:space="0" w:color="auto"/>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355</w:t>
            </w:r>
          </w:p>
        </w:tc>
        <w:tc>
          <w:tcPr>
            <w:tcW w:w="3118"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51</w:t>
            </w:r>
          </w:p>
        </w:tc>
        <w:tc>
          <w:tcPr>
            <w:tcW w:w="2835"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1461</w:t>
            </w:r>
          </w:p>
        </w:tc>
      </w:tr>
      <w:tr w:rsidR="002A38BA" w:rsidRPr="002A38BA" w:rsidTr="002A38BA">
        <w:trPr>
          <w:trHeight w:val="242"/>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2011</w:t>
            </w:r>
          </w:p>
        </w:tc>
        <w:tc>
          <w:tcPr>
            <w:tcW w:w="2126" w:type="dxa"/>
            <w:tcBorders>
              <w:top w:val="nil"/>
              <w:left w:val="single" w:sz="8" w:space="0" w:color="auto"/>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343</w:t>
            </w:r>
          </w:p>
        </w:tc>
        <w:tc>
          <w:tcPr>
            <w:tcW w:w="3118"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69</w:t>
            </w:r>
          </w:p>
        </w:tc>
        <w:tc>
          <w:tcPr>
            <w:tcW w:w="2835"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1510</w:t>
            </w:r>
          </w:p>
        </w:tc>
      </w:tr>
      <w:tr w:rsidR="002A38BA" w:rsidRPr="002A38BA" w:rsidTr="002A38BA">
        <w:trPr>
          <w:trHeight w:val="246"/>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2012</w:t>
            </w:r>
          </w:p>
        </w:tc>
        <w:tc>
          <w:tcPr>
            <w:tcW w:w="2126" w:type="dxa"/>
            <w:tcBorders>
              <w:top w:val="nil"/>
              <w:left w:val="single" w:sz="8" w:space="0" w:color="auto"/>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288</w:t>
            </w:r>
          </w:p>
        </w:tc>
        <w:tc>
          <w:tcPr>
            <w:tcW w:w="3118"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87</w:t>
            </w:r>
          </w:p>
        </w:tc>
        <w:tc>
          <w:tcPr>
            <w:tcW w:w="2835"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1486</w:t>
            </w:r>
          </w:p>
        </w:tc>
      </w:tr>
      <w:tr w:rsidR="002A38BA" w:rsidRPr="002A38BA" w:rsidTr="002A38BA">
        <w:trPr>
          <w:trHeight w:val="236"/>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2013</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174</w:t>
            </w:r>
          </w:p>
        </w:tc>
        <w:tc>
          <w:tcPr>
            <w:tcW w:w="3118" w:type="dxa"/>
            <w:tcBorders>
              <w:top w:val="single" w:sz="4" w:space="0" w:color="auto"/>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81</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568</w:t>
            </w:r>
          </w:p>
        </w:tc>
      </w:tr>
      <w:tr w:rsidR="002A38BA" w:rsidRPr="002A38BA" w:rsidTr="002A38BA">
        <w:trPr>
          <w:trHeight w:val="288"/>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2014</w:t>
            </w:r>
          </w:p>
        </w:tc>
        <w:tc>
          <w:tcPr>
            <w:tcW w:w="2126" w:type="dxa"/>
            <w:tcBorders>
              <w:top w:val="nil"/>
              <w:left w:val="nil"/>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156</w:t>
            </w:r>
          </w:p>
        </w:tc>
        <w:tc>
          <w:tcPr>
            <w:tcW w:w="3118" w:type="dxa"/>
            <w:tcBorders>
              <w:top w:val="nil"/>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31</w:t>
            </w:r>
          </w:p>
        </w:tc>
        <w:tc>
          <w:tcPr>
            <w:tcW w:w="2835" w:type="dxa"/>
            <w:tcBorders>
              <w:top w:val="nil"/>
              <w:left w:val="nil"/>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544</w:t>
            </w:r>
          </w:p>
        </w:tc>
      </w:tr>
      <w:tr w:rsidR="002A38BA" w:rsidRPr="002A38BA" w:rsidTr="002A38BA">
        <w:trPr>
          <w:trHeight w:val="226"/>
          <w:jc w:val="center"/>
        </w:trPr>
        <w:tc>
          <w:tcPr>
            <w:tcW w:w="1008"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2015</w:t>
            </w:r>
          </w:p>
        </w:tc>
        <w:tc>
          <w:tcPr>
            <w:tcW w:w="2126" w:type="dxa"/>
            <w:tcBorders>
              <w:top w:val="nil"/>
              <w:left w:val="nil"/>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187</w:t>
            </w:r>
          </w:p>
        </w:tc>
        <w:tc>
          <w:tcPr>
            <w:tcW w:w="3118" w:type="dxa"/>
            <w:tcBorders>
              <w:top w:val="nil"/>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nincs adat</w:t>
            </w:r>
          </w:p>
        </w:tc>
        <w:tc>
          <w:tcPr>
            <w:tcW w:w="2835" w:type="dxa"/>
            <w:tcBorders>
              <w:top w:val="nil"/>
              <w:left w:val="nil"/>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365</w:t>
            </w:r>
          </w:p>
        </w:tc>
      </w:tr>
    </w:tbl>
    <w:p w:rsidR="002167A9" w:rsidRPr="002C7C8B" w:rsidRDefault="002167A9" w:rsidP="002167A9">
      <w:pPr>
        <w:spacing w:after="0" w:line="360" w:lineRule="auto"/>
        <w:jc w:val="both"/>
        <w:rPr>
          <w:color w:val="FF0000"/>
          <w:shd w:val="clear" w:color="auto" w:fill="FFFFFF"/>
        </w:rPr>
      </w:pPr>
    </w:p>
    <w:p w:rsidR="00325D95" w:rsidRDefault="002167A9" w:rsidP="002167A9">
      <w:pPr>
        <w:spacing w:after="0" w:line="360" w:lineRule="auto"/>
        <w:jc w:val="both"/>
      </w:pPr>
      <w:r w:rsidRPr="002A38BA">
        <w:t xml:space="preserve">A veszélyeztetett gyermekek száma a 2008-as évhez képest jelentős mértékben változott. </w:t>
      </w:r>
    </w:p>
    <w:p w:rsidR="002167A9" w:rsidRPr="00325D95" w:rsidRDefault="00325D95" w:rsidP="002167A9">
      <w:pPr>
        <w:spacing w:after="0" w:line="360" w:lineRule="auto"/>
        <w:jc w:val="both"/>
        <w:rPr>
          <w:sz w:val="36"/>
          <w:shd w:val="clear" w:color="auto" w:fill="FFFFFF"/>
        </w:rPr>
      </w:pPr>
      <w:r w:rsidRPr="00325D95">
        <w:rPr>
          <w:color w:val="000000"/>
          <w:szCs w:val="18"/>
          <w:shd w:val="clear" w:color="auto" w:fill="FFFFFF"/>
        </w:rPr>
        <w:t xml:space="preserve">A gyermekek védelméről és a gyámügyi igazgatásról szóló 1997. évi </w:t>
      </w:r>
      <w:proofErr w:type="spellStart"/>
      <w:r w:rsidRPr="00325D95">
        <w:rPr>
          <w:color w:val="000000"/>
          <w:szCs w:val="18"/>
          <w:shd w:val="clear" w:color="auto" w:fill="FFFFFF"/>
        </w:rPr>
        <w:t>XXXI.tv</w:t>
      </w:r>
      <w:proofErr w:type="spellEnd"/>
      <w:r w:rsidRPr="00325D95">
        <w:rPr>
          <w:color w:val="000000"/>
          <w:szCs w:val="18"/>
          <w:shd w:val="clear" w:color="auto" w:fill="FFFFFF"/>
        </w:rPr>
        <w:t>. 5.§.</w:t>
      </w:r>
      <w:proofErr w:type="spellStart"/>
      <w:r w:rsidRPr="00325D95">
        <w:rPr>
          <w:color w:val="000000"/>
          <w:szCs w:val="18"/>
          <w:shd w:val="clear" w:color="auto" w:fill="FFFFFF"/>
        </w:rPr>
        <w:t>-a</w:t>
      </w:r>
      <w:proofErr w:type="spellEnd"/>
      <w:r w:rsidRPr="00325D95">
        <w:rPr>
          <w:color w:val="000000"/>
          <w:szCs w:val="18"/>
          <w:shd w:val="clear" w:color="auto" w:fill="FFFFFF"/>
        </w:rPr>
        <w:t xml:space="preserve"> szerint </w:t>
      </w:r>
      <w:r w:rsidR="00004752">
        <w:rPr>
          <w:color w:val="000000"/>
          <w:szCs w:val="18"/>
          <w:shd w:val="clear" w:color="auto" w:fill="FFFFFF"/>
        </w:rPr>
        <w:t>„</w:t>
      </w:r>
      <w:r w:rsidRPr="00325D95">
        <w:rPr>
          <w:color w:val="000000"/>
          <w:szCs w:val="18"/>
          <w:shd w:val="clear" w:color="auto" w:fill="FFFFFF"/>
        </w:rPr>
        <w:t>a veszélyeztetettség olyan magatartás, mulasztás vagy körülmény következtében kialakult állapot, amely a gyermek testi, értelmi, érzelmi vagy erkölcsi fejlődését gátolja, vagy akadályozza”.</w:t>
      </w:r>
      <w:r w:rsidRPr="00325D95">
        <w:rPr>
          <w:color w:val="000000"/>
          <w:szCs w:val="18"/>
        </w:rPr>
        <w:br/>
      </w:r>
      <w:r w:rsidRPr="00325D95">
        <w:rPr>
          <w:color w:val="000000"/>
          <w:szCs w:val="18"/>
          <w:shd w:val="clear" w:color="auto" w:fill="FFFFFF"/>
        </w:rPr>
        <w:lastRenderedPageBreak/>
        <w:t>A 2013-as évig a veszélyeztetett kiskorúak számának meghatározását a szakmai vezető az aktuális ismeretei alapján kalkulálta. A 2013-as évtől kezdve a veszélyeztetett kiskorúak számát a gyermekjóléti szolgálat a gondozásban lévő gyermekek, továbbá az egyszeri intézkedést igénylő eseteket alapján számolta.</w:t>
      </w:r>
    </w:p>
    <w:p w:rsidR="00D078EE" w:rsidRPr="002C7C8B" w:rsidRDefault="00D078EE" w:rsidP="002167A9">
      <w:pPr>
        <w:spacing w:after="0" w:line="360" w:lineRule="auto"/>
        <w:jc w:val="both"/>
        <w:rPr>
          <w:rFonts w:eastAsia="Myriad Pro"/>
          <w:color w:val="FF0000"/>
        </w:rPr>
      </w:pPr>
    </w:p>
    <w:p w:rsidR="002167A9" w:rsidRPr="003F7699" w:rsidRDefault="003F7699" w:rsidP="003F7699">
      <w:pPr>
        <w:pStyle w:val="Cmsor2"/>
        <w:spacing w:before="0" w:after="0" w:line="360" w:lineRule="auto"/>
        <w:jc w:val="both"/>
        <w:rPr>
          <w:i w:val="0"/>
          <w:sz w:val="24"/>
          <w:szCs w:val="24"/>
        </w:rPr>
      </w:pPr>
      <w:bookmarkStart w:id="23" w:name="_Toc425497566"/>
      <w:bookmarkStart w:id="24" w:name="_Toc488387417"/>
      <w:r w:rsidRPr="003F7699">
        <w:rPr>
          <w:i w:val="0"/>
          <w:sz w:val="24"/>
          <w:szCs w:val="24"/>
        </w:rPr>
        <w:t>4.3.</w:t>
      </w:r>
      <w:r w:rsidRPr="003F7699">
        <w:rPr>
          <w:sz w:val="24"/>
          <w:szCs w:val="24"/>
        </w:rPr>
        <w:tab/>
      </w:r>
      <w:r w:rsidR="002167A9" w:rsidRPr="003F7699">
        <w:rPr>
          <w:i w:val="0"/>
          <w:sz w:val="24"/>
          <w:szCs w:val="24"/>
        </w:rPr>
        <w:t>A hátrányos, halmozottan hátrányos helyzetű, valamint fogyatékossággal élő gyermekek szolgáltatásokhoz való hozzáférése</w:t>
      </w:r>
      <w:bookmarkEnd w:id="23"/>
      <w:bookmarkEnd w:id="24"/>
    </w:p>
    <w:p w:rsidR="002167A9" w:rsidRPr="002C7C8B" w:rsidRDefault="002167A9" w:rsidP="002167A9">
      <w:pPr>
        <w:spacing w:after="0" w:line="360" w:lineRule="auto"/>
        <w:jc w:val="both"/>
        <w:rPr>
          <w:color w:val="FF0000"/>
        </w:rPr>
      </w:pPr>
    </w:p>
    <w:tbl>
      <w:tblPr>
        <w:tblW w:w="6860" w:type="dxa"/>
        <w:jc w:val="center"/>
        <w:tblInd w:w="55" w:type="dxa"/>
        <w:tblCellMar>
          <w:left w:w="70" w:type="dxa"/>
          <w:right w:w="70" w:type="dxa"/>
        </w:tblCellMar>
        <w:tblLook w:val="04A0" w:firstRow="1" w:lastRow="0" w:firstColumn="1" w:lastColumn="0" w:noHBand="0" w:noVBand="1"/>
      </w:tblPr>
      <w:tblGrid>
        <w:gridCol w:w="1560"/>
        <w:gridCol w:w="2380"/>
        <w:gridCol w:w="2920"/>
      </w:tblGrid>
      <w:tr w:rsidR="002A38BA" w:rsidRPr="002A38BA" w:rsidTr="002A38BA">
        <w:trPr>
          <w:trHeight w:val="1944"/>
          <w:jc w:val="center"/>
        </w:trPr>
        <w:tc>
          <w:tcPr>
            <w:tcW w:w="156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2A38BA" w:rsidRPr="002A38BA" w:rsidRDefault="002A38BA" w:rsidP="002A38BA">
            <w:pPr>
              <w:spacing w:after="0" w:line="240" w:lineRule="auto"/>
              <w:jc w:val="center"/>
              <w:rPr>
                <w:rFonts w:ascii="Calibri" w:eastAsia="Times New Roman" w:hAnsi="Calibri" w:cs="Calibri"/>
                <w:b/>
                <w:bCs/>
                <w:color w:val="000000"/>
                <w:sz w:val="22"/>
                <w:szCs w:val="22"/>
                <w:lang w:eastAsia="hu-HU"/>
              </w:rPr>
            </w:pPr>
            <w:r w:rsidRPr="002A38BA">
              <w:rPr>
                <w:rFonts w:ascii="Calibri" w:eastAsia="Times New Roman" w:hAnsi="Calibri" w:cs="Calibri"/>
                <w:b/>
                <w:bCs/>
                <w:color w:val="000000"/>
                <w:sz w:val="22"/>
                <w:szCs w:val="22"/>
                <w:lang w:eastAsia="hu-HU"/>
              </w:rPr>
              <w:t>év</w:t>
            </w:r>
          </w:p>
        </w:tc>
        <w:tc>
          <w:tcPr>
            <w:tcW w:w="2380" w:type="dxa"/>
            <w:tcBorders>
              <w:top w:val="single" w:sz="4" w:space="0" w:color="auto"/>
              <w:left w:val="nil"/>
              <w:bottom w:val="single" w:sz="4" w:space="0" w:color="auto"/>
              <w:right w:val="single" w:sz="4" w:space="0" w:color="auto"/>
            </w:tcBorders>
            <w:shd w:val="clear" w:color="000000" w:fill="CCFFCC"/>
            <w:vAlign w:val="center"/>
            <w:hideMark/>
          </w:tcPr>
          <w:p w:rsidR="002A38BA" w:rsidRPr="002A38BA" w:rsidRDefault="002A38BA" w:rsidP="002A38BA">
            <w:pPr>
              <w:spacing w:after="0" w:line="240" w:lineRule="auto"/>
              <w:jc w:val="center"/>
              <w:rPr>
                <w:rFonts w:ascii="Calibri" w:eastAsia="Times New Roman" w:hAnsi="Calibri" w:cs="Calibri"/>
                <w:b/>
                <w:bCs/>
                <w:color w:val="000000"/>
                <w:sz w:val="22"/>
                <w:szCs w:val="22"/>
                <w:lang w:eastAsia="hu-HU"/>
              </w:rPr>
            </w:pPr>
            <w:r w:rsidRPr="002A38BA">
              <w:rPr>
                <w:rFonts w:ascii="Calibri" w:eastAsia="Times New Roman" w:hAnsi="Calibri" w:cs="Calibri"/>
                <w:b/>
                <w:bCs/>
                <w:color w:val="000000"/>
                <w:sz w:val="22"/>
                <w:szCs w:val="22"/>
                <w:lang w:eastAsia="hu-HU"/>
              </w:rPr>
              <w:t>védőnői álláshelyek száma</w:t>
            </w:r>
          </w:p>
        </w:tc>
        <w:tc>
          <w:tcPr>
            <w:tcW w:w="2920" w:type="dxa"/>
            <w:tcBorders>
              <w:top w:val="single" w:sz="4" w:space="0" w:color="auto"/>
              <w:left w:val="nil"/>
              <w:bottom w:val="single" w:sz="4" w:space="0" w:color="auto"/>
              <w:right w:val="single" w:sz="4" w:space="0" w:color="auto"/>
            </w:tcBorders>
            <w:shd w:val="clear" w:color="000000" w:fill="CCFFCC"/>
            <w:vAlign w:val="center"/>
            <w:hideMark/>
          </w:tcPr>
          <w:p w:rsidR="002A38BA" w:rsidRPr="002A38BA" w:rsidRDefault="002A38BA" w:rsidP="002A38BA">
            <w:pPr>
              <w:spacing w:after="0" w:line="240" w:lineRule="auto"/>
              <w:jc w:val="center"/>
              <w:rPr>
                <w:rFonts w:ascii="Calibri" w:eastAsia="Times New Roman" w:hAnsi="Calibri" w:cs="Calibri"/>
                <w:b/>
                <w:bCs/>
                <w:color w:val="000000"/>
                <w:sz w:val="22"/>
                <w:szCs w:val="22"/>
                <w:lang w:eastAsia="hu-HU"/>
              </w:rPr>
            </w:pPr>
            <w:r w:rsidRPr="002A38BA">
              <w:rPr>
                <w:rFonts w:ascii="Calibri" w:eastAsia="Times New Roman" w:hAnsi="Calibri" w:cs="Calibri"/>
                <w:b/>
                <w:bCs/>
                <w:color w:val="000000"/>
                <w:sz w:val="22"/>
                <w:szCs w:val="22"/>
                <w:lang w:eastAsia="hu-HU"/>
              </w:rPr>
              <w:t>Egy védőnőre jutó gyermekek száma</w:t>
            </w:r>
          </w:p>
        </w:tc>
      </w:tr>
      <w:tr w:rsidR="002A38BA" w:rsidRPr="002A38BA" w:rsidTr="002A38BA">
        <w:trPr>
          <w:trHeight w:val="309"/>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2008</w:t>
            </w:r>
          </w:p>
        </w:tc>
        <w:tc>
          <w:tcPr>
            <w:tcW w:w="2380"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6</w:t>
            </w:r>
          </w:p>
        </w:tc>
        <w:tc>
          <w:tcPr>
            <w:tcW w:w="2920"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133</w:t>
            </w:r>
          </w:p>
        </w:tc>
      </w:tr>
      <w:tr w:rsidR="002A38BA" w:rsidRPr="002A38BA" w:rsidTr="002A38BA">
        <w:trPr>
          <w:trHeight w:val="262"/>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2009</w:t>
            </w:r>
          </w:p>
        </w:tc>
        <w:tc>
          <w:tcPr>
            <w:tcW w:w="2380"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6</w:t>
            </w:r>
          </w:p>
        </w:tc>
        <w:tc>
          <w:tcPr>
            <w:tcW w:w="2920"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132</w:t>
            </w:r>
          </w:p>
        </w:tc>
      </w:tr>
      <w:tr w:rsidR="002A38BA" w:rsidRPr="002A38BA" w:rsidTr="002A38BA">
        <w:trPr>
          <w:trHeight w:val="252"/>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2010</w:t>
            </w:r>
          </w:p>
        </w:tc>
        <w:tc>
          <w:tcPr>
            <w:tcW w:w="2380"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6</w:t>
            </w:r>
          </w:p>
        </w:tc>
        <w:tc>
          <w:tcPr>
            <w:tcW w:w="2920"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117</w:t>
            </w:r>
          </w:p>
        </w:tc>
      </w:tr>
      <w:tr w:rsidR="002A38BA" w:rsidRPr="002A38BA" w:rsidTr="002A38BA">
        <w:trPr>
          <w:trHeight w:val="242"/>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2011</w:t>
            </w:r>
          </w:p>
        </w:tc>
        <w:tc>
          <w:tcPr>
            <w:tcW w:w="2380"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6</w:t>
            </w:r>
          </w:p>
        </w:tc>
        <w:tc>
          <w:tcPr>
            <w:tcW w:w="2920"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111,5</w:t>
            </w:r>
          </w:p>
        </w:tc>
      </w:tr>
      <w:tr w:rsidR="002A38BA" w:rsidRPr="002A38BA" w:rsidTr="002A38BA">
        <w:trPr>
          <w:trHeight w:val="232"/>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2012</w:t>
            </w:r>
          </w:p>
        </w:tc>
        <w:tc>
          <w:tcPr>
            <w:tcW w:w="2380" w:type="dxa"/>
            <w:tcBorders>
              <w:top w:val="nil"/>
              <w:left w:val="nil"/>
              <w:bottom w:val="single" w:sz="8" w:space="0" w:color="auto"/>
              <w:right w:val="single" w:sz="8" w:space="0" w:color="auto"/>
            </w:tcBorders>
            <w:shd w:val="clear" w:color="auto" w:fill="auto"/>
            <w:noWrap/>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6</w:t>
            </w:r>
          </w:p>
        </w:tc>
        <w:tc>
          <w:tcPr>
            <w:tcW w:w="2920" w:type="dxa"/>
            <w:tcBorders>
              <w:top w:val="nil"/>
              <w:left w:val="nil"/>
              <w:bottom w:val="single" w:sz="8" w:space="0" w:color="auto"/>
              <w:right w:val="single" w:sz="8" w:space="0" w:color="auto"/>
            </w:tcBorders>
            <w:shd w:val="clear" w:color="auto" w:fill="auto"/>
            <w:vAlign w:val="bottom"/>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107</w:t>
            </w:r>
          </w:p>
        </w:tc>
      </w:tr>
      <w:tr w:rsidR="002A38BA" w:rsidRPr="002A38BA" w:rsidTr="002A38BA">
        <w:trPr>
          <w:trHeight w:val="236"/>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2013</w:t>
            </w:r>
          </w:p>
        </w:tc>
        <w:tc>
          <w:tcPr>
            <w:tcW w:w="2380" w:type="dxa"/>
            <w:tcBorders>
              <w:top w:val="single" w:sz="4" w:space="0" w:color="auto"/>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6</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104</w:t>
            </w:r>
          </w:p>
        </w:tc>
      </w:tr>
      <w:tr w:rsidR="002A38BA" w:rsidRPr="002A38BA" w:rsidTr="002A38BA">
        <w:trPr>
          <w:trHeight w:val="288"/>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2014</w:t>
            </w:r>
          </w:p>
        </w:tc>
        <w:tc>
          <w:tcPr>
            <w:tcW w:w="2380" w:type="dxa"/>
            <w:tcBorders>
              <w:top w:val="nil"/>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7</w:t>
            </w:r>
          </w:p>
        </w:tc>
        <w:tc>
          <w:tcPr>
            <w:tcW w:w="2920" w:type="dxa"/>
            <w:tcBorders>
              <w:top w:val="nil"/>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96</w:t>
            </w:r>
          </w:p>
        </w:tc>
      </w:tr>
      <w:tr w:rsidR="002A38BA" w:rsidRPr="002A38BA" w:rsidTr="002A38BA">
        <w:trPr>
          <w:trHeight w:val="226"/>
          <w:jc w:val="center"/>
        </w:trPr>
        <w:tc>
          <w:tcPr>
            <w:tcW w:w="1560" w:type="dxa"/>
            <w:tcBorders>
              <w:top w:val="nil"/>
              <w:left w:val="single" w:sz="4" w:space="0" w:color="auto"/>
              <w:bottom w:val="single" w:sz="4" w:space="0" w:color="auto"/>
              <w:right w:val="single" w:sz="4" w:space="0" w:color="auto"/>
            </w:tcBorders>
            <w:shd w:val="clear" w:color="auto" w:fill="auto"/>
            <w:noWrap/>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2015</w:t>
            </w:r>
          </w:p>
        </w:tc>
        <w:tc>
          <w:tcPr>
            <w:tcW w:w="2380" w:type="dxa"/>
            <w:tcBorders>
              <w:top w:val="nil"/>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9</w:t>
            </w:r>
          </w:p>
        </w:tc>
        <w:tc>
          <w:tcPr>
            <w:tcW w:w="2920" w:type="dxa"/>
            <w:tcBorders>
              <w:top w:val="nil"/>
              <w:left w:val="nil"/>
              <w:bottom w:val="single" w:sz="4" w:space="0" w:color="auto"/>
              <w:right w:val="single" w:sz="4" w:space="0" w:color="auto"/>
            </w:tcBorders>
            <w:shd w:val="clear" w:color="auto" w:fill="auto"/>
            <w:vAlign w:val="center"/>
            <w:hideMark/>
          </w:tcPr>
          <w:p w:rsidR="002A38BA" w:rsidRPr="002A38BA" w:rsidRDefault="002A38BA" w:rsidP="002A38BA">
            <w:pPr>
              <w:spacing w:after="0" w:line="240" w:lineRule="auto"/>
              <w:jc w:val="center"/>
              <w:rPr>
                <w:rFonts w:ascii="Calibri" w:eastAsia="Times New Roman" w:hAnsi="Calibri" w:cs="Calibri"/>
                <w:color w:val="000000"/>
                <w:sz w:val="22"/>
                <w:szCs w:val="22"/>
                <w:lang w:eastAsia="hu-HU"/>
              </w:rPr>
            </w:pPr>
            <w:r w:rsidRPr="002A38BA">
              <w:rPr>
                <w:rFonts w:ascii="Calibri" w:eastAsia="Times New Roman" w:hAnsi="Calibri" w:cs="Calibri"/>
                <w:color w:val="000000"/>
                <w:sz w:val="22"/>
                <w:szCs w:val="22"/>
                <w:lang w:eastAsia="hu-HU"/>
              </w:rPr>
              <w:t>169</w:t>
            </w:r>
          </w:p>
        </w:tc>
      </w:tr>
    </w:tbl>
    <w:p w:rsidR="00A91A65" w:rsidRDefault="00A91A65" w:rsidP="002167A9">
      <w:pPr>
        <w:spacing w:after="0" w:line="360" w:lineRule="auto"/>
        <w:jc w:val="both"/>
      </w:pPr>
    </w:p>
    <w:p w:rsidR="002167A9" w:rsidRPr="00E6227D" w:rsidRDefault="00E6227D" w:rsidP="002167A9">
      <w:pPr>
        <w:spacing w:after="0" w:line="360" w:lineRule="auto"/>
        <w:jc w:val="both"/>
      </w:pPr>
      <w:r>
        <w:t>Tiszavasváriban</w:t>
      </w:r>
      <w:r w:rsidR="002167A9" w:rsidRPr="00E6227D">
        <w:t xml:space="preserve"> 7 védőnői körzet működik, és 201</w:t>
      </w:r>
      <w:r w:rsidRPr="00E6227D">
        <w:t>5</w:t>
      </w:r>
      <w:r w:rsidR="002167A9" w:rsidRPr="00E6227D">
        <w:t xml:space="preserve">-ben </w:t>
      </w:r>
      <w:r w:rsidRPr="00E6227D">
        <w:t>169</w:t>
      </w:r>
      <w:r w:rsidR="002167A9" w:rsidRPr="00E6227D">
        <w:t xml:space="preserve"> fő volt az egy védőnőre jutó gyermekek száma. </w:t>
      </w:r>
    </w:p>
    <w:p w:rsidR="002A38BA" w:rsidRPr="002A38BA" w:rsidRDefault="002167A9" w:rsidP="002A38BA">
      <w:pPr>
        <w:spacing w:after="0" w:line="360" w:lineRule="auto"/>
        <w:jc w:val="both"/>
      </w:pPr>
      <w:r w:rsidRPr="002A38BA">
        <w:t xml:space="preserve">A védőnők családgondozói tevékenységük során kiemelten kezelik a hátrányos helyzetű családok, ezen belül a roma lakosság gondozását. </w:t>
      </w:r>
      <w:r w:rsidR="002A38BA" w:rsidRPr="002A38BA">
        <w:t>Munkájuk során fontosnak tartják az ismerethiányból, szociális és egészségügyi, pszichés okokból adódó hátrányok leküzdésének segítését, az állapotromlás megakadályozását, a problémák kezelését a családok mindennapjaiban.</w:t>
      </w:r>
    </w:p>
    <w:p w:rsidR="002167A9" w:rsidRPr="002C7C8B" w:rsidRDefault="002167A9" w:rsidP="002167A9">
      <w:pPr>
        <w:spacing w:after="0" w:line="360" w:lineRule="auto"/>
        <w:jc w:val="both"/>
        <w:rPr>
          <w:b/>
          <w:color w:val="FF0000"/>
          <w:sz w:val="26"/>
          <w:szCs w:val="26"/>
          <w:u w:val="single"/>
        </w:rPr>
      </w:pPr>
    </w:p>
    <w:p w:rsidR="002167A9" w:rsidRPr="002A38BA" w:rsidRDefault="00C15300" w:rsidP="00C15300">
      <w:pPr>
        <w:pStyle w:val="Cmsor2"/>
        <w:spacing w:before="0" w:after="0"/>
        <w:jc w:val="both"/>
        <w:rPr>
          <w:sz w:val="24"/>
          <w:szCs w:val="24"/>
        </w:rPr>
      </w:pPr>
      <w:bookmarkStart w:id="25" w:name="_Toc425497567"/>
      <w:bookmarkStart w:id="26" w:name="_Toc488387418"/>
      <w:r>
        <w:rPr>
          <w:sz w:val="24"/>
          <w:szCs w:val="24"/>
        </w:rPr>
        <w:t>4.5.</w:t>
      </w:r>
      <w:r>
        <w:rPr>
          <w:sz w:val="24"/>
          <w:szCs w:val="24"/>
        </w:rPr>
        <w:tab/>
      </w:r>
      <w:r w:rsidR="002167A9" w:rsidRPr="002A38BA">
        <w:rPr>
          <w:sz w:val="24"/>
          <w:szCs w:val="24"/>
        </w:rPr>
        <w:t>Következtetések: a problémák beazonosítása, fejlesztési lehetőségek meghatározása</w:t>
      </w:r>
      <w:bookmarkEnd w:id="25"/>
      <w:bookmarkEnd w:id="26"/>
    </w:p>
    <w:p w:rsidR="002167A9" w:rsidRPr="002C7C8B" w:rsidRDefault="002167A9" w:rsidP="002167A9">
      <w:pPr>
        <w:spacing w:after="0"/>
        <w:rPr>
          <w:color w:val="FF0000"/>
        </w:rPr>
      </w:pPr>
    </w:p>
    <w:p w:rsidR="002167A9" w:rsidRPr="00F6197E" w:rsidRDefault="002167A9" w:rsidP="00F6197E">
      <w:pPr>
        <w:pStyle w:val="Nincstrkz"/>
        <w:spacing w:line="360" w:lineRule="auto"/>
        <w:jc w:val="both"/>
        <w:rPr>
          <w:rFonts w:ascii="Times New Roman" w:hAnsi="Times New Roman"/>
        </w:rPr>
      </w:pPr>
      <w:r w:rsidRPr="002A38BA">
        <w:rPr>
          <w:rFonts w:ascii="Times New Roman" w:hAnsi="Times New Roman"/>
        </w:rPr>
        <w:t>A fejezetben tárgyalt célcsoportot érintő legfontosabb feltárt problémák, és a megoldásukra javasolt fejlesztési lehetőségek a következők: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2"/>
        <w:gridCol w:w="4646"/>
      </w:tblGrid>
      <w:tr w:rsidR="002167A9" w:rsidRPr="002A38BA" w:rsidTr="0077274E">
        <w:trPr>
          <w:trHeight w:val="488"/>
          <w:jc w:val="center"/>
        </w:trPr>
        <w:tc>
          <w:tcPr>
            <w:tcW w:w="9288" w:type="dxa"/>
            <w:gridSpan w:val="2"/>
            <w:vAlign w:val="center"/>
          </w:tcPr>
          <w:p w:rsidR="002167A9" w:rsidRPr="0077274E" w:rsidRDefault="002167A9" w:rsidP="0077274E">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77274E">
              <w:rPr>
                <w:rFonts w:ascii="Times New Roman" w:hAnsi="Times New Roman"/>
                <w:b/>
                <w:sz w:val="24"/>
              </w:rPr>
              <w:lastRenderedPageBreak/>
              <w:t>A gyerekek helyzete, esélyegyenlősége vizsgálata során településünkön</w:t>
            </w:r>
          </w:p>
        </w:tc>
      </w:tr>
      <w:tr w:rsidR="002167A9" w:rsidRPr="002A38BA" w:rsidTr="0077274E">
        <w:trPr>
          <w:trHeight w:val="565"/>
          <w:jc w:val="center"/>
        </w:trPr>
        <w:tc>
          <w:tcPr>
            <w:tcW w:w="4642" w:type="dxa"/>
            <w:vAlign w:val="center"/>
          </w:tcPr>
          <w:p w:rsidR="002167A9" w:rsidRPr="0077274E" w:rsidRDefault="002167A9" w:rsidP="0077274E">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77274E">
              <w:rPr>
                <w:rFonts w:ascii="Times New Roman" w:hAnsi="Times New Roman"/>
                <w:b/>
                <w:sz w:val="24"/>
              </w:rPr>
              <w:t>beazonosított problémák</w:t>
            </w:r>
          </w:p>
        </w:tc>
        <w:tc>
          <w:tcPr>
            <w:tcW w:w="4646" w:type="dxa"/>
            <w:vAlign w:val="center"/>
          </w:tcPr>
          <w:p w:rsidR="002167A9" w:rsidRPr="0077274E" w:rsidRDefault="0077274E" w:rsidP="0077274E">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Pr>
                <w:rFonts w:ascii="Times New Roman" w:hAnsi="Times New Roman"/>
                <w:b/>
                <w:sz w:val="24"/>
              </w:rPr>
              <w:t>fejlesztési lehetőségek</w:t>
            </w:r>
          </w:p>
        </w:tc>
      </w:tr>
      <w:tr w:rsidR="002167A9" w:rsidRPr="002A38BA" w:rsidTr="0077274E">
        <w:trPr>
          <w:trHeight w:val="971"/>
          <w:jc w:val="center"/>
        </w:trPr>
        <w:tc>
          <w:tcPr>
            <w:tcW w:w="4642" w:type="dxa"/>
            <w:vAlign w:val="center"/>
          </w:tcPr>
          <w:p w:rsidR="002167A9" w:rsidRPr="0077274E" w:rsidRDefault="002167A9" w:rsidP="0077274E">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77274E">
              <w:rPr>
                <w:rFonts w:ascii="Times New Roman" w:hAnsi="Times New Roman"/>
                <w:sz w:val="24"/>
                <w:szCs w:val="22"/>
              </w:rPr>
              <w:t>A gyerekek körében terjednek a különböző betegségek – pl. tetvesség.</w:t>
            </w:r>
          </w:p>
        </w:tc>
        <w:tc>
          <w:tcPr>
            <w:tcW w:w="4646" w:type="dxa"/>
            <w:vAlign w:val="center"/>
          </w:tcPr>
          <w:p w:rsidR="002167A9" w:rsidRPr="0077274E" w:rsidRDefault="002167A9" w:rsidP="0077274E">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77274E">
              <w:rPr>
                <w:rFonts w:ascii="Times New Roman" w:hAnsi="Times New Roman"/>
                <w:sz w:val="24"/>
              </w:rPr>
              <w:t>Szűrővizsgálatok gyakoriságának lehetőségekhez mérten történő növelése, felvilágosító programok szervezése</w:t>
            </w:r>
          </w:p>
        </w:tc>
      </w:tr>
      <w:tr w:rsidR="002167A9" w:rsidRPr="002A38BA" w:rsidTr="0077274E">
        <w:trPr>
          <w:trHeight w:val="843"/>
          <w:jc w:val="center"/>
        </w:trPr>
        <w:tc>
          <w:tcPr>
            <w:tcW w:w="4642" w:type="dxa"/>
            <w:tcBorders>
              <w:top w:val="single" w:sz="4" w:space="0" w:color="auto"/>
              <w:left w:val="single" w:sz="4" w:space="0" w:color="auto"/>
              <w:bottom w:val="single" w:sz="4" w:space="0" w:color="auto"/>
              <w:right w:val="single" w:sz="4" w:space="0" w:color="auto"/>
            </w:tcBorders>
            <w:vAlign w:val="center"/>
          </w:tcPr>
          <w:p w:rsidR="002167A9" w:rsidRPr="0077274E" w:rsidRDefault="0077274E" w:rsidP="0077274E">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77274E">
              <w:rPr>
                <w:rFonts w:ascii="Times New Roman" w:hAnsi="Times New Roman"/>
                <w:sz w:val="24"/>
                <w:szCs w:val="18"/>
              </w:rPr>
              <w:t>Óvodák, bölcsődék műszaki állapotainak javítása.</w:t>
            </w:r>
          </w:p>
        </w:tc>
        <w:tc>
          <w:tcPr>
            <w:tcW w:w="4646" w:type="dxa"/>
            <w:tcBorders>
              <w:top w:val="single" w:sz="4" w:space="0" w:color="auto"/>
              <w:left w:val="single" w:sz="4" w:space="0" w:color="auto"/>
              <w:bottom w:val="single" w:sz="4" w:space="0" w:color="auto"/>
              <w:right w:val="single" w:sz="4" w:space="0" w:color="auto"/>
            </w:tcBorders>
            <w:vAlign w:val="center"/>
          </w:tcPr>
          <w:p w:rsidR="002167A9" w:rsidRPr="0077274E" w:rsidRDefault="0077274E" w:rsidP="0077274E">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77274E">
              <w:rPr>
                <w:rFonts w:ascii="Times New Roman" w:hAnsi="Times New Roman"/>
                <w:sz w:val="24"/>
                <w:szCs w:val="18"/>
              </w:rPr>
              <w:t>Óvodák, bölcsődék átalakítása, felújítása, és eszközbeszerzés</w:t>
            </w:r>
          </w:p>
        </w:tc>
      </w:tr>
    </w:tbl>
    <w:p w:rsidR="002167A9" w:rsidRPr="002C7C8B" w:rsidRDefault="002167A9" w:rsidP="002167A9">
      <w:pPr>
        <w:tabs>
          <w:tab w:val="left" w:pos="0"/>
          <w:tab w:val="left" w:pos="109"/>
        </w:tabs>
        <w:autoSpaceDE w:val="0"/>
        <w:spacing w:line="360" w:lineRule="auto"/>
        <w:jc w:val="both"/>
        <w:rPr>
          <w:color w:val="FF0000"/>
        </w:rPr>
      </w:pPr>
    </w:p>
    <w:p w:rsidR="002167A9" w:rsidRDefault="002167A9" w:rsidP="002C7C8B">
      <w:pPr>
        <w:pStyle w:val="Cmsor1"/>
        <w:spacing w:before="0" w:after="0"/>
        <w:ind w:left="426" w:hanging="426"/>
        <w:rPr>
          <w:sz w:val="28"/>
          <w:szCs w:val="28"/>
        </w:rPr>
      </w:pPr>
      <w:r w:rsidRPr="002C7C8B">
        <w:rPr>
          <w:color w:val="FF0000"/>
          <w:lang w:eastAsia="hu-HU"/>
        </w:rPr>
        <w:br w:type="page"/>
      </w:r>
      <w:bookmarkStart w:id="27" w:name="_Toc425497568"/>
      <w:bookmarkStart w:id="28" w:name="_Toc488387419"/>
      <w:r w:rsidR="002C7C8B" w:rsidRPr="002C7C8B">
        <w:rPr>
          <w:color w:val="000000" w:themeColor="text1"/>
          <w:sz w:val="28"/>
          <w:lang w:eastAsia="hu-HU"/>
        </w:rPr>
        <w:lastRenderedPageBreak/>
        <w:t>5.</w:t>
      </w:r>
      <w:r w:rsidR="002C7C8B" w:rsidRPr="002C7C8B">
        <w:rPr>
          <w:color w:val="000000" w:themeColor="text1"/>
          <w:sz w:val="28"/>
          <w:lang w:eastAsia="hu-HU"/>
        </w:rPr>
        <w:tab/>
      </w:r>
      <w:r w:rsidR="002C7C8B">
        <w:rPr>
          <w:color w:val="000000" w:themeColor="text1"/>
          <w:sz w:val="28"/>
          <w:lang w:eastAsia="hu-HU"/>
        </w:rPr>
        <w:tab/>
      </w:r>
      <w:r w:rsidRPr="00D907AE">
        <w:rPr>
          <w:sz w:val="28"/>
          <w:szCs w:val="28"/>
        </w:rPr>
        <w:t>A nők helyzete, esélyegyenlősége</w:t>
      </w:r>
      <w:bookmarkEnd w:id="27"/>
      <w:bookmarkEnd w:id="28"/>
    </w:p>
    <w:p w:rsidR="002167A9" w:rsidRDefault="002167A9" w:rsidP="002167A9">
      <w:pPr>
        <w:spacing w:after="0"/>
      </w:pPr>
    </w:p>
    <w:p w:rsidR="002167A9" w:rsidRPr="007E6692" w:rsidRDefault="002C7C8B" w:rsidP="002C7C8B">
      <w:pPr>
        <w:pStyle w:val="Cmsor2"/>
        <w:spacing w:before="0" w:after="0" w:line="360" w:lineRule="auto"/>
        <w:jc w:val="both"/>
        <w:rPr>
          <w:sz w:val="24"/>
          <w:szCs w:val="24"/>
        </w:rPr>
      </w:pPr>
      <w:bookmarkStart w:id="29" w:name="_Toc425497569"/>
      <w:bookmarkStart w:id="30" w:name="_Toc488387420"/>
      <w:r>
        <w:rPr>
          <w:sz w:val="24"/>
          <w:szCs w:val="24"/>
        </w:rPr>
        <w:t>5.2</w:t>
      </w:r>
      <w:r>
        <w:rPr>
          <w:sz w:val="24"/>
          <w:szCs w:val="24"/>
        </w:rPr>
        <w:tab/>
      </w:r>
      <w:r w:rsidR="002167A9" w:rsidRPr="007E6692">
        <w:rPr>
          <w:sz w:val="24"/>
          <w:szCs w:val="24"/>
        </w:rPr>
        <w:t>A munkaerő-piaci és családi feladatok összeegyeztetését segítő szolgáltatások (pl. bölcsődei, családi napközi, óvodai férőhelyek, férőhelyhiány; közintézményekben rugalmas munkaidő, családbarát munkahelyi megoldások stb.)</w:t>
      </w:r>
      <w:bookmarkEnd w:id="29"/>
      <w:bookmarkEnd w:id="30"/>
    </w:p>
    <w:p w:rsidR="002167A9" w:rsidRDefault="002167A9" w:rsidP="002167A9">
      <w:pPr>
        <w:spacing w:after="0"/>
      </w:pPr>
    </w:p>
    <w:p w:rsidR="002167A9" w:rsidRDefault="002167A9" w:rsidP="002167A9">
      <w:pPr>
        <w:spacing w:after="0" w:line="360" w:lineRule="auto"/>
        <w:jc w:val="both"/>
      </w:pPr>
      <w:r>
        <w:t xml:space="preserve">Tiszavasvári városában egy bölcsőde működik </w:t>
      </w:r>
      <w:r w:rsidRPr="00A27A60">
        <w:t>7</w:t>
      </w:r>
      <w:r w:rsidR="005F4A34">
        <w:t>8</w:t>
      </w:r>
      <w:r w:rsidRPr="00A27A60">
        <w:t xml:space="preserve"> fő </w:t>
      </w:r>
      <w:r>
        <w:t xml:space="preserve">engedélyezett férőhelyszámmal. A táblázatból jól látható, hogy a bölcsődébe beíratott gyermekek száma minden évben meghaladta az engedélyezett létszámot. Az is megfigyelhető, hogy 2011. óta a bölcsődébe beíratott gyermekek száma folyamatosan csökkent, melynek oka, hogy a jogszabályi változások miatt nem haladhatja meg jelentős mértékben a gyermekszám az engedélyezett létszámot. </w:t>
      </w:r>
      <w:r w:rsidR="00376858">
        <w:t xml:space="preserve">2013-tól folyamatosan növekszik a 0-3 éves korú gyermekek száma, </w:t>
      </w:r>
      <w:r w:rsidR="006A02B1">
        <w:t xml:space="preserve">ez </w:t>
      </w:r>
      <w:r w:rsidR="00376858">
        <w:t>2014-ben 670 fő, míg 2015-ben a létszám 675 főre nőtt.</w:t>
      </w:r>
    </w:p>
    <w:p w:rsidR="00A91A65" w:rsidRPr="007E6692" w:rsidRDefault="00A91A65" w:rsidP="002167A9">
      <w:pPr>
        <w:spacing w:after="0" w:line="360" w:lineRule="auto"/>
        <w:jc w:val="both"/>
      </w:pPr>
    </w:p>
    <w:tbl>
      <w:tblPr>
        <w:tblW w:w="8804" w:type="dxa"/>
        <w:jc w:val="center"/>
        <w:tblInd w:w="55" w:type="dxa"/>
        <w:tblCellMar>
          <w:left w:w="70" w:type="dxa"/>
          <w:right w:w="70" w:type="dxa"/>
        </w:tblCellMar>
        <w:tblLook w:val="04A0" w:firstRow="1" w:lastRow="0" w:firstColumn="1" w:lastColumn="0" w:noHBand="0" w:noVBand="1"/>
      </w:tblPr>
      <w:tblGrid>
        <w:gridCol w:w="960"/>
        <w:gridCol w:w="1063"/>
        <w:gridCol w:w="1678"/>
        <w:gridCol w:w="2693"/>
        <w:gridCol w:w="2410"/>
      </w:tblGrid>
      <w:tr w:rsidR="00376858" w:rsidRPr="00376858" w:rsidTr="007F2321">
        <w:trPr>
          <w:trHeight w:val="1944"/>
          <w:jc w:val="center"/>
        </w:trPr>
        <w:tc>
          <w:tcPr>
            <w:tcW w:w="96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376858" w:rsidRPr="00376858" w:rsidRDefault="00376858" w:rsidP="00376858">
            <w:pPr>
              <w:spacing w:after="0" w:line="240" w:lineRule="auto"/>
              <w:jc w:val="center"/>
              <w:rPr>
                <w:rFonts w:ascii="Calibri" w:eastAsia="Times New Roman" w:hAnsi="Calibri" w:cs="Calibri"/>
                <w:b/>
                <w:bCs/>
                <w:color w:val="000000"/>
                <w:sz w:val="22"/>
                <w:szCs w:val="22"/>
                <w:lang w:eastAsia="hu-HU"/>
              </w:rPr>
            </w:pPr>
            <w:r w:rsidRPr="00376858">
              <w:rPr>
                <w:rFonts w:ascii="Calibri" w:eastAsia="Times New Roman" w:hAnsi="Calibri" w:cs="Calibri"/>
                <w:b/>
                <w:bCs/>
                <w:color w:val="000000"/>
                <w:sz w:val="22"/>
                <w:szCs w:val="22"/>
                <w:lang w:eastAsia="hu-HU"/>
              </w:rPr>
              <w:t>év</w:t>
            </w:r>
          </w:p>
        </w:tc>
        <w:tc>
          <w:tcPr>
            <w:tcW w:w="1063" w:type="dxa"/>
            <w:tcBorders>
              <w:top w:val="single" w:sz="4" w:space="0" w:color="auto"/>
              <w:left w:val="nil"/>
              <w:bottom w:val="single" w:sz="4" w:space="0" w:color="auto"/>
              <w:right w:val="single" w:sz="4" w:space="0" w:color="auto"/>
            </w:tcBorders>
            <w:shd w:val="clear" w:color="000000" w:fill="CCFFCC"/>
            <w:vAlign w:val="center"/>
            <w:hideMark/>
          </w:tcPr>
          <w:p w:rsidR="00376858" w:rsidRPr="00376858" w:rsidRDefault="00376858" w:rsidP="00376858">
            <w:pPr>
              <w:spacing w:after="0" w:line="240" w:lineRule="auto"/>
              <w:jc w:val="center"/>
              <w:rPr>
                <w:rFonts w:ascii="Calibri" w:eastAsia="Times New Roman" w:hAnsi="Calibri" w:cs="Calibri"/>
                <w:b/>
                <w:bCs/>
                <w:color w:val="000000"/>
                <w:sz w:val="22"/>
                <w:szCs w:val="22"/>
                <w:lang w:eastAsia="hu-HU"/>
              </w:rPr>
            </w:pPr>
            <w:r w:rsidRPr="00376858">
              <w:rPr>
                <w:rFonts w:ascii="Calibri" w:eastAsia="Times New Roman" w:hAnsi="Calibri" w:cs="Calibri"/>
                <w:b/>
                <w:bCs/>
                <w:color w:val="000000"/>
                <w:sz w:val="22"/>
                <w:szCs w:val="22"/>
                <w:lang w:eastAsia="hu-HU"/>
              </w:rPr>
              <w:t>bölcsődék száma</w:t>
            </w:r>
          </w:p>
        </w:tc>
        <w:tc>
          <w:tcPr>
            <w:tcW w:w="1678" w:type="dxa"/>
            <w:tcBorders>
              <w:top w:val="single" w:sz="4" w:space="0" w:color="auto"/>
              <w:left w:val="nil"/>
              <w:bottom w:val="single" w:sz="4" w:space="0" w:color="auto"/>
              <w:right w:val="single" w:sz="4" w:space="0" w:color="auto"/>
            </w:tcBorders>
            <w:shd w:val="clear" w:color="000000" w:fill="CCFFCC"/>
            <w:vAlign w:val="center"/>
            <w:hideMark/>
          </w:tcPr>
          <w:p w:rsidR="00376858" w:rsidRPr="00376858" w:rsidRDefault="00376858" w:rsidP="00376858">
            <w:pPr>
              <w:spacing w:after="0" w:line="240" w:lineRule="auto"/>
              <w:jc w:val="center"/>
              <w:rPr>
                <w:rFonts w:ascii="Calibri" w:eastAsia="Times New Roman" w:hAnsi="Calibri" w:cs="Calibri"/>
                <w:b/>
                <w:bCs/>
                <w:color w:val="000000"/>
                <w:sz w:val="22"/>
                <w:szCs w:val="22"/>
                <w:lang w:eastAsia="hu-HU"/>
              </w:rPr>
            </w:pPr>
            <w:r w:rsidRPr="00376858">
              <w:rPr>
                <w:rFonts w:ascii="Calibri" w:eastAsia="Times New Roman" w:hAnsi="Calibri" w:cs="Calibri"/>
                <w:b/>
                <w:bCs/>
                <w:color w:val="000000"/>
                <w:sz w:val="22"/>
                <w:szCs w:val="22"/>
                <w:lang w:eastAsia="hu-HU"/>
              </w:rPr>
              <w:t>bölcsődébe beírt gyermekek száma</w:t>
            </w:r>
          </w:p>
        </w:tc>
        <w:tc>
          <w:tcPr>
            <w:tcW w:w="2693" w:type="dxa"/>
            <w:tcBorders>
              <w:top w:val="single" w:sz="4" w:space="0" w:color="auto"/>
              <w:left w:val="nil"/>
              <w:bottom w:val="single" w:sz="4" w:space="0" w:color="auto"/>
              <w:right w:val="single" w:sz="4" w:space="0" w:color="auto"/>
            </w:tcBorders>
            <w:shd w:val="clear" w:color="000000" w:fill="CCFFCC"/>
            <w:vAlign w:val="center"/>
            <w:hideMark/>
          </w:tcPr>
          <w:p w:rsidR="00376858" w:rsidRPr="00376858" w:rsidRDefault="00376858" w:rsidP="00376858">
            <w:pPr>
              <w:spacing w:after="0" w:line="240" w:lineRule="auto"/>
              <w:jc w:val="center"/>
              <w:rPr>
                <w:rFonts w:ascii="Calibri" w:eastAsia="Times New Roman" w:hAnsi="Calibri" w:cs="Calibri"/>
                <w:b/>
                <w:bCs/>
                <w:color w:val="000000"/>
                <w:sz w:val="22"/>
                <w:szCs w:val="22"/>
                <w:lang w:eastAsia="hu-HU"/>
              </w:rPr>
            </w:pPr>
            <w:r w:rsidRPr="00376858">
              <w:rPr>
                <w:rFonts w:ascii="Calibri" w:eastAsia="Times New Roman" w:hAnsi="Calibri" w:cs="Calibri"/>
                <w:b/>
                <w:bCs/>
                <w:color w:val="000000"/>
                <w:sz w:val="22"/>
                <w:szCs w:val="22"/>
                <w:lang w:eastAsia="hu-HU"/>
              </w:rPr>
              <w:t xml:space="preserve">Szociális szempontból felvett gyerekek száma </w:t>
            </w:r>
            <w:r w:rsidRPr="00376858">
              <w:rPr>
                <w:rFonts w:ascii="Calibri" w:eastAsia="Times New Roman" w:hAnsi="Calibri" w:cs="Calibri"/>
                <w:b/>
                <w:bCs/>
                <w:color w:val="000000"/>
                <w:sz w:val="16"/>
                <w:szCs w:val="16"/>
                <w:lang w:eastAsia="hu-HU"/>
              </w:rPr>
              <w:t>(munkanélküli szülő, veszélyeztetett gyermek, nappali tagozaton tanuló szülő)</w:t>
            </w:r>
          </w:p>
        </w:tc>
        <w:tc>
          <w:tcPr>
            <w:tcW w:w="2410" w:type="dxa"/>
            <w:tcBorders>
              <w:top w:val="single" w:sz="4" w:space="0" w:color="auto"/>
              <w:left w:val="nil"/>
              <w:bottom w:val="single" w:sz="4" w:space="0" w:color="auto"/>
              <w:right w:val="single" w:sz="4" w:space="0" w:color="auto"/>
            </w:tcBorders>
            <w:shd w:val="clear" w:color="000000" w:fill="CCFFCC"/>
            <w:vAlign w:val="center"/>
            <w:hideMark/>
          </w:tcPr>
          <w:p w:rsidR="00376858" w:rsidRPr="00376858" w:rsidRDefault="00376858" w:rsidP="00376858">
            <w:pPr>
              <w:spacing w:after="0" w:line="240" w:lineRule="auto"/>
              <w:jc w:val="center"/>
              <w:rPr>
                <w:rFonts w:ascii="Calibri" w:eastAsia="Times New Roman" w:hAnsi="Calibri" w:cs="Calibri"/>
                <w:b/>
                <w:bCs/>
                <w:color w:val="000000"/>
                <w:sz w:val="22"/>
                <w:szCs w:val="22"/>
                <w:lang w:eastAsia="hu-HU"/>
              </w:rPr>
            </w:pPr>
            <w:r w:rsidRPr="00376858">
              <w:rPr>
                <w:rFonts w:ascii="Calibri" w:eastAsia="Times New Roman" w:hAnsi="Calibri" w:cs="Calibri"/>
                <w:b/>
                <w:bCs/>
                <w:color w:val="000000"/>
                <w:sz w:val="22"/>
                <w:szCs w:val="22"/>
                <w:lang w:eastAsia="hu-HU"/>
              </w:rPr>
              <w:t>Működő összes bölcsődei férőhelyek száma</w:t>
            </w:r>
          </w:p>
        </w:tc>
      </w:tr>
      <w:tr w:rsidR="00376858" w:rsidRPr="00376858" w:rsidTr="007F2321">
        <w:trPr>
          <w:trHeight w:val="22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2008</w:t>
            </w:r>
          </w:p>
        </w:tc>
        <w:tc>
          <w:tcPr>
            <w:tcW w:w="1063"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91</w:t>
            </w:r>
          </w:p>
        </w:tc>
        <w:tc>
          <w:tcPr>
            <w:tcW w:w="2693" w:type="dxa"/>
            <w:tcBorders>
              <w:top w:val="single" w:sz="4" w:space="0" w:color="auto"/>
              <w:left w:val="nil"/>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29</w:t>
            </w:r>
          </w:p>
        </w:tc>
        <w:tc>
          <w:tcPr>
            <w:tcW w:w="2410" w:type="dxa"/>
            <w:tcBorders>
              <w:top w:val="nil"/>
              <w:left w:val="single" w:sz="8" w:space="0" w:color="auto"/>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60</w:t>
            </w:r>
          </w:p>
        </w:tc>
      </w:tr>
      <w:tr w:rsidR="00376858" w:rsidRPr="00376858" w:rsidTr="007F2321">
        <w:trPr>
          <w:trHeight w:val="266"/>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2009</w:t>
            </w:r>
          </w:p>
        </w:tc>
        <w:tc>
          <w:tcPr>
            <w:tcW w:w="1063"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92</w:t>
            </w:r>
          </w:p>
        </w:tc>
        <w:tc>
          <w:tcPr>
            <w:tcW w:w="2693" w:type="dxa"/>
            <w:tcBorders>
              <w:top w:val="single" w:sz="8" w:space="0" w:color="auto"/>
              <w:left w:val="nil"/>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43</w:t>
            </w:r>
          </w:p>
        </w:tc>
        <w:tc>
          <w:tcPr>
            <w:tcW w:w="2410" w:type="dxa"/>
            <w:tcBorders>
              <w:top w:val="nil"/>
              <w:left w:val="single" w:sz="8" w:space="0" w:color="auto"/>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60</w:t>
            </w:r>
          </w:p>
        </w:tc>
      </w:tr>
      <w:tr w:rsidR="00376858" w:rsidRPr="00376858" w:rsidTr="007F2321">
        <w:trPr>
          <w:trHeight w:val="246"/>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2010</w:t>
            </w:r>
          </w:p>
        </w:tc>
        <w:tc>
          <w:tcPr>
            <w:tcW w:w="1063"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93</w:t>
            </w:r>
          </w:p>
        </w:tc>
        <w:tc>
          <w:tcPr>
            <w:tcW w:w="2693" w:type="dxa"/>
            <w:tcBorders>
              <w:top w:val="single" w:sz="8" w:space="0" w:color="auto"/>
              <w:left w:val="nil"/>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24</w:t>
            </w:r>
          </w:p>
        </w:tc>
        <w:tc>
          <w:tcPr>
            <w:tcW w:w="2410" w:type="dxa"/>
            <w:tcBorders>
              <w:top w:val="nil"/>
              <w:left w:val="single" w:sz="8" w:space="0" w:color="auto"/>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60</w:t>
            </w:r>
          </w:p>
        </w:tc>
      </w:tr>
      <w:tr w:rsidR="00376858" w:rsidRPr="00376858" w:rsidTr="007F2321">
        <w:trPr>
          <w:trHeight w:val="266"/>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2011</w:t>
            </w:r>
          </w:p>
        </w:tc>
        <w:tc>
          <w:tcPr>
            <w:tcW w:w="1063"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92</w:t>
            </w:r>
          </w:p>
        </w:tc>
        <w:tc>
          <w:tcPr>
            <w:tcW w:w="2693" w:type="dxa"/>
            <w:tcBorders>
              <w:top w:val="single" w:sz="8" w:space="0" w:color="auto"/>
              <w:left w:val="nil"/>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56</w:t>
            </w:r>
          </w:p>
        </w:tc>
        <w:tc>
          <w:tcPr>
            <w:tcW w:w="2410" w:type="dxa"/>
            <w:tcBorders>
              <w:top w:val="nil"/>
              <w:left w:val="single" w:sz="8" w:space="0" w:color="auto"/>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72</w:t>
            </w:r>
          </w:p>
        </w:tc>
      </w:tr>
      <w:tr w:rsidR="00376858" w:rsidRPr="00376858" w:rsidTr="007F2321">
        <w:trPr>
          <w:trHeight w:val="272"/>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2012</w:t>
            </w:r>
          </w:p>
        </w:tc>
        <w:tc>
          <w:tcPr>
            <w:tcW w:w="1063"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nil"/>
              <w:left w:val="nil"/>
              <w:bottom w:val="single" w:sz="8" w:space="0" w:color="auto"/>
              <w:right w:val="single" w:sz="8" w:space="0" w:color="auto"/>
            </w:tcBorders>
            <w:shd w:val="clear" w:color="auto" w:fill="auto"/>
            <w:noWrap/>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84</w:t>
            </w:r>
          </w:p>
        </w:tc>
        <w:tc>
          <w:tcPr>
            <w:tcW w:w="2693" w:type="dxa"/>
            <w:tcBorders>
              <w:top w:val="single" w:sz="8" w:space="0" w:color="auto"/>
              <w:left w:val="nil"/>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43</w:t>
            </w:r>
          </w:p>
        </w:tc>
        <w:tc>
          <w:tcPr>
            <w:tcW w:w="2410" w:type="dxa"/>
            <w:tcBorders>
              <w:top w:val="nil"/>
              <w:left w:val="single" w:sz="8" w:space="0" w:color="auto"/>
              <w:bottom w:val="single" w:sz="8" w:space="0" w:color="auto"/>
              <w:right w:val="single" w:sz="8" w:space="0" w:color="auto"/>
            </w:tcBorders>
            <w:shd w:val="clear" w:color="auto" w:fill="auto"/>
            <w:vAlign w:val="bottom"/>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72</w:t>
            </w:r>
          </w:p>
        </w:tc>
      </w:tr>
      <w:tr w:rsidR="00376858" w:rsidRPr="00376858" w:rsidTr="007F2321">
        <w:trPr>
          <w:trHeight w:val="24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2013</w:t>
            </w:r>
          </w:p>
        </w:tc>
        <w:tc>
          <w:tcPr>
            <w:tcW w:w="1063" w:type="dxa"/>
            <w:tcBorders>
              <w:top w:val="single" w:sz="4" w:space="0" w:color="auto"/>
              <w:left w:val="nil"/>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single" w:sz="4" w:space="0" w:color="auto"/>
              <w:left w:val="nil"/>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82</w:t>
            </w:r>
          </w:p>
        </w:tc>
        <w:tc>
          <w:tcPr>
            <w:tcW w:w="2693" w:type="dxa"/>
            <w:tcBorders>
              <w:top w:val="single" w:sz="8" w:space="0" w:color="auto"/>
              <w:left w:val="nil"/>
              <w:bottom w:val="single" w:sz="4" w:space="0" w:color="auto"/>
              <w:right w:val="single" w:sz="8" w:space="0" w:color="auto"/>
            </w:tcBorders>
            <w:shd w:val="clear" w:color="auto" w:fill="auto"/>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4</w:t>
            </w:r>
          </w:p>
        </w:tc>
        <w:tc>
          <w:tcPr>
            <w:tcW w:w="241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72</w:t>
            </w:r>
          </w:p>
        </w:tc>
      </w:tr>
      <w:tr w:rsidR="00376858" w:rsidRPr="00376858" w:rsidTr="007F2321">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2014</w:t>
            </w:r>
          </w:p>
        </w:tc>
        <w:tc>
          <w:tcPr>
            <w:tcW w:w="1063" w:type="dxa"/>
            <w:tcBorders>
              <w:top w:val="nil"/>
              <w:left w:val="nil"/>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nil"/>
              <w:left w:val="nil"/>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73</w:t>
            </w:r>
          </w:p>
        </w:tc>
        <w:tc>
          <w:tcPr>
            <w:tcW w:w="2693" w:type="dxa"/>
            <w:tcBorders>
              <w:top w:val="nil"/>
              <w:left w:val="nil"/>
              <w:bottom w:val="single" w:sz="4" w:space="0" w:color="auto"/>
              <w:right w:val="single" w:sz="4" w:space="0" w:color="auto"/>
            </w:tcBorders>
            <w:shd w:val="clear" w:color="auto" w:fill="auto"/>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6</w:t>
            </w:r>
          </w:p>
        </w:tc>
        <w:tc>
          <w:tcPr>
            <w:tcW w:w="2410" w:type="dxa"/>
            <w:tcBorders>
              <w:top w:val="nil"/>
              <w:left w:val="nil"/>
              <w:bottom w:val="single" w:sz="4" w:space="0" w:color="auto"/>
              <w:right w:val="single" w:sz="4" w:space="0" w:color="auto"/>
            </w:tcBorders>
            <w:shd w:val="clear" w:color="auto" w:fill="auto"/>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72</w:t>
            </w:r>
          </w:p>
        </w:tc>
      </w:tr>
      <w:tr w:rsidR="00376858" w:rsidRPr="00376858" w:rsidTr="007F2321">
        <w:trPr>
          <w:trHeight w:val="186"/>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2015</w:t>
            </w:r>
          </w:p>
        </w:tc>
        <w:tc>
          <w:tcPr>
            <w:tcW w:w="1063" w:type="dxa"/>
            <w:tcBorders>
              <w:top w:val="nil"/>
              <w:left w:val="nil"/>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1</w:t>
            </w:r>
          </w:p>
        </w:tc>
        <w:tc>
          <w:tcPr>
            <w:tcW w:w="1678" w:type="dxa"/>
            <w:tcBorders>
              <w:top w:val="nil"/>
              <w:left w:val="nil"/>
              <w:bottom w:val="single" w:sz="4" w:space="0" w:color="auto"/>
              <w:right w:val="single" w:sz="4" w:space="0" w:color="auto"/>
            </w:tcBorders>
            <w:shd w:val="clear" w:color="auto" w:fill="auto"/>
            <w:noWrap/>
            <w:vAlign w:val="center"/>
            <w:hideMark/>
          </w:tcPr>
          <w:p w:rsidR="00376858" w:rsidRPr="00376858" w:rsidRDefault="00376858" w:rsidP="00376858">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78</w:t>
            </w:r>
          </w:p>
        </w:tc>
        <w:tc>
          <w:tcPr>
            <w:tcW w:w="2693" w:type="dxa"/>
            <w:tcBorders>
              <w:top w:val="nil"/>
              <w:left w:val="nil"/>
              <w:bottom w:val="single" w:sz="4" w:space="0" w:color="auto"/>
              <w:right w:val="single" w:sz="4" w:space="0" w:color="auto"/>
            </w:tcBorders>
            <w:shd w:val="clear" w:color="auto" w:fill="auto"/>
            <w:vAlign w:val="center"/>
            <w:hideMark/>
          </w:tcPr>
          <w:p w:rsidR="00376858" w:rsidRPr="00376858" w:rsidRDefault="005F4A34" w:rsidP="00376858">
            <w:pPr>
              <w:spacing w:after="0" w:line="240" w:lineRule="auto"/>
              <w:jc w:val="center"/>
              <w:rPr>
                <w:rFonts w:ascii="Calibri" w:eastAsia="Times New Roman" w:hAnsi="Calibri" w:cs="Calibri"/>
                <w:color w:val="000000"/>
                <w:sz w:val="22"/>
                <w:szCs w:val="22"/>
                <w:lang w:eastAsia="hu-HU"/>
              </w:rPr>
            </w:pPr>
            <w:r>
              <w:rPr>
                <w:rFonts w:ascii="Calibri" w:eastAsia="Times New Roman" w:hAnsi="Calibri" w:cs="Calibri"/>
                <w:color w:val="000000"/>
                <w:sz w:val="22"/>
                <w:szCs w:val="22"/>
                <w:lang w:eastAsia="hu-HU"/>
              </w:rPr>
              <w:t>12</w:t>
            </w:r>
            <w:r w:rsidR="00376858" w:rsidRPr="00376858">
              <w:rPr>
                <w:rFonts w:ascii="Calibri" w:eastAsia="Times New Roman" w:hAnsi="Calibri" w:cs="Calibri"/>
                <w:color w:val="000000"/>
                <w:sz w:val="22"/>
                <w:szCs w:val="22"/>
                <w:lang w:eastAsia="hu-HU"/>
              </w:rPr>
              <w:t> </w:t>
            </w:r>
          </w:p>
        </w:tc>
        <w:tc>
          <w:tcPr>
            <w:tcW w:w="2410" w:type="dxa"/>
            <w:tcBorders>
              <w:top w:val="nil"/>
              <w:left w:val="nil"/>
              <w:bottom w:val="single" w:sz="4" w:space="0" w:color="auto"/>
              <w:right w:val="single" w:sz="4" w:space="0" w:color="auto"/>
            </w:tcBorders>
            <w:shd w:val="clear" w:color="auto" w:fill="auto"/>
            <w:vAlign w:val="center"/>
            <w:hideMark/>
          </w:tcPr>
          <w:p w:rsidR="00376858" w:rsidRPr="00376858" w:rsidRDefault="00376858" w:rsidP="005F4A34">
            <w:pPr>
              <w:spacing w:after="0" w:line="240" w:lineRule="auto"/>
              <w:jc w:val="center"/>
              <w:rPr>
                <w:rFonts w:ascii="Calibri" w:eastAsia="Times New Roman" w:hAnsi="Calibri" w:cs="Calibri"/>
                <w:color w:val="000000"/>
                <w:sz w:val="22"/>
                <w:szCs w:val="22"/>
                <w:lang w:eastAsia="hu-HU"/>
              </w:rPr>
            </w:pPr>
            <w:r w:rsidRPr="00376858">
              <w:rPr>
                <w:rFonts w:ascii="Calibri" w:eastAsia="Times New Roman" w:hAnsi="Calibri" w:cs="Calibri"/>
                <w:color w:val="000000"/>
                <w:sz w:val="22"/>
                <w:szCs w:val="22"/>
                <w:lang w:eastAsia="hu-HU"/>
              </w:rPr>
              <w:t>7</w:t>
            </w:r>
            <w:r w:rsidR="005F4A34">
              <w:rPr>
                <w:rFonts w:ascii="Calibri" w:eastAsia="Times New Roman" w:hAnsi="Calibri" w:cs="Calibri"/>
                <w:color w:val="000000"/>
                <w:sz w:val="22"/>
                <w:szCs w:val="22"/>
                <w:lang w:eastAsia="hu-HU"/>
              </w:rPr>
              <w:t>8</w:t>
            </w:r>
          </w:p>
        </w:tc>
      </w:tr>
    </w:tbl>
    <w:p w:rsidR="002167A9" w:rsidRDefault="002167A9" w:rsidP="002167A9">
      <w:pPr>
        <w:spacing w:after="0" w:line="360" w:lineRule="auto"/>
        <w:jc w:val="both"/>
      </w:pPr>
    </w:p>
    <w:p w:rsidR="002167A9" w:rsidRPr="00D71F8F" w:rsidRDefault="002167A9" w:rsidP="002167A9">
      <w:pPr>
        <w:autoSpaceDE w:val="0"/>
        <w:autoSpaceDN w:val="0"/>
        <w:adjustRightInd w:val="0"/>
        <w:spacing w:after="0" w:line="360" w:lineRule="auto"/>
        <w:jc w:val="both"/>
        <w:rPr>
          <w:b/>
          <w:color w:val="000000"/>
        </w:rPr>
      </w:pPr>
      <w:r>
        <w:rPr>
          <w:lang w:eastAsia="hu-HU"/>
        </w:rPr>
        <w:t xml:space="preserve">A bölcsőde vezetője javaslatot tett az időszakos gyermekfelügyelet nyújtásának biztosítására a bölcsődében, melyre </w:t>
      </w:r>
      <w:r w:rsidRPr="000E3E91">
        <w:rPr>
          <w:color w:val="000000"/>
        </w:rPr>
        <w:t xml:space="preserve">a </w:t>
      </w:r>
      <w:r>
        <w:rPr>
          <w:b/>
          <w:color w:val="000000"/>
        </w:rPr>
        <w:t>Gyvt.</w:t>
      </w:r>
      <w:r w:rsidRPr="000E3E91">
        <w:rPr>
          <w:b/>
          <w:color w:val="000000"/>
        </w:rPr>
        <w:t xml:space="preserve"> </w:t>
      </w:r>
      <w:r w:rsidRPr="00FC4FB1">
        <w:rPr>
          <w:b/>
          <w:lang w:eastAsia="hu-HU"/>
        </w:rPr>
        <w:t>42. § (</w:t>
      </w:r>
      <w:r w:rsidR="00376858">
        <w:rPr>
          <w:b/>
          <w:lang w:eastAsia="hu-HU"/>
        </w:rPr>
        <w:t>4</w:t>
      </w:r>
      <w:r w:rsidRPr="00FC4FB1">
        <w:rPr>
          <w:b/>
          <w:lang w:eastAsia="hu-HU"/>
        </w:rPr>
        <w:t>) bekezdése</w:t>
      </w:r>
      <w:r>
        <w:rPr>
          <w:lang w:eastAsia="hu-HU"/>
        </w:rPr>
        <w:t xml:space="preserve"> lehetőséget ad. Ennek értelmében a</w:t>
      </w:r>
      <w:r>
        <w:t xml:space="preserve"> </w:t>
      </w:r>
      <w:r w:rsidRPr="00FF63F0">
        <w:rPr>
          <w:b/>
        </w:rPr>
        <w:t>bölcsőde az alapellátáson túl szolgáltatásként</w:t>
      </w:r>
      <w:r>
        <w:t xml:space="preserve"> speciális tanácsadással, </w:t>
      </w:r>
      <w:r w:rsidRPr="00FF63F0">
        <w:rPr>
          <w:b/>
        </w:rPr>
        <w:t>időszakos gyermekfelügyelettel,</w:t>
      </w:r>
      <w:r>
        <w:t xml:space="preserve"> gyermekhotel működtetésével, vagy más gyermeknevelést segítő szolgáltatásokkal segítheti a családokat.</w:t>
      </w:r>
    </w:p>
    <w:p w:rsidR="00390188" w:rsidRDefault="00390188" w:rsidP="002167A9">
      <w:pPr>
        <w:spacing w:after="0" w:line="360" w:lineRule="auto"/>
        <w:jc w:val="both"/>
        <w:rPr>
          <w:color w:val="000000"/>
        </w:rPr>
      </w:pPr>
    </w:p>
    <w:p w:rsidR="005A5E21" w:rsidRPr="00026215" w:rsidRDefault="005A5E21" w:rsidP="002167A9">
      <w:pPr>
        <w:spacing w:after="0" w:line="360" w:lineRule="auto"/>
        <w:jc w:val="both"/>
        <w:rPr>
          <w:color w:val="000000"/>
        </w:rPr>
      </w:pPr>
    </w:p>
    <w:p w:rsidR="002167A9" w:rsidRDefault="00C15300" w:rsidP="00C15300">
      <w:pPr>
        <w:pStyle w:val="Cmsor2"/>
        <w:spacing w:before="0" w:after="0" w:line="360" w:lineRule="auto"/>
        <w:jc w:val="both"/>
        <w:rPr>
          <w:sz w:val="24"/>
          <w:szCs w:val="24"/>
        </w:rPr>
      </w:pPr>
      <w:bookmarkStart w:id="31" w:name="_Toc425497570"/>
      <w:bookmarkStart w:id="32" w:name="_Toc488387421"/>
      <w:r>
        <w:rPr>
          <w:sz w:val="24"/>
          <w:szCs w:val="24"/>
        </w:rPr>
        <w:lastRenderedPageBreak/>
        <w:t>5.8.</w:t>
      </w:r>
      <w:r>
        <w:rPr>
          <w:sz w:val="24"/>
          <w:szCs w:val="24"/>
        </w:rPr>
        <w:tab/>
      </w:r>
      <w:r w:rsidR="002167A9" w:rsidRPr="000E3179">
        <w:rPr>
          <w:sz w:val="24"/>
          <w:szCs w:val="24"/>
        </w:rPr>
        <w:t>Következtetések: problémák beazonosítása, fejlesztési lehetőségek meghatározása.</w:t>
      </w:r>
      <w:bookmarkEnd w:id="31"/>
      <w:bookmarkEnd w:id="32"/>
    </w:p>
    <w:p w:rsidR="002167A9" w:rsidRDefault="002167A9" w:rsidP="002167A9">
      <w:pPr>
        <w:spacing w:after="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31"/>
        <w:gridCol w:w="4657"/>
      </w:tblGrid>
      <w:tr w:rsidR="002167A9" w:rsidRPr="00476B23" w:rsidTr="00476B23">
        <w:trPr>
          <w:trHeight w:val="527"/>
          <w:jc w:val="center"/>
        </w:trPr>
        <w:tc>
          <w:tcPr>
            <w:tcW w:w="9288" w:type="dxa"/>
            <w:gridSpan w:val="2"/>
            <w:vAlign w:val="center"/>
          </w:tcPr>
          <w:p w:rsidR="002167A9" w:rsidRPr="00476B23" w:rsidRDefault="002167A9" w:rsidP="00476B2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476B23">
              <w:rPr>
                <w:rFonts w:ascii="Times New Roman" w:hAnsi="Times New Roman"/>
                <w:b/>
                <w:sz w:val="24"/>
              </w:rPr>
              <w:t xml:space="preserve">A nők helyzete, esélyegyenlősége </w:t>
            </w:r>
            <w:r w:rsidR="00476B23">
              <w:rPr>
                <w:rFonts w:ascii="Times New Roman" w:hAnsi="Times New Roman"/>
                <w:b/>
                <w:sz w:val="24"/>
              </w:rPr>
              <w:t>vizsgálata során településünkön</w:t>
            </w:r>
          </w:p>
        </w:tc>
      </w:tr>
      <w:tr w:rsidR="002167A9" w:rsidRPr="00476B23" w:rsidTr="00476B23">
        <w:trPr>
          <w:trHeight w:val="562"/>
          <w:jc w:val="center"/>
        </w:trPr>
        <w:tc>
          <w:tcPr>
            <w:tcW w:w="4631" w:type="dxa"/>
            <w:vAlign w:val="center"/>
          </w:tcPr>
          <w:p w:rsidR="002167A9" w:rsidRPr="00476B23" w:rsidRDefault="005B44FF" w:rsidP="00476B2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476B23">
              <w:rPr>
                <w:rFonts w:ascii="Times New Roman" w:hAnsi="Times New Roman"/>
                <w:b/>
                <w:sz w:val="24"/>
              </w:rPr>
              <w:t>beazonosított problémák</w:t>
            </w:r>
          </w:p>
        </w:tc>
        <w:tc>
          <w:tcPr>
            <w:tcW w:w="4657" w:type="dxa"/>
            <w:vAlign w:val="center"/>
          </w:tcPr>
          <w:p w:rsidR="002167A9" w:rsidRPr="00476B23" w:rsidRDefault="005B44FF" w:rsidP="00476B2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476B23">
              <w:rPr>
                <w:rFonts w:ascii="Times New Roman" w:hAnsi="Times New Roman"/>
                <w:b/>
                <w:sz w:val="24"/>
              </w:rPr>
              <w:t>fejlesztési lehetőségek</w:t>
            </w:r>
          </w:p>
        </w:tc>
      </w:tr>
      <w:tr w:rsidR="002167A9" w:rsidRPr="00476B23" w:rsidTr="00476B23">
        <w:trPr>
          <w:trHeight w:val="839"/>
          <w:jc w:val="center"/>
        </w:trPr>
        <w:tc>
          <w:tcPr>
            <w:tcW w:w="4631" w:type="dxa"/>
            <w:vAlign w:val="center"/>
          </w:tcPr>
          <w:p w:rsidR="002167A9" w:rsidRPr="00476B23" w:rsidRDefault="002167A9" w:rsidP="00476B23">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476B23">
              <w:rPr>
                <w:rFonts w:ascii="Times New Roman" w:eastAsia="Calibri" w:hAnsi="Times New Roman"/>
                <w:sz w:val="24"/>
                <w:szCs w:val="22"/>
              </w:rPr>
              <w:t xml:space="preserve">A nők </w:t>
            </w:r>
            <w:r w:rsidR="00476B23">
              <w:rPr>
                <w:rFonts w:ascii="Times New Roman" w:eastAsia="Calibri" w:hAnsi="Times New Roman"/>
                <w:sz w:val="24"/>
                <w:szCs w:val="22"/>
              </w:rPr>
              <w:t>nagyobb arányban tartós</w:t>
            </w:r>
            <w:r w:rsidRPr="00476B23">
              <w:rPr>
                <w:rFonts w:ascii="Times New Roman" w:eastAsia="Calibri" w:hAnsi="Times New Roman"/>
                <w:sz w:val="24"/>
                <w:szCs w:val="22"/>
              </w:rPr>
              <w:t xml:space="preserve"> munkanélküli</w:t>
            </w:r>
            <w:r w:rsidR="00476B23">
              <w:rPr>
                <w:rFonts w:ascii="Times New Roman" w:eastAsia="Calibri" w:hAnsi="Times New Roman"/>
                <w:sz w:val="24"/>
                <w:szCs w:val="22"/>
              </w:rPr>
              <w:t>ek</w:t>
            </w:r>
          </w:p>
        </w:tc>
        <w:tc>
          <w:tcPr>
            <w:tcW w:w="4657" w:type="dxa"/>
            <w:vAlign w:val="center"/>
          </w:tcPr>
          <w:p w:rsidR="002167A9" w:rsidRPr="00476B23" w:rsidRDefault="002167A9" w:rsidP="00476B23">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476B23">
              <w:rPr>
                <w:rFonts w:ascii="Times New Roman" w:hAnsi="Times New Roman"/>
                <w:sz w:val="24"/>
              </w:rPr>
              <w:t>Munkahelyteremtő programok</w:t>
            </w:r>
          </w:p>
        </w:tc>
      </w:tr>
    </w:tbl>
    <w:p w:rsidR="002167A9" w:rsidRPr="000E3179" w:rsidRDefault="002167A9" w:rsidP="002167A9">
      <w:pPr>
        <w:spacing w:after="0"/>
      </w:pPr>
    </w:p>
    <w:p w:rsidR="002167A9" w:rsidRPr="000E3179" w:rsidRDefault="002167A9" w:rsidP="002167A9"/>
    <w:p w:rsidR="002167A9" w:rsidRDefault="002167A9" w:rsidP="002167A9">
      <w:pPr>
        <w:spacing w:after="0"/>
      </w:pPr>
    </w:p>
    <w:p w:rsidR="002167A9" w:rsidRDefault="002167A9" w:rsidP="002167A9">
      <w:pPr>
        <w:spacing w:after="0"/>
      </w:pPr>
    </w:p>
    <w:p w:rsidR="002167A9" w:rsidRDefault="002167A9" w:rsidP="00A560C6">
      <w:pPr>
        <w:pStyle w:val="Cmsor1"/>
        <w:spacing w:before="0" w:after="0"/>
        <w:rPr>
          <w:sz w:val="28"/>
          <w:szCs w:val="28"/>
        </w:rPr>
      </w:pPr>
      <w:r>
        <w:br w:type="page"/>
      </w:r>
      <w:bookmarkStart w:id="33" w:name="_Toc425497571"/>
      <w:bookmarkStart w:id="34" w:name="_Toc488387422"/>
      <w:r w:rsidR="00A560C6" w:rsidRPr="00A560C6">
        <w:rPr>
          <w:sz w:val="28"/>
        </w:rPr>
        <w:lastRenderedPageBreak/>
        <w:t>6</w:t>
      </w:r>
      <w:r w:rsidR="00A560C6">
        <w:t xml:space="preserve">. </w:t>
      </w:r>
      <w:r w:rsidR="00A560C6">
        <w:tab/>
      </w:r>
      <w:r w:rsidRPr="00544530">
        <w:rPr>
          <w:sz w:val="28"/>
          <w:szCs w:val="28"/>
        </w:rPr>
        <w:t>Az idősek helyzete, esélyegyenlősége</w:t>
      </w:r>
      <w:bookmarkEnd w:id="33"/>
      <w:bookmarkEnd w:id="34"/>
    </w:p>
    <w:p w:rsidR="002167A9" w:rsidRDefault="002167A9" w:rsidP="002167A9">
      <w:pPr>
        <w:spacing w:after="0"/>
      </w:pPr>
    </w:p>
    <w:p w:rsidR="002167A9" w:rsidRDefault="00381F7F" w:rsidP="00381F7F">
      <w:pPr>
        <w:pStyle w:val="Cmsor2"/>
        <w:spacing w:before="0" w:after="0" w:line="360" w:lineRule="auto"/>
        <w:jc w:val="both"/>
        <w:rPr>
          <w:sz w:val="24"/>
          <w:szCs w:val="24"/>
        </w:rPr>
      </w:pPr>
      <w:bookmarkStart w:id="35" w:name="_Toc425497572"/>
      <w:bookmarkStart w:id="36" w:name="_Toc488387423"/>
      <w:r>
        <w:rPr>
          <w:sz w:val="24"/>
          <w:szCs w:val="24"/>
        </w:rPr>
        <w:t>6.1.</w:t>
      </w:r>
      <w:r>
        <w:rPr>
          <w:sz w:val="24"/>
          <w:szCs w:val="24"/>
        </w:rPr>
        <w:tab/>
      </w:r>
      <w:r w:rsidR="002167A9" w:rsidRPr="00C31970">
        <w:rPr>
          <w:sz w:val="24"/>
          <w:szCs w:val="24"/>
        </w:rPr>
        <w:t>Az időskorú népesség főbb jellemzői (pl. száma, aránya, jövedelmi helyzete, demográfiai trendek stb.)</w:t>
      </w:r>
      <w:bookmarkEnd w:id="35"/>
      <w:bookmarkEnd w:id="36"/>
    </w:p>
    <w:p w:rsidR="002167A9" w:rsidRDefault="002167A9" w:rsidP="002167A9">
      <w:pPr>
        <w:spacing w:after="0"/>
      </w:pPr>
    </w:p>
    <w:p w:rsidR="002167A9" w:rsidRPr="005C234E" w:rsidRDefault="002167A9" w:rsidP="002167A9">
      <w:pPr>
        <w:autoSpaceDE w:val="0"/>
        <w:autoSpaceDN w:val="0"/>
        <w:adjustRightInd w:val="0"/>
        <w:spacing w:after="0" w:line="360" w:lineRule="auto"/>
        <w:jc w:val="both"/>
        <w:rPr>
          <w:bCs/>
          <w:iCs/>
          <w:lang w:eastAsia="hu-HU"/>
        </w:rPr>
      </w:pPr>
      <w:r w:rsidRPr="005C234E">
        <w:rPr>
          <w:bCs/>
          <w:iCs/>
          <w:lang w:eastAsia="hu-HU"/>
        </w:rPr>
        <w:t>Hazánkban a népszámlálások által nyomon követett évek alapján megállapítható, hogy</w:t>
      </w:r>
      <w:r>
        <w:rPr>
          <w:bCs/>
          <w:iCs/>
          <w:lang w:eastAsia="hu-HU"/>
        </w:rPr>
        <w:t xml:space="preserve"> </w:t>
      </w:r>
      <w:r w:rsidRPr="005C234E">
        <w:rPr>
          <w:bCs/>
          <w:iCs/>
          <w:lang w:eastAsia="hu-HU"/>
        </w:rPr>
        <w:t>folyamatosan növekszik az időkorúak népességen belüli aránya, ez az öregedési folyamat</w:t>
      </w:r>
      <w:r>
        <w:rPr>
          <w:bCs/>
          <w:iCs/>
          <w:lang w:eastAsia="hu-HU"/>
        </w:rPr>
        <w:t xml:space="preserve"> </w:t>
      </w:r>
      <w:r w:rsidRPr="005C234E">
        <w:rPr>
          <w:bCs/>
          <w:iCs/>
          <w:lang w:eastAsia="hu-HU"/>
        </w:rPr>
        <w:t xml:space="preserve">azonban csak a legutóbbi évtizedekben </w:t>
      </w:r>
      <w:r w:rsidR="00D55A07">
        <w:rPr>
          <w:bCs/>
          <w:iCs/>
          <w:lang w:eastAsia="hu-HU"/>
        </w:rPr>
        <w:t>tapasztalható</w:t>
      </w:r>
      <w:r w:rsidRPr="005C234E">
        <w:rPr>
          <w:bCs/>
          <w:iCs/>
          <w:lang w:eastAsia="hu-HU"/>
        </w:rPr>
        <w:t>. Ez az</w:t>
      </w:r>
      <w:r>
        <w:rPr>
          <w:bCs/>
          <w:iCs/>
          <w:lang w:eastAsia="hu-HU"/>
        </w:rPr>
        <w:t xml:space="preserve"> </w:t>
      </w:r>
      <w:r w:rsidRPr="005C234E">
        <w:rPr>
          <w:bCs/>
          <w:iCs/>
          <w:lang w:eastAsia="hu-HU"/>
        </w:rPr>
        <w:t>eltolódás szinte kizárólag a halálozási arány csökkenésének, az átlagos elhalálozási életkor</w:t>
      </w:r>
      <w:r>
        <w:rPr>
          <w:bCs/>
          <w:iCs/>
          <w:lang w:eastAsia="hu-HU"/>
        </w:rPr>
        <w:t xml:space="preserve"> </w:t>
      </w:r>
      <w:r w:rsidRPr="005C234E">
        <w:rPr>
          <w:bCs/>
          <w:iCs/>
          <w:lang w:eastAsia="hu-HU"/>
        </w:rPr>
        <w:t>kitolódásának, az átlagos élettartam növekedésének az eredménye.</w:t>
      </w:r>
      <w:r w:rsidRPr="005C234E">
        <w:t xml:space="preserve"> Tiszavasvári városában a 65 év felettiek nők </w:t>
      </w:r>
      <w:r w:rsidR="00A560C6">
        <w:t>száma 2015-ben 1223 fő, míg a férfiaké 728 fő.</w:t>
      </w:r>
    </w:p>
    <w:p w:rsidR="002167A9" w:rsidRDefault="002167A9" w:rsidP="002167A9">
      <w:pPr>
        <w:spacing w:after="0" w:line="360" w:lineRule="auto"/>
        <w:jc w:val="both"/>
        <w:rPr>
          <w:color w:val="000000"/>
        </w:rPr>
      </w:pPr>
      <w:r w:rsidRPr="00E61C3C">
        <w:rPr>
          <w:color w:val="000000"/>
        </w:rPr>
        <w:t>Az időskorúak járadéka a megélhetési jövedelemmel nem rendelkező időskorú személyek részére nyújtott támogatás.</w:t>
      </w:r>
    </w:p>
    <w:p w:rsidR="00A91A65" w:rsidRPr="00C31970" w:rsidRDefault="00A91A65" w:rsidP="002167A9">
      <w:pPr>
        <w:spacing w:after="0" w:line="360" w:lineRule="auto"/>
        <w:jc w:val="both"/>
      </w:pPr>
    </w:p>
    <w:p w:rsidR="002167A9" w:rsidRDefault="00A560C6" w:rsidP="007F2321">
      <w:pPr>
        <w:spacing w:after="0"/>
        <w:jc w:val="center"/>
        <w:rPr>
          <w:noProof/>
          <w:lang w:eastAsia="hu-HU"/>
        </w:rPr>
      </w:pPr>
      <w:r>
        <w:rPr>
          <w:noProof/>
          <w:lang w:eastAsia="hu-HU"/>
        </w:rPr>
        <w:drawing>
          <wp:inline distT="0" distB="0" distL="0" distR="0" wp14:anchorId="147B70AF" wp14:editId="5E9EA2D1">
            <wp:extent cx="4711867" cy="2767263"/>
            <wp:effectExtent l="0" t="0" r="12700" b="14605"/>
            <wp:docPr id="11" name="Diagram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A91A65" w:rsidRDefault="00A91A65" w:rsidP="002167A9">
      <w:pPr>
        <w:spacing w:after="0" w:line="360" w:lineRule="auto"/>
        <w:jc w:val="both"/>
      </w:pPr>
    </w:p>
    <w:p w:rsidR="002167A9" w:rsidRDefault="002167A9" w:rsidP="002167A9">
      <w:pPr>
        <w:spacing w:after="0" w:line="360" w:lineRule="auto"/>
        <w:jc w:val="both"/>
      </w:pPr>
      <w:r>
        <w:t>A grafikonon jól látszik, hogy i</w:t>
      </w:r>
      <w:r w:rsidRPr="007E7DA6">
        <w:t xml:space="preserve">dőskorúak járadékában részesülők száma a városban alacsony, </w:t>
      </w:r>
      <w:r>
        <w:t>mindössze 1</w:t>
      </w:r>
      <w:r w:rsidR="00A560C6">
        <w:t>3</w:t>
      </w:r>
      <w:r>
        <w:t xml:space="preserve"> fő. </w:t>
      </w:r>
    </w:p>
    <w:p w:rsidR="002167A9" w:rsidRDefault="002167A9" w:rsidP="002167A9">
      <w:pPr>
        <w:spacing w:after="0" w:line="360" w:lineRule="auto"/>
        <w:jc w:val="both"/>
      </w:pPr>
    </w:p>
    <w:p w:rsidR="00D078EE" w:rsidRDefault="00D078EE" w:rsidP="002167A9">
      <w:pPr>
        <w:spacing w:after="0" w:line="360" w:lineRule="auto"/>
        <w:jc w:val="both"/>
      </w:pPr>
    </w:p>
    <w:p w:rsidR="00D078EE" w:rsidRDefault="00D078EE" w:rsidP="002167A9">
      <w:pPr>
        <w:spacing w:after="0" w:line="360" w:lineRule="auto"/>
        <w:jc w:val="both"/>
      </w:pPr>
    </w:p>
    <w:p w:rsidR="00D078EE" w:rsidRDefault="00D078EE" w:rsidP="002167A9">
      <w:pPr>
        <w:spacing w:after="0" w:line="360" w:lineRule="auto"/>
        <w:jc w:val="both"/>
      </w:pPr>
    </w:p>
    <w:p w:rsidR="002167A9" w:rsidRDefault="00381F7F" w:rsidP="00381F7F">
      <w:pPr>
        <w:pStyle w:val="Cmsor2"/>
        <w:spacing w:before="0" w:after="0"/>
        <w:rPr>
          <w:sz w:val="24"/>
          <w:szCs w:val="24"/>
        </w:rPr>
      </w:pPr>
      <w:bookmarkStart w:id="37" w:name="_Toc425497573"/>
      <w:bookmarkStart w:id="38" w:name="_Toc488387424"/>
      <w:r>
        <w:rPr>
          <w:sz w:val="24"/>
          <w:szCs w:val="24"/>
        </w:rPr>
        <w:lastRenderedPageBreak/>
        <w:t>6.2.</w:t>
      </w:r>
      <w:r>
        <w:rPr>
          <w:sz w:val="24"/>
          <w:szCs w:val="24"/>
        </w:rPr>
        <w:tab/>
      </w:r>
      <w:r w:rsidR="002167A9" w:rsidRPr="005C234E">
        <w:rPr>
          <w:sz w:val="24"/>
          <w:szCs w:val="24"/>
        </w:rPr>
        <w:t>Idősek munkaerő-piaci helyzete</w:t>
      </w:r>
      <w:bookmarkEnd w:id="37"/>
      <w:bookmarkEnd w:id="38"/>
    </w:p>
    <w:p w:rsidR="002167A9" w:rsidRDefault="002167A9" w:rsidP="002167A9">
      <w:pPr>
        <w:spacing w:after="0"/>
      </w:pPr>
    </w:p>
    <w:p w:rsidR="002167A9" w:rsidRDefault="002167A9" w:rsidP="002167A9">
      <w:pPr>
        <w:spacing w:after="0" w:line="360" w:lineRule="auto"/>
        <w:jc w:val="both"/>
      </w:pPr>
      <w:r>
        <w:t>A rendelkezésre álló munkanélküliséggel kapcsolatos adatok alapján kijelenthető, hogy 201</w:t>
      </w:r>
      <w:r w:rsidR="00381F7F">
        <w:t>4</w:t>
      </w:r>
      <w:r>
        <w:t xml:space="preserve">-hez képest </w:t>
      </w:r>
      <w:r w:rsidR="00381F7F">
        <w:t>csökkent az</w:t>
      </w:r>
      <w:r>
        <w:t xml:space="preserve"> 55 év feletti regisztrált munkanélküliek száma, ez azonban a munkanélküliek mindössze </w:t>
      </w:r>
      <w:r w:rsidR="00D541F6">
        <w:t>7</w:t>
      </w:r>
      <w:r>
        <w:t>%-át teszi ki.</w:t>
      </w:r>
    </w:p>
    <w:p w:rsidR="002167A9" w:rsidRDefault="002167A9" w:rsidP="002167A9">
      <w:pPr>
        <w:spacing w:after="0"/>
      </w:pPr>
    </w:p>
    <w:p w:rsidR="00D541F6" w:rsidRDefault="00D541F6" w:rsidP="002167A9">
      <w:pPr>
        <w:spacing w:after="0"/>
      </w:pPr>
    </w:p>
    <w:tbl>
      <w:tblPr>
        <w:tblW w:w="6460" w:type="dxa"/>
        <w:jc w:val="center"/>
        <w:tblInd w:w="55" w:type="dxa"/>
        <w:tblCellMar>
          <w:left w:w="70" w:type="dxa"/>
          <w:right w:w="70" w:type="dxa"/>
        </w:tblCellMar>
        <w:tblLook w:val="04A0" w:firstRow="1" w:lastRow="0" w:firstColumn="1" w:lastColumn="0" w:noHBand="0" w:noVBand="1"/>
      </w:tblPr>
      <w:tblGrid>
        <w:gridCol w:w="960"/>
        <w:gridCol w:w="2120"/>
        <w:gridCol w:w="1660"/>
        <w:gridCol w:w="1720"/>
      </w:tblGrid>
      <w:tr w:rsidR="00381F7F" w:rsidRPr="00381F7F" w:rsidTr="007F2321">
        <w:trPr>
          <w:trHeight w:val="864"/>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CCFFCC"/>
            <w:vAlign w:val="center"/>
            <w:hideMark/>
          </w:tcPr>
          <w:p w:rsidR="00381F7F" w:rsidRPr="00381F7F" w:rsidRDefault="00381F7F" w:rsidP="00381F7F">
            <w:pPr>
              <w:spacing w:after="0" w:line="240" w:lineRule="auto"/>
              <w:jc w:val="center"/>
              <w:rPr>
                <w:rFonts w:ascii="Calibri" w:eastAsia="Times New Roman" w:hAnsi="Calibri" w:cs="Calibri"/>
                <w:b/>
                <w:bCs/>
                <w:color w:val="000000"/>
                <w:lang w:eastAsia="hu-HU"/>
              </w:rPr>
            </w:pPr>
            <w:r w:rsidRPr="00381F7F">
              <w:rPr>
                <w:rFonts w:ascii="Calibri" w:eastAsia="Times New Roman" w:hAnsi="Calibri" w:cs="Calibri"/>
                <w:b/>
                <w:bCs/>
                <w:color w:val="000000"/>
                <w:lang w:eastAsia="hu-HU"/>
              </w:rPr>
              <w:t>év</w:t>
            </w:r>
          </w:p>
        </w:tc>
        <w:tc>
          <w:tcPr>
            <w:tcW w:w="2120" w:type="dxa"/>
            <w:tcBorders>
              <w:top w:val="single" w:sz="4" w:space="0" w:color="auto"/>
              <w:left w:val="nil"/>
              <w:bottom w:val="single" w:sz="4" w:space="0" w:color="auto"/>
              <w:right w:val="single" w:sz="4" w:space="0" w:color="auto"/>
            </w:tcBorders>
            <w:shd w:val="clear" w:color="000000" w:fill="CCFFCC"/>
            <w:vAlign w:val="center"/>
            <w:hideMark/>
          </w:tcPr>
          <w:p w:rsidR="00381F7F" w:rsidRPr="00381F7F" w:rsidRDefault="00381F7F" w:rsidP="00381F7F">
            <w:pPr>
              <w:spacing w:after="0" w:line="240" w:lineRule="auto"/>
              <w:jc w:val="center"/>
              <w:rPr>
                <w:rFonts w:ascii="Calibri" w:eastAsia="Times New Roman" w:hAnsi="Calibri" w:cs="Calibri"/>
                <w:b/>
                <w:bCs/>
                <w:color w:val="000000"/>
                <w:sz w:val="22"/>
                <w:szCs w:val="22"/>
                <w:lang w:eastAsia="hu-HU"/>
              </w:rPr>
            </w:pPr>
            <w:r w:rsidRPr="00381F7F">
              <w:rPr>
                <w:rFonts w:ascii="Calibri" w:eastAsia="Times New Roman" w:hAnsi="Calibri" w:cs="Calibri"/>
                <w:b/>
                <w:bCs/>
                <w:color w:val="000000"/>
                <w:sz w:val="22"/>
                <w:szCs w:val="22"/>
                <w:lang w:eastAsia="hu-HU"/>
              </w:rPr>
              <w:t>Regisztrált munkanélküliek száma</w:t>
            </w:r>
          </w:p>
        </w:tc>
        <w:tc>
          <w:tcPr>
            <w:tcW w:w="3380" w:type="dxa"/>
            <w:gridSpan w:val="2"/>
            <w:tcBorders>
              <w:top w:val="single" w:sz="4" w:space="0" w:color="auto"/>
              <w:left w:val="nil"/>
              <w:bottom w:val="single" w:sz="4" w:space="0" w:color="auto"/>
              <w:right w:val="single" w:sz="4" w:space="0" w:color="auto"/>
            </w:tcBorders>
            <w:shd w:val="clear" w:color="000000" w:fill="CCFFCC"/>
            <w:vAlign w:val="center"/>
            <w:hideMark/>
          </w:tcPr>
          <w:p w:rsidR="00381F7F" w:rsidRPr="00381F7F" w:rsidRDefault="00381F7F" w:rsidP="00381F7F">
            <w:pPr>
              <w:spacing w:after="0" w:line="240" w:lineRule="auto"/>
              <w:jc w:val="center"/>
              <w:rPr>
                <w:rFonts w:ascii="Calibri" w:eastAsia="Times New Roman" w:hAnsi="Calibri" w:cs="Calibri"/>
                <w:b/>
                <w:bCs/>
                <w:color w:val="000000"/>
                <w:sz w:val="22"/>
                <w:szCs w:val="22"/>
                <w:lang w:eastAsia="hu-HU"/>
              </w:rPr>
            </w:pPr>
            <w:r w:rsidRPr="00381F7F">
              <w:rPr>
                <w:rFonts w:ascii="Calibri" w:eastAsia="Times New Roman" w:hAnsi="Calibri" w:cs="Calibri"/>
                <w:b/>
                <w:bCs/>
                <w:color w:val="000000"/>
                <w:sz w:val="22"/>
                <w:szCs w:val="22"/>
                <w:lang w:eastAsia="hu-HU"/>
              </w:rPr>
              <w:t>55 év feletti regisztrált munkanélküliek száma</w:t>
            </w:r>
          </w:p>
        </w:tc>
      </w:tr>
      <w:tr w:rsidR="00381F7F" w:rsidRPr="00381F7F" w:rsidTr="007F2321">
        <w:trPr>
          <w:trHeight w:val="300"/>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381F7F" w:rsidRPr="00381F7F" w:rsidRDefault="00381F7F" w:rsidP="00381F7F">
            <w:pPr>
              <w:spacing w:after="0" w:line="240" w:lineRule="auto"/>
              <w:rPr>
                <w:rFonts w:ascii="Calibri" w:eastAsia="Times New Roman" w:hAnsi="Calibri" w:cs="Calibri"/>
                <w:b/>
                <w:bCs/>
                <w:color w:val="000000"/>
                <w:lang w:eastAsia="hu-HU"/>
              </w:rPr>
            </w:pPr>
          </w:p>
        </w:tc>
        <w:tc>
          <w:tcPr>
            <w:tcW w:w="2120" w:type="dxa"/>
            <w:tcBorders>
              <w:top w:val="nil"/>
              <w:left w:val="nil"/>
              <w:bottom w:val="single" w:sz="4" w:space="0" w:color="auto"/>
              <w:right w:val="single" w:sz="4" w:space="0" w:color="auto"/>
            </w:tcBorders>
            <w:shd w:val="clear" w:color="000000" w:fill="CCFFCC"/>
            <w:vAlign w:val="center"/>
            <w:hideMark/>
          </w:tcPr>
          <w:p w:rsidR="00381F7F" w:rsidRPr="00381F7F" w:rsidRDefault="00381F7F" w:rsidP="00381F7F">
            <w:pPr>
              <w:spacing w:after="0" w:line="240" w:lineRule="auto"/>
              <w:jc w:val="center"/>
              <w:rPr>
                <w:rFonts w:ascii="Calibri" w:eastAsia="Times New Roman" w:hAnsi="Calibri" w:cs="Calibri"/>
                <w:b/>
                <w:bCs/>
                <w:color w:val="000000"/>
                <w:sz w:val="22"/>
                <w:szCs w:val="22"/>
                <w:lang w:eastAsia="hu-HU"/>
              </w:rPr>
            </w:pPr>
            <w:r w:rsidRPr="00381F7F">
              <w:rPr>
                <w:rFonts w:ascii="Calibri" w:eastAsia="Times New Roman" w:hAnsi="Calibri" w:cs="Calibri"/>
                <w:b/>
                <w:bCs/>
                <w:color w:val="000000"/>
                <w:sz w:val="22"/>
                <w:szCs w:val="22"/>
                <w:lang w:eastAsia="hu-HU"/>
              </w:rPr>
              <w:t>fő</w:t>
            </w:r>
          </w:p>
        </w:tc>
        <w:tc>
          <w:tcPr>
            <w:tcW w:w="1660" w:type="dxa"/>
            <w:tcBorders>
              <w:top w:val="nil"/>
              <w:left w:val="nil"/>
              <w:bottom w:val="single" w:sz="4" w:space="0" w:color="auto"/>
              <w:right w:val="single" w:sz="4" w:space="0" w:color="auto"/>
            </w:tcBorders>
            <w:shd w:val="clear" w:color="000000" w:fill="CCFFCC"/>
            <w:vAlign w:val="center"/>
            <w:hideMark/>
          </w:tcPr>
          <w:p w:rsidR="00381F7F" w:rsidRPr="00381F7F" w:rsidRDefault="00381F7F" w:rsidP="00381F7F">
            <w:pPr>
              <w:spacing w:after="0" w:line="240" w:lineRule="auto"/>
              <w:jc w:val="center"/>
              <w:rPr>
                <w:rFonts w:ascii="Calibri" w:eastAsia="Times New Roman" w:hAnsi="Calibri" w:cs="Calibri"/>
                <w:b/>
                <w:bCs/>
                <w:color w:val="000000"/>
                <w:sz w:val="22"/>
                <w:szCs w:val="22"/>
                <w:lang w:eastAsia="hu-HU"/>
              </w:rPr>
            </w:pPr>
            <w:r w:rsidRPr="00381F7F">
              <w:rPr>
                <w:rFonts w:ascii="Calibri" w:eastAsia="Times New Roman" w:hAnsi="Calibri" w:cs="Calibri"/>
                <w:b/>
                <w:bCs/>
                <w:color w:val="000000"/>
                <w:sz w:val="22"/>
                <w:szCs w:val="22"/>
                <w:lang w:eastAsia="hu-HU"/>
              </w:rPr>
              <w:t>fő</w:t>
            </w:r>
          </w:p>
        </w:tc>
        <w:tc>
          <w:tcPr>
            <w:tcW w:w="1720" w:type="dxa"/>
            <w:tcBorders>
              <w:top w:val="nil"/>
              <w:left w:val="nil"/>
              <w:bottom w:val="single" w:sz="4" w:space="0" w:color="auto"/>
              <w:right w:val="single" w:sz="4" w:space="0" w:color="auto"/>
            </w:tcBorders>
            <w:shd w:val="clear" w:color="000000" w:fill="CCFFCC"/>
            <w:vAlign w:val="center"/>
            <w:hideMark/>
          </w:tcPr>
          <w:p w:rsidR="00381F7F" w:rsidRPr="00381F7F" w:rsidRDefault="00381F7F" w:rsidP="00381F7F">
            <w:pPr>
              <w:spacing w:after="0" w:line="240" w:lineRule="auto"/>
              <w:jc w:val="center"/>
              <w:rPr>
                <w:rFonts w:ascii="Calibri" w:eastAsia="Times New Roman" w:hAnsi="Calibri" w:cs="Calibri"/>
                <w:b/>
                <w:bCs/>
                <w:color w:val="000000"/>
                <w:sz w:val="22"/>
                <w:szCs w:val="22"/>
                <w:lang w:eastAsia="hu-HU"/>
              </w:rPr>
            </w:pPr>
            <w:r w:rsidRPr="00381F7F">
              <w:rPr>
                <w:rFonts w:ascii="Calibri" w:eastAsia="Times New Roman" w:hAnsi="Calibri" w:cs="Calibri"/>
                <w:b/>
                <w:bCs/>
                <w:color w:val="000000"/>
                <w:sz w:val="22"/>
                <w:szCs w:val="22"/>
                <w:lang w:eastAsia="hu-HU"/>
              </w:rPr>
              <w:t>%</w:t>
            </w:r>
          </w:p>
        </w:tc>
      </w:tr>
      <w:tr w:rsidR="00381F7F" w:rsidRPr="00381F7F" w:rsidTr="007F2321">
        <w:trPr>
          <w:trHeight w:val="324"/>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2008</w:t>
            </w:r>
          </w:p>
        </w:tc>
        <w:tc>
          <w:tcPr>
            <w:tcW w:w="2120" w:type="dxa"/>
            <w:tcBorders>
              <w:top w:val="single" w:sz="8" w:space="0" w:color="auto"/>
              <w:left w:val="single" w:sz="8" w:space="0" w:color="auto"/>
              <w:bottom w:val="single" w:sz="8" w:space="0" w:color="auto"/>
              <w:right w:val="single" w:sz="8" w:space="0" w:color="auto"/>
            </w:tcBorders>
            <w:shd w:val="clear" w:color="auto" w:fill="auto"/>
            <w:hideMark/>
          </w:tcPr>
          <w:p w:rsidR="00381F7F" w:rsidRPr="00381F7F" w:rsidRDefault="00381F7F" w:rsidP="00381F7F">
            <w:pPr>
              <w:spacing w:after="0" w:line="240" w:lineRule="auto"/>
              <w:jc w:val="center"/>
              <w:rPr>
                <w:rFonts w:eastAsia="Times New Roman"/>
                <w:color w:val="000000"/>
                <w:sz w:val="22"/>
                <w:szCs w:val="22"/>
                <w:lang w:eastAsia="hu-HU"/>
              </w:rPr>
            </w:pPr>
            <w:r w:rsidRPr="00381F7F">
              <w:rPr>
                <w:rFonts w:eastAsia="Times New Roman"/>
                <w:color w:val="000000"/>
                <w:sz w:val="22"/>
                <w:szCs w:val="22"/>
                <w:lang w:eastAsia="hu-HU"/>
              </w:rPr>
              <w:t>956</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34</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4%</w:t>
            </w:r>
          </w:p>
        </w:tc>
      </w:tr>
      <w:tr w:rsidR="00381F7F" w:rsidRPr="00381F7F" w:rsidTr="007F2321">
        <w:trPr>
          <w:trHeight w:val="324"/>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2009</w:t>
            </w:r>
          </w:p>
        </w:tc>
        <w:tc>
          <w:tcPr>
            <w:tcW w:w="2120" w:type="dxa"/>
            <w:tcBorders>
              <w:top w:val="nil"/>
              <w:left w:val="single" w:sz="8" w:space="0" w:color="auto"/>
              <w:bottom w:val="single" w:sz="8" w:space="0" w:color="auto"/>
              <w:right w:val="single" w:sz="8" w:space="0" w:color="auto"/>
            </w:tcBorders>
            <w:shd w:val="clear" w:color="auto" w:fill="auto"/>
            <w:hideMark/>
          </w:tcPr>
          <w:p w:rsidR="00381F7F" w:rsidRPr="00381F7F" w:rsidRDefault="00381F7F" w:rsidP="00381F7F">
            <w:pPr>
              <w:spacing w:after="0" w:line="240" w:lineRule="auto"/>
              <w:jc w:val="center"/>
              <w:rPr>
                <w:rFonts w:eastAsia="Times New Roman"/>
                <w:color w:val="000000"/>
                <w:sz w:val="22"/>
                <w:szCs w:val="22"/>
                <w:lang w:eastAsia="hu-HU"/>
              </w:rPr>
            </w:pPr>
            <w:r w:rsidRPr="00381F7F">
              <w:rPr>
                <w:rFonts w:eastAsia="Times New Roman"/>
                <w:color w:val="000000"/>
                <w:sz w:val="22"/>
                <w:szCs w:val="22"/>
                <w:lang w:eastAsia="hu-HU"/>
              </w:rPr>
              <w:t>867</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38</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4%</w:t>
            </w:r>
          </w:p>
        </w:tc>
      </w:tr>
      <w:tr w:rsidR="00381F7F" w:rsidRPr="00381F7F" w:rsidTr="007F2321">
        <w:trPr>
          <w:trHeight w:val="324"/>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2010</w:t>
            </w:r>
          </w:p>
        </w:tc>
        <w:tc>
          <w:tcPr>
            <w:tcW w:w="2120" w:type="dxa"/>
            <w:tcBorders>
              <w:top w:val="nil"/>
              <w:left w:val="single" w:sz="8" w:space="0" w:color="auto"/>
              <w:bottom w:val="single" w:sz="8" w:space="0" w:color="auto"/>
              <w:right w:val="single" w:sz="8" w:space="0" w:color="auto"/>
            </w:tcBorders>
            <w:shd w:val="clear" w:color="auto" w:fill="auto"/>
            <w:hideMark/>
          </w:tcPr>
          <w:p w:rsidR="00381F7F" w:rsidRPr="00381F7F" w:rsidRDefault="00381F7F" w:rsidP="00381F7F">
            <w:pPr>
              <w:spacing w:after="0" w:line="240" w:lineRule="auto"/>
              <w:jc w:val="center"/>
              <w:rPr>
                <w:rFonts w:eastAsia="Times New Roman"/>
                <w:color w:val="000000"/>
                <w:sz w:val="22"/>
                <w:szCs w:val="22"/>
                <w:lang w:eastAsia="hu-HU"/>
              </w:rPr>
            </w:pPr>
            <w:r w:rsidRPr="00381F7F">
              <w:rPr>
                <w:rFonts w:eastAsia="Times New Roman"/>
                <w:color w:val="000000"/>
                <w:sz w:val="22"/>
                <w:szCs w:val="22"/>
                <w:lang w:eastAsia="hu-HU"/>
              </w:rPr>
              <w:t>817</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44</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5%</w:t>
            </w:r>
          </w:p>
        </w:tc>
      </w:tr>
      <w:tr w:rsidR="00381F7F" w:rsidRPr="00381F7F" w:rsidTr="007F2321">
        <w:trPr>
          <w:trHeight w:val="324"/>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2011</w:t>
            </w:r>
          </w:p>
        </w:tc>
        <w:tc>
          <w:tcPr>
            <w:tcW w:w="2120" w:type="dxa"/>
            <w:tcBorders>
              <w:top w:val="nil"/>
              <w:left w:val="single" w:sz="8" w:space="0" w:color="auto"/>
              <w:bottom w:val="single" w:sz="8" w:space="0" w:color="auto"/>
              <w:right w:val="single" w:sz="8" w:space="0" w:color="auto"/>
            </w:tcBorders>
            <w:shd w:val="clear" w:color="auto" w:fill="auto"/>
            <w:hideMark/>
          </w:tcPr>
          <w:p w:rsidR="00381F7F" w:rsidRPr="00381F7F" w:rsidRDefault="00381F7F" w:rsidP="00381F7F">
            <w:pPr>
              <w:spacing w:after="0" w:line="240" w:lineRule="auto"/>
              <w:jc w:val="center"/>
              <w:rPr>
                <w:rFonts w:eastAsia="Times New Roman"/>
                <w:color w:val="000000"/>
                <w:sz w:val="22"/>
                <w:szCs w:val="22"/>
                <w:lang w:eastAsia="hu-HU"/>
              </w:rPr>
            </w:pPr>
            <w:r w:rsidRPr="00381F7F">
              <w:rPr>
                <w:rFonts w:eastAsia="Times New Roman"/>
                <w:color w:val="000000"/>
                <w:sz w:val="22"/>
                <w:szCs w:val="22"/>
                <w:lang w:eastAsia="hu-HU"/>
              </w:rPr>
              <w:t>1128</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69</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6%</w:t>
            </w:r>
          </w:p>
        </w:tc>
      </w:tr>
      <w:tr w:rsidR="00381F7F" w:rsidRPr="00381F7F" w:rsidTr="007F2321">
        <w:trPr>
          <w:trHeight w:val="324"/>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2012</w:t>
            </w:r>
          </w:p>
        </w:tc>
        <w:tc>
          <w:tcPr>
            <w:tcW w:w="2120" w:type="dxa"/>
            <w:tcBorders>
              <w:top w:val="nil"/>
              <w:left w:val="single" w:sz="8" w:space="0" w:color="auto"/>
              <w:bottom w:val="single" w:sz="8" w:space="0" w:color="auto"/>
              <w:right w:val="single" w:sz="8" w:space="0" w:color="auto"/>
            </w:tcBorders>
            <w:shd w:val="clear" w:color="auto" w:fill="auto"/>
            <w:hideMark/>
          </w:tcPr>
          <w:p w:rsidR="00381F7F" w:rsidRPr="00381F7F" w:rsidRDefault="00381F7F" w:rsidP="00381F7F">
            <w:pPr>
              <w:spacing w:after="0" w:line="240" w:lineRule="auto"/>
              <w:jc w:val="center"/>
              <w:rPr>
                <w:rFonts w:eastAsia="Times New Roman"/>
                <w:color w:val="000000"/>
                <w:sz w:val="22"/>
                <w:szCs w:val="22"/>
                <w:lang w:eastAsia="hu-HU"/>
              </w:rPr>
            </w:pPr>
            <w:r w:rsidRPr="00381F7F">
              <w:rPr>
                <w:rFonts w:eastAsia="Times New Roman"/>
                <w:color w:val="000000"/>
                <w:sz w:val="22"/>
                <w:szCs w:val="22"/>
                <w:lang w:eastAsia="hu-HU"/>
              </w:rPr>
              <w:t>1126</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64</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6%</w:t>
            </w:r>
          </w:p>
        </w:tc>
      </w:tr>
      <w:tr w:rsidR="00381F7F" w:rsidRPr="00381F7F" w:rsidTr="007F2321">
        <w:trPr>
          <w:trHeight w:val="312"/>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2013</w:t>
            </w:r>
          </w:p>
        </w:tc>
        <w:tc>
          <w:tcPr>
            <w:tcW w:w="2120" w:type="dxa"/>
            <w:tcBorders>
              <w:top w:val="single" w:sz="4" w:space="0" w:color="auto"/>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1015</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83</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8%</w:t>
            </w:r>
          </w:p>
        </w:tc>
      </w:tr>
      <w:tr w:rsidR="00381F7F" w:rsidRPr="00381F7F" w:rsidTr="007F2321">
        <w:trPr>
          <w:trHeight w:val="312"/>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2014</w:t>
            </w:r>
          </w:p>
        </w:tc>
        <w:tc>
          <w:tcPr>
            <w:tcW w:w="212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934</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81</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9%</w:t>
            </w:r>
          </w:p>
        </w:tc>
      </w:tr>
      <w:tr w:rsidR="00381F7F" w:rsidRPr="00381F7F" w:rsidTr="007F2321">
        <w:trPr>
          <w:trHeight w:val="312"/>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lang w:eastAsia="hu-HU"/>
              </w:rPr>
            </w:pPr>
            <w:r w:rsidRPr="00381F7F">
              <w:rPr>
                <w:rFonts w:ascii="Calibri" w:eastAsia="Times New Roman" w:hAnsi="Calibri" w:cs="Calibri"/>
                <w:color w:val="000000"/>
                <w:lang w:eastAsia="hu-HU"/>
              </w:rPr>
              <w:t>2015</w:t>
            </w:r>
          </w:p>
        </w:tc>
        <w:tc>
          <w:tcPr>
            <w:tcW w:w="212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862</w:t>
            </w:r>
          </w:p>
        </w:tc>
        <w:tc>
          <w:tcPr>
            <w:tcW w:w="1660" w:type="dxa"/>
            <w:tcBorders>
              <w:top w:val="nil"/>
              <w:left w:val="nil"/>
              <w:bottom w:val="single" w:sz="4" w:space="0" w:color="auto"/>
              <w:right w:val="single" w:sz="4" w:space="0" w:color="auto"/>
            </w:tcBorders>
            <w:shd w:val="clear" w:color="auto" w:fill="auto"/>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61</w:t>
            </w:r>
          </w:p>
        </w:tc>
        <w:tc>
          <w:tcPr>
            <w:tcW w:w="1720" w:type="dxa"/>
            <w:tcBorders>
              <w:top w:val="nil"/>
              <w:left w:val="nil"/>
              <w:bottom w:val="single" w:sz="4" w:space="0" w:color="auto"/>
              <w:right w:val="single" w:sz="4" w:space="0" w:color="auto"/>
            </w:tcBorders>
            <w:shd w:val="clear" w:color="000000" w:fill="FFCC99"/>
            <w:vAlign w:val="center"/>
            <w:hideMark/>
          </w:tcPr>
          <w:p w:rsidR="00381F7F" w:rsidRPr="00381F7F" w:rsidRDefault="00381F7F" w:rsidP="00381F7F">
            <w:pPr>
              <w:spacing w:after="0" w:line="240" w:lineRule="auto"/>
              <w:jc w:val="center"/>
              <w:rPr>
                <w:rFonts w:ascii="Calibri" w:eastAsia="Times New Roman" w:hAnsi="Calibri" w:cs="Calibri"/>
                <w:color w:val="000000"/>
                <w:sz w:val="22"/>
                <w:szCs w:val="22"/>
                <w:lang w:eastAsia="hu-HU"/>
              </w:rPr>
            </w:pPr>
            <w:r w:rsidRPr="00381F7F">
              <w:rPr>
                <w:rFonts w:ascii="Calibri" w:eastAsia="Times New Roman" w:hAnsi="Calibri" w:cs="Calibri"/>
                <w:color w:val="000000"/>
                <w:sz w:val="22"/>
                <w:szCs w:val="22"/>
                <w:lang w:eastAsia="hu-HU"/>
              </w:rPr>
              <w:t>7%</w:t>
            </w:r>
          </w:p>
        </w:tc>
      </w:tr>
    </w:tbl>
    <w:p w:rsidR="002167A9" w:rsidRPr="005C234E" w:rsidRDefault="002167A9" w:rsidP="002167A9">
      <w:pPr>
        <w:spacing w:after="0"/>
      </w:pPr>
    </w:p>
    <w:p w:rsidR="002167A9" w:rsidRDefault="002167A9" w:rsidP="002167A9">
      <w:pPr>
        <w:spacing w:after="0" w:line="360" w:lineRule="auto"/>
        <w:jc w:val="both"/>
      </w:pPr>
      <w:r w:rsidRPr="001A5928">
        <w:t>Az idősebb korosztály alacsony</w:t>
      </w:r>
      <w:r>
        <w:t>abb</w:t>
      </w:r>
      <w:r w:rsidRPr="001A5928">
        <w:t xml:space="preserve"> fokú foglalkoztatottságát több tényező együttes jelenlétével lehet magyarázni. Az elmúlt 20 évben jelentősen átalakult a munkaerő-piac, a felgyorsult technikai és technológiai fejlődés miatt számos munkakör alakult át, ugyanakkor újfajta képességek és kompetenciák váltak szükségessé a sikeres érvényesüléshez. Mivel az idősebb munkavállalók munkaerő-piacra történő belépésekor még kevésbé volt jellemző a gyakori munkahelyváltás, kevesen tartották fontosnak az élethosszig tartó tanulást és a tudás rendszeres frissítését, ami most jelentős hátrányt okoz számukra munkahelyük elvesztése esetén a fiatalabb generációkkal szemben. </w:t>
      </w:r>
    </w:p>
    <w:p w:rsidR="002167A9" w:rsidRDefault="002167A9" w:rsidP="002167A9">
      <w:pPr>
        <w:spacing w:after="0" w:line="360" w:lineRule="auto"/>
        <w:jc w:val="both"/>
      </w:pPr>
      <w:r>
        <w:t xml:space="preserve">Bár jelenleg nincsenek friss adatok arra vonatkozóan, hogy az időseknek milyen az informatikai jártassága, az azonban általánosságban elmondható, hogy minimális szinten tudják a számítógépeket használni. </w:t>
      </w:r>
    </w:p>
    <w:p w:rsidR="00102C8C" w:rsidRDefault="00102C8C" w:rsidP="002167A9">
      <w:pPr>
        <w:spacing w:after="0" w:line="360" w:lineRule="auto"/>
        <w:jc w:val="both"/>
      </w:pPr>
    </w:p>
    <w:p w:rsidR="00D078EE" w:rsidRDefault="00D078EE" w:rsidP="002167A9">
      <w:pPr>
        <w:spacing w:after="0" w:line="360" w:lineRule="auto"/>
        <w:jc w:val="both"/>
      </w:pPr>
    </w:p>
    <w:p w:rsidR="00102C8C" w:rsidRDefault="00102C8C" w:rsidP="00102C8C">
      <w:pPr>
        <w:pStyle w:val="Cmsor2"/>
        <w:spacing w:before="0" w:after="0" w:line="360" w:lineRule="auto"/>
        <w:jc w:val="both"/>
        <w:rPr>
          <w:sz w:val="24"/>
          <w:szCs w:val="24"/>
        </w:rPr>
      </w:pPr>
      <w:bookmarkStart w:id="39" w:name="_Toc425497574"/>
      <w:bookmarkStart w:id="40" w:name="_Toc488387425"/>
      <w:r>
        <w:rPr>
          <w:sz w:val="24"/>
          <w:szCs w:val="24"/>
        </w:rPr>
        <w:lastRenderedPageBreak/>
        <w:t>6.5.</w:t>
      </w:r>
      <w:r>
        <w:rPr>
          <w:sz w:val="24"/>
          <w:szCs w:val="24"/>
        </w:rPr>
        <w:tab/>
      </w:r>
      <w:r w:rsidRPr="00C7788B">
        <w:rPr>
          <w:sz w:val="24"/>
          <w:szCs w:val="24"/>
        </w:rPr>
        <w:t>Következtetések: problémák beazonosítása, fejlesztési lehetőségek meghatározása.</w:t>
      </w:r>
      <w:bookmarkEnd w:id="39"/>
      <w:bookmarkEnd w:id="40"/>
    </w:p>
    <w:p w:rsidR="00102C8C" w:rsidRDefault="00102C8C" w:rsidP="00102C8C">
      <w:pPr>
        <w:spacing w:after="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4638"/>
      </w:tblGrid>
      <w:tr w:rsidR="00102C8C" w:rsidRPr="007E7DA6" w:rsidTr="00D55A07">
        <w:trPr>
          <w:trHeight w:val="429"/>
          <w:jc w:val="center"/>
        </w:trPr>
        <w:tc>
          <w:tcPr>
            <w:tcW w:w="9779" w:type="dxa"/>
            <w:gridSpan w:val="2"/>
            <w:vAlign w:val="center"/>
          </w:tcPr>
          <w:p w:rsidR="00102C8C" w:rsidRPr="00D55A07" w:rsidRDefault="00102C8C"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D55A07">
              <w:rPr>
                <w:rFonts w:ascii="Times New Roman" w:hAnsi="Times New Roman"/>
                <w:b/>
                <w:sz w:val="24"/>
              </w:rPr>
              <w:t>Az idősek helyzete, esélyegyenlősége vizsgálata során településünkön</w:t>
            </w:r>
          </w:p>
        </w:tc>
      </w:tr>
      <w:tr w:rsidR="00102C8C" w:rsidRPr="007E7DA6" w:rsidTr="00D55A07">
        <w:trPr>
          <w:trHeight w:val="549"/>
          <w:jc w:val="center"/>
        </w:trPr>
        <w:tc>
          <w:tcPr>
            <w:tcW w:w="4889" w:type="dxa"/>
            <w:vAlign w:val="center"/>
          </w:tcPr>
          <w:p w:rsidR="00102C8C" w:rsidRPr="00D55A07" w:rsidRDefault="00102C8C"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D55A07">
              <w:rPr>
                <w:rFonts w:ascii="Times New Roman" w:hAnsi="Times New Roman"/>
                <w:b/>
                <w:sz w:val="24"/>
              </w:rPr>
              <w:t>beazonosított problémák</w:t>
            </w:r>
          </w:p>
        </w:tc>
        <w:tc>
          <w:tcPr>
            <w:tcW w:w="4890" w:type="dxa"/>
            <w:vAlign w:val="center"/>
          </w:tcPr>
          <w:p w:rsidR="00102C8C" w:rsidRPr="00D55A07" w:rsidRDefault="00D55A07"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Pr>
                <w:rFonts w:ascii="Times New Roman" w:hAnsi="Times New Roman"/>
                <w:b/>
                <w:sz w:val="24"/>
              </w:rPr>
              <w:t>fejlesztési lehetőségek</w:t>
            </w:r>
          </w:p>
        </w:tc>
      </w:tr>
      <w:tr w:rsidR="00102C8C" w:rsidRPr="007E7DA6" w:rsidTr="00D55A07">
        <w:trPr>
          <w:trHeight w:val="1266"/>
          <w:jc w:val="center"/>
        </w:trPr>
        <w:tc>
          <w:tcPr>
            <w:tcW w:w="4889" w:type="dxa"/>
            <w:vAlign w:val="center"/>
          </w:tcPr>
          <w:p w:rsidR="00102C8C" w:rsidRPr="00B44EA3" w:rsidRDefault="00102C8C" w:rsidP="00D55A07">
            <w:pPr>
              <w:pStyle w:val="Listaszerbekezds"/>
              <w:spacing w:line="276" w:lineRule="auto"/>
              <w:ind w:left="0"/>
              <w:jc w:val="center"/>
              <w:rPr>
                <w:rFonts w:ascii="Times New Roman" w:hAnsi="Times New Roman"/>
                <w:sz w:val="24"/>
              </w:rPr>
            </w:pPr>
            <w:r>
              <w:rPr>
                <w:rFonts w:ascii="Times New Roman" w:hAnsi="Times New Roman"/>
                <w:sz w:val="24"/>
              </w:rPr>
              <w:t>H</w:t>
            </w:r>
            <w:r w:rsidRPr="001A5928">
              <w:rPr>
                <w:rFonts w:ascii="Times New Roman" w:hAnsi="Times New Roman"/>
                <w:sz w:val="24"/>
              </w:rPr>
              <w:t>átrányos munkaerő-piaci helyzet</w:t>
            </w:r>
            <w:r>
              <w:rPr>
                <w:rFonts w:ascii="Times New Roman" w:hAnsi="Times New Roman"/>
                <w:sz w:val="24"/>
              </w:rPr>
              <w:t>.</w:t>
            </w:r>
          </w:p>
        </w:tc>
        <w:tc>
          <w:tcPr>
            <w:tcW w:w="4890" w:type="dxa"/>
            <w:vAlign w:val="center"/>
          </w:tcPr>
          <w:p w:rsidR="00102C8C" w:rsidRPr="007E7DA6" w:rsidRDefault="00102C8C" w:rsidP="00D55A07">
            <w:pPr>
              <w:pStyle w:val="NormlCalibri11"/>
              <w:pBdr>
                <w:top w:val="none" w:sz="0" w:space="0" w:color="auto"/>
                <w:left w:val="none" w:sz="0" w:space="0" w:color="auto"/>
                <w:bottom w:val="none" w:sz="0" w:space="0" w:color="auto"/>
                <w:right w:val="none" w:sz="0" w:space="0" w:color="auto"/>
              </w:pBdr>
              <w:jc w:val="center"/>
            </w:pPr>
            <w:r w:rsidRPr="001A5928">
              <w:rPr>
                <w:rFonts w:ascii="Times New Roman" w:hAnsi="Times New Roman"/>
                <w:sz w:val="24"/>
              </w:rPr>
              <w:t>Az idősek munkaerő-piaci hátrányát csökkentő komplex képzési-átképzési program kidolgozása az élethosszig tartó tanulás jegyében.</w:t>
            </w:r>
          </w:p>
        </w:tc>
      </w:tr>
      <w:tr w:rsidR="00102C8C" w:rsidRPr="001C63E5" w:rsidTr="00D55A07">
        <w:trPr>
          <w:trHeight w:val="561"/>
          <w:jc w:val="center"/>
        </w:trPr>
        <w:tc>
          <w:tcPr>
            <w:tcW w:w="4889" w:type="dxa"/>
            <w:vAlign w:val="center"/>
          </w:tcPr>
          <w:p w:rsidR="00102C8C" w:rsidRPr="001C63E5" w:rsidRDefault="00102C8C"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1C63E5">
              <w:rPr>
                <w:rFonts w:ascii="Times New Roman" w:hAnsi="Times New Roman"/>
                <w:sz w:val="24"/>
              </w:rPr>
              <w:t>Informatikai ismeretek hiánya</w:t>
            </w:r>
          </w:p>
        </w:tc>
        <w:tc>
          <w:tcPr>
            <w:tcW w:w="4890" w:type="dxa"/>
            <w:vAlign w:val="center"/>
          </w:tcPr>
          <w:p w:rsidR="00102C8C" w:rsidRPr="001C63E5" w:rsidRDefault="00102C8C"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1C63E5">
              <w:rPr>
                <w:rFonts w:ascii="Times New Roman" w:hAnsi="Times New Roman"/>
                <w:sz w:val="24"/>
              </w:rPr>
              <w:t>Képzés az idős korosztály számára</w:t>
            </w:r>
          </w:p>
        </w:tc>
      </w:tr>
    </w:tbl>
    <w:p w:rsidR="002167A9" w:rsidRDefault="002167A9" w:rsidP="002167A9">
      <w:pPr>
        <w:spacing w:after="0" w:line="360" w:lineRule="auto"/>
        <w:jc w:val="both"/>
      </w:pPr>
    </w:p>
    <w:p w:rsidR="002167A9" w:rsidRPr="00F05C5F" w:rsidRDefault="002167A9" w:rsidP="007161CE">
      <w:pPr>
        <w:pStyle w:val="Cmsor1"/>
        <w:spacing w:before="0" w:after="0"/>
        <w:rPr>
          <w:sz w:val="28"/>
          <w:szCs w:val="28"/>
        </w:rPr>
      </w:pPr>
      <w:r>
        <w:br w:type="page"/>
      </w:r>
      <w:bookmarkStart w:id="41" w:name="_Toc425497575"/>
      <w:bookmarkStart w:id="42" w:name="_Toc488387426"/>
      <w:r w:rsidR="007161CE" w:rsidRPr="007161CE">
        <w:rPr>
          <w:sz w:val="28"/>
        </w:rPr>
        <w:lastRenderedPageBreak/>
        <w:t>7.</w:t>
      </w:r>
      <w:r w:rsidR="007161CE">
        <w:tab/>
      </w:r>
      <w:r w:rsidRPr="00F05C5F">
        <w:rPr>
          <w:sz w:val="28"/>
          <w:szCs w:val="28"/>
        </w:rPr>
        <w:t>A fogyatékkal élők helyzete, esélyegyenlősége</w:t>
      </w:r>
      <w:bookmarkEnd w:id="41"/>
      <w:bookmarkEnd w:id="42"/>
    </w:p>
    <w:p w:rsidR="002167A9" w:rsidRPr="00D541F6" w:rsidRDefault="002167A9" w:rsidP="002167A9">
      <w:pPr>
        <w:spacing w:after="0"/>
        <w:rPr>
          <w:color w:val="FF0000"/>
        </w:rPr>
      </w:pPr>
    </w:p>
    <w:p w:rsidR="002167A9" w:rsidRPr="00F05C5F" w:rsidRDefault="007161CE" w:rsidP="007161CE">
      <w:pPr>
        <w:pStyle w:val="Cmsor2"/>
        <w:spacing w:before="0" w:after="0" w:line="360" w:lineRule="auto"/>
        <w:jc w:val="both"/>
        <w:rPr>
          <w:sz w:val="24"/>
          <w:szCs w:val="24"/>
        </w:rPr>
      </w:pPr>
      <w:bookmarkStart w:id="43" w:name="_Toc425497576"/>
      <w:bookmarkStart w:id="44" w:name="_Toc488387427"/>
      <w:r>
        <w:rPr>
          <w:sz w:val="24"/>
          <w:szCs w:val="24"/>
        </w:rPr>
        <w:t>7.1.</w:t>
      </w:r>
      <w:r>
        <w:rPr>
          <w:sz w:val="24"/>
          <w:szCs w:val="24"/>
        </w:rPr>
        <w:tab/>
      </w:r>
      <w:r w:rsidR="002167A9" w:rsidRPr="00F05C5F">
        <w:rPr>
          <w:sz w:val="24"/>
          <w:szCs w:val="24"/>
        </w:rPr>
        <w:t>A településen fogyatékossággal élő személyek főbb jellemzői, sajátos problémái</w:t>
      </w:r>
      <w:bookmarkEnd w:id="43"/>
      <w:bookmarkEnd w:id="44"/>
    </w:p>
    <w:p w:rsidR="002167A9" w:rsidRPr="00F05C5F" w:rsidRDefault="002167A9" w:rsidP="00F05C5F">
      <w:pPr>
        <w:spacing w:after="0" w:line="360" w:lineRule="auto"/>
        <w:jc w:val="both"/>
      </w:pPr>
    </w:p>
    <w:p w:rsidR="002167A9" w:rsidRPr="00F05C5F" w:rsidRDefault="002167A9" w:rsidP="002167A9">
      <w:pPr>
        <w:jc w:val="center"/>
        <w:rPr>
          <w:b/>
        </w:rPr>
      </w:pPr>
      <w:r w:rsidRPr="00F05C5F">
        <w:rPr>
          <w:b/>
        </w:rPr>
        <w:t>Megváltozott munkaképességű és egészségkárosodott személyek szociális ellátásaiban részesülők száma</w:t>
      </w:r>
    </w:p>
    <w:tbl>
      <w:tblPr>
        <w:tblW w:w="9229" w:type="dxa"/>
        <w:jc w:val="center"/>
        <w:tblInd w:w="55" w:type="dxa"/>
        <w:tblCellMar>
          <w:left w:w="70" w:type="dxa"/>
          <w:right w:w="70" w:type="dxa"/>
        </w:tblCellMar>
        <w:tblLook w:val="04A0" w:firstRow="1" w:lastRow="0" w:firstColumn="1" w:lastColumn="0" w:noHBand="0" w:noVBand="1"/>
      </w:tblPr>
      <w:tblGrid>
        <w:gridCol w:w="1400"/>
        <w:gridCol w:w="3860"/>
        <w:gridCol w:w="3969"/>
      </w:tblGrid>
      <w:tr w:rsidR="00F05C5F" w:rsidRPr="00F05C5F" w:rsidTr="007F2321">
        <w:trPr>
          <w:trHeight w:val="600"/>
          <w:jc w:val="center"/>
        </w:trPr>
        <w:tc>
          <w:tcPr>
            <w:tcW w:w="140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F05C5F" w:rsidRPr="00F05C5F" w:rsidRDefault="00F05C5F" w:rsidP="00F05C5F">
            <w:pPr>
              <w:spacing w:after="0" w:line="240" w:lineRule="auto"/>
              <w:jc w:val="center"/>
              <w:rPr>
                <w:rFonts w:ascii="Calibri" w:eastAsia="Times New Roman" w:hAnsi="Calibri" w:cs="Calibri"/>
                <w:b/>
                <w:bCs/>
                <w:color w:val="000000"/>
                <w:sz w:val="22"/>
                <w:szCs w:val="22"/>
                <w:lang w:eastAsia="hu-HU"/>
              </w:rPr>
            </w:pPr>
            <w:r w:rsidRPr="00F05C5F">
              <w:rPr>
                <w:rFonts w:ascii="Calibri" w:eastAsia="Times New Roman" w:hAnsi="Calibri" w:cs="Calibri"/>
                <w:b/>
                <w:bCs/>
                <w:color w:val="000000"/>
                <w:sz w:val="22"/>
                <w:szCs w:val="22"/>
                <w:lang w:eastAsia="hu-HU"/>
              </w:rPr>
              <w:t>év</w:t>
            </w:r>
          </w:p>
        </w:tc>
        <w:tc>
          <w:tcPr>
            <w:tcW w:w="3860" w:type="dxa"/>
            <w:tcBorders>
              <w:top w:val="single" w:sz="4" w:space="0" w:color="auto"/>
              <w:left w:val="nil"/>
              <w:bottom w:val="single" w:sz="4" w:space="0" w:color="auto"/>
              <w:right w:val="single" w:sz="4" w:space="0" w:color="auto"/>
            </w:tcBorders>
            <w:shd w:val="clear" w:color="000000" w:fill="CCFFCC"/>
            <w:vAlign w:val="center"/>
            <w:hideMark/>
          </w:tcPr>
          <w:p w:rsidR="00F05C5F" w:rsidRPr="00F05C5F" w:rsidRDefault="00F05C5F" w:rsidP="00F05C5F">
            <w:pPr>
              <w:spacing w:after="0" w:line="240" w:lineRule="auto"/>
              <w:jc w:val="center"/>
              <w:rPr>
                <w:rFonts w:ascii="Calibri" w:eastAsia="Times New Roman" w:hAnsi="Calibri" w:cs="Calibri"/>
                <w:b/>
                <w:bCs/>
                <w:color w:val="000000"/>
                <w:sz w:val="22"/>
                <w:szCs w:val="22"/>
                <w:lang w:eastAsia="hu-HU"/>
              </w:rPr>
            </w:pPr>
            <w:r w:rsidRPr="00F05C5F">
              <w:rPr>
                <w:rFonts w:ascii="Calibri" w:eastAsia="Times New Roman" w:hAnsi="Calibri" w:cs="Calibri"/>
                <w:b/>
                <w:bCs/>
                <w:color w:val="000000"/>
                <w:sz w:val="22"/>
                <w:szCs w:val="22"/>
                <w:lang w:eastAsia="hu-HU"/>
              </w:rPr>
              <w:t>megváltozott munkaképességű személyek ellátásaiban részesülők száma</w:t>
            </w:r>
          </w:p>
        </w:tc>
        <w:tc>
          <w:tcPr>
            <w:tcW w:w="3969" w:type="dxa"/>
            <w:tcBorders>
              <w:top w:val="single" w:sz="4" w:space="0" w:color="auto"/>
              <w:left w:val="nil"/>
              <w:bottom w:val="single" w:sz="4" w:space="0" w:color="auto"/>
              <w:right w:val="single" w:sz="4" w:space="0" w:color="auto"/>
            </w:tcBorders>
            <w:shd w:val="clear" w:color="000000" w:fill="CCFFCC"/>
            <w:vAlign w:val="center"/>
            <w:hideMark/>
          </w:tcPr>
          <w:p w:rsidR="00F05C5F" w:rsidRPr="00F05C5F" w:rsidRDefault="00F05C5F" w:rsidP="00F05C5F">
            <w:pPr>
              <w:spacing w:after="0" w:line="240" w:lineRule="auto"/>
              <w:jc w:val="center"/>
              <w:rPr>
                <w:rFonts w:ascii="Calibri" w:eastAsia="Times New Roman" w:hAnsi="Calibri" w:cs="Calibri"/>
                <w:b/>
                <w:bCs/>
                <w:color w:val="000000"/>
                <w:sz w:val="22"/>
                <w:szCs w:val="22"/>
                <w:lang w:eastAsia="hu-HU"/>
              </w:rPr>
            </w:pPr>
            <w:r w:rsidRPr="00F05C5F">
              <w:rPr>
                <w:rFonts w:ascii="Calibri" w:eastAsia="Times New Roman" w:hAnsi="Calibri" w:cs="Calibri"/>
                <w:b/>
                <w:bCs/>
                <w:color w:val="000000"/>
                <w:sz w:val="22"/>
                <w:szCs w:val="22"/>
                <w:lang w:eastAsia="hu-HU"/>
              </w:rPr>
              <w:t>egészségkárosodott személyek szociális ellátásaiban részesülők száma</w:t>
            </w:r>
          </w:p>
        </w:tc>
      </w:tr>
      <w:tr w:rsidR="00F05C5F" w:rsidRPr="00F05C5F" w:rsidTr="007F2321">
        <w:trPr>
          <w:trHeight w:val="274"/>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2008</w:t>
            </w:r>
          </w:p>
        </w:tc>
        <w:tc>
          <w:tcPr>
            <w:tcW w:w="3860" w:type="dxa"/>
            <w:tcBorders>
              <w:top w:val="nil"/>
              <w:left w:val="nil"/>
              <w:bottom w:val="single" w:sz="8" w:space="0" w:color="auto"/>
              <w:right w:val="single" w:sz="8"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408</w:t>
            </w:r>
          </w:p>
        </w:tc>
        <w:tc>
          <w:tcPr>
            <w:tcW w:w="3969" w:type="dxa"/>
            <w:tcBorders>
              <w:top w:val="nil"/>
              <w:left w:val="nil"/>
              <w:bottom w:val="single" w:sz="8" w:space="0" w:color="auto"/>
              <w:right w:val="single" w:sz="8"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4</w:t>
            </w:r>
          </w:p>
        </w:tc>
      </w:tr>
      <w:tr w:rsidR="00F05C5F" w:rsidRPr="00F05C5F" w:rsidTr="007F2321">
        <w:trPr>
          <w:trHeight w:val="270"/>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2009</w:t>
            </w:r>
          </w:p>
        </w:tc>
        <w:tc>
          <w:tcPr>
            <w:tcW w:w="3860"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378</w:t>
            </w:r>
          </w:p>
        </w:tc>
        <w:tc>
          <w:tcPr>
            <w:tcW w:w="3969"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6</w:t>
            </w:r>
          </w:p>
        </w:tc>
      </w:tr>
      <w:tr w:rsidR="00F05C5F" w:rsidRPr="00F05C5F" w:rsidTr="007F2321">
        <w:trPr>
          <w:trHeight w:val="260"/>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2010</w:t>
            </w:r>
          </w:p>
        </w:tc>
        <w:tc>
          <w:tcPr>
            <w:tcW w:w="3860"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340</w:t>
            </w:r>
          </w:p>
        </w:tc>
        <w:tc>
          <w:tcPr>
            <w:tcW w:w="3969"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9</w:t>
            </w:r>
          </w:p>
        </w:tc>
      </w:tr>
      <w:tr w:rsidR="00F05C5F" w:rsidRPr="00F05C5F" w:rsidTr="007F2321">
        <w:trPr>
          <w:trHeight w:val="250"/>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2011</w:t>
            </w:r>
          </w:p>
        </w:tc>
        <w:tc>
          <w:tcPr>
            <w:tcW w:w="3860"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nincs adat</w:t>
            </w:r>
          </w:p>
        </w:tc>
        <w:tc>
          <w:tcPr>
            <w:tcW w:w="3969"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9</w:t>
            </w:r>
          </w:p>
        </w:tc>
      </w:tr>
      <w:tr w:rsidR="00F05C5F" w:rsidRPr="00F05C5F" w:rsidTr="007F2321">
        <w:trPr>
          <w:trHeight w:val="212"/>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2012</w:t>
            </w:r>
          </w:p>
        </w:tc>
        <w:tc>
          <w:tcPr>
            <w:tcW w:w="3860"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nincs adat</w:t>
            </w:r>
          </w:p>
        </w:tc>
        <w:tc>
          <w:tcPr>
            <w:tcW w:w="3969" w:type="dxa"/>
            <w:tcBorders>
              <w:top w:val="nil"/>
              <w:left w:val="nil"/>
              <w:bottom w:val="single" w:sz="8" w:space="0" w:color="auto"/>
              <w:right w:val="single" w:sz="8" w:space="0" w:color="auto"/>
            </w:tcBorders>
            <w:shd w:val="clear" w:color="auto" w:fill="auto"/>
            <w:noWrap/>
            <w:vAlign w:val="bottom"/>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9</w:t>
            </w:r>
          </w:p>
        </w:tc>
      </w:tr>
      <w:tr w:rsidR="00F05C5F" w:rsidRPr="00F05C5F" w:rsidTr="007F2321">
        <w:trPr>
          <w:trHeight w:val="244"/>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2013</w:t>
            </w:r>
          </w:p>
        </w:tc>
        <w:tc>
          <w:tcPr>
            <w:tcW w:w="3860" w:type="dxa"/>
            <w:tcBorders>
              <w:top w:val="single" w:sz="4" w:space="0" w:color="auto"/>
              <w:left w:val="nil"/>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624</w:t>
            </w:r>
          </w:p>
        </w:tc>
        <w:tc>
          <w:tcPr>
            <w:tcW w:w="3969" w:type="dxa"/>
            <w:tcBorders>
              <w:top w:val="single" w:sz="4" w:space="0" w:color="auto"/>
              <w:left w:val="nil"/>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nincs adat</w:t>
            </w:r>
          </w:p>
        </w:tc>
      </w:tr>
      <w:tr w:rsidR="00F05C5F" w:rsidRPr="00F05C5F" w:rsidTr="007F2321">
        <w:trPr>
          <w:trHeight w:val="258"/>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2014</w:t>
            </w:r>
          </w:p>
        </w:tc>
        <w:tc>
          <w:tcPr>
            <w:tcW w:w="3860" w:type="dxa"/>
            <w:tcBorders>
              <w:top w:val="nil"/>
              <w:left w:val="nil"/>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nincs adat</w:t>
            </w:r>
          </w:p>
        </w:tc>
        <w:tc>
          <w:tcPr>
            <w:tcW w:w="3969" w:type="dxa"/>
            <w:tcBorders>
              <w:top w:val="nil"/>
              <w:left w:val="nil"/>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nincs adat</w:t>
            </w:r>
          </w:p>
        </w:tc>
      </w:tr>
      <w:tr w:rsidR="00F05C5F" w:rsidRPr="00F05C5F" w:rsidTr="007F2321">
        <w:trPr>
          <w:trHeight w:val="262"/>
          <w:jc w:val="center"/>
        </w:trPr>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2015</w:t>
            </w:r>
          </w:p>
        </w:tc>
        <w:tc>
          <w:tcPr>
            <w:tcW w:w="3860" w:type="dxa"/>
            <w:tcBorders>
              <w:top w:val="nil"/>
              <w:left w:val="nil"/>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513</w:t>
            </w:r>
          </w:p>
        </w:tc>
        <w:tc>
          <w:tcPr>
            <w:tcW w:w="3969" w:type="dxa"/>
            <w:tcBorders>
              <w:top w:val="nil"/>
              <w:left w:val="nil"/>
              <w:bottom w:val="single" w:sz="4" w:space="0" w:color="auto"/>
              <w:right w:val="single" w:sz="4" w:space="0" w:color="auto"/>
            </w:tcBorders>
            <w:shd w:val="clear" w:color="auto" w:fill="auto"/>
            <w:noWrap/>
            <w:vAlign w:val="center"/>
            <w:hideMark/>
          </w:tcPr>
          <w:p w:rsidR="00F05C5F" w:rsidRPr="00F05C5F" w:rsidRDefault="00F05C5F" w:rsidP="00F05C5F">
            <w:pPr>
              <w:spacing w:after="0" w:line="240" w:lineRule="auto"/>
              <w:jc w:val="center"/>
              <w:rPr>
                <w:rFonts w:ascii="Calibri" w:eastAsia="Times New Roman" w:hAnsi="Calibri" w:cs="Calibri"/>
                <w:color w:val="000000"/>
                <w:sz w:val="22"/>
                <w:szCs w:val="22"/>
                <w:lang w:eastAsia="hu-HU"/>
              </w:rPr>
            </w:pPr>
            <w:r w:rsidRPr="00F05C5F">
              <w:rPr>
                <w:rFonts w:ascii="Calibri" w:eastAsia="Times New Roman" w:hAnsi="Calibri" w:cs="Calibri"/>
                <w:color w:val="000000"/>
                <w:sz w:val="22"/>
                <w:szCs w:val="22"/>
                <w:lang w:eastAsia="hu-HU"/>
              </w:rPr>
              <w:t>nincs adat</w:t>
            </w:r>
          </w:p>
        </w:tc>
      </w:tr>
    </w:tbl>
    <w:p w:rsidR="00F05C5F" w:rsidRPr="00F05C5F" w:rsidRDefault="00F05C5F" w:rsidP="002167A9">
      <w:pPr>
        <w:spacing w:after="0" w:line="360" w:lineRule="auto"/>
        <w:jc w:val="both"/>
      </w:pPr>
    </w:p>
    <w:p w:rsidR="002167A9" w:rsidRPr="00F05C5F" w:rsidRDefault="002167A9" w:rsidP="002167A9">
      <w:pPr>
        <w:spacing w:after="0" w:line="360" w:lineRule="auto"/>
        <w:jc w:val="both"/>
      </w:pPr>
      <w:r w:rsidRPr="00F05C5F">
        <w:t>201</w:t>
      </w:r>
      <w:r w:rsidR="00F05C5F" w:rsidRPr="00F05C5F">
        <w:t>3-ban volt a legmagasabb az ellátásban részesülők száma, mely 2015-ben</w:t>
      </w:r>
      <w:r w:rsidRPr="00F05C5F">
        <w:t xml:space="preserve"> </w:t>
      </w:r>
      <w:r w:rsidR="00F05C5F" w:rsidRPr="00F05C5F">
        <w:t>lecsökkent 513 főre</w:t>
      </w:r>
      <w:r w:rsidRPr="00F05C5F">
        <w:t>. Az egészségkárosodott személyek szociális ellátásaiban részesülők számára vonatkozóan nem rendelkezünk adatokkal, ugyanis az esélyegyenlőségi program felülvizsgálatakor használatos Országos Területfejlesztési és Területrendezési Információs Rendszer ezzel kapcsolatosan nem tartalmaz adatot.</w:t>
      </w:r>
    </w:p>
    <w:p w:rsidR="002167A9" w:rsidRDefault="002167A9" w:rsidP="002167A9">
      <w:pPr>
        <w:pStyle w:val="Szvegtrzs"/>
        <w:spacing w:after="0" w:line="360" w:lineRule="auto"/>
        <w:rPr>
          <w:rFonts w:ascii="Times New Roman" w:hAnsi="Times New Roman"/>
          <w:sz w:val="24"/>
          <w:lang w:val="hu-HU"/>
        </w:rPr>
      </w:pPr>
      <w:r w:rsidRPr="00C30150">
        <w:rPr>
          <w:rFonts w:ascii="Times New Roman" w:hAnsi="Times New Roman"/>
          <w:sz w:val="24"/>
          <w:lang w:val="hu-HU"/>
        </w:rPr>
        <w:t xml:space="preserve">Tiszavasváriban </w:t>
      </w:r>
      <w:r w:rsidR="00D55A07">
        <w:rPr>
          <w:rFonts w:ascii="Times New Roman" w:hAnsi="Times New Roman"/>
          <w:sz w:val="24"/>
          <w:lang w:val="hu-HU"/>
        </w:rPr>
        <w:t xml:space="preserve">a </w:t>
      </w:r>
      <w:r w:rsidRPr="00C30150">
        <w:rPr>
          <w:rFonts w:ascii="Times New Roman" w:hAnsi="Times New Roman"/>
          <w:sz w:val="24"/>
          <w:lang w:val="hu-HU"/>
        </w:rPr>
        <w:t>nappali ellátásban részesülő fogyatékkal élők számáról nyújt áttekintést a következő táblázat:</w:t>
      </w:r>
    </w:p>
    <w:p w:rsidR="00A91A65" w:rsidRPr="00C30150" w:rsidRDefault="00A91A65" w:rsidP="002167A9">
      <w:pPr>
        <w:pStyle w:val="Szvegtrzs"/>
        <w:spacing w:after="0" w:line="360" w:lineRule="auto"/>
        <w:rPr>
          <w:rFonts w:ascii="Times New Roman" w:hAnsi="Times New Roman"/>
          <w:sz w:val="24"/>
          <w:lang w:val="hu-HU"/>
        </w:rPr>
      </w:pPr>
    </w:p>
    <w:tbl>
      <w:tblPr>
        <w:tblW w:w="8841" w:type="dxa"/>
        <w:jc w:val="center"/>
        <w:tblInd w:w="55" w:type="dxa"/>
        <w:tblCellMar>
          <w:left w:w="70" w:type="dxa"/>
          <w:right w:w="70" w:type="dxa"/>
        </w:tblCellMar>
        <w:tblLook w:val="04A0" w:firstRow="1" w:lastRow="0" w:firstColumn="1" w:lastColumn="0" w:noHBand="0" w:noVBand="1"/>
      </w:tblPr>
      <w:tblGrid>
        <w:gridCol w:w="1140"/>
        <w:gridCol w:w="2800"/>
        <w:gridCol w:w="2350"/>
        <w:gridCol w:w="2551"/>
      </w:tblGrid>
      <w:tr w:rsidR="00C30150" w:rsidRPr="00C30150" w:rsidTr="007F2321">
        <w:trPr>
          <w:trHeight w:val="600"/>
          <w:jc w:val="center"/>
        </w:trPr>
        <w:tc>
          <w:tcPr>
            <w:tcW w:w="1140"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C30150" w:rsidRPr="00C30150" w:rsidRDefault="00C30150" w:rsidP="00C30150">
            <w:pPr>
              <w:spacing w:after="0" w:line="240" w:lineRule="auto"/>
              <w:jc w:val="center"/>
              <w:rPr>
                <w:rFonts w:ascii="Calibri" w:eastAsia="Times New Roman" w:hAnsi="Calibri" w:cs="Calibri"/>
                <w:b/>
                <w:bCs/>
                <w:color w:val="000000"/>
                <w:sz w:val="22"/>
                <w:szCs w:val="22"/>
                <w:lang w:eastAsia="hu-HU"/>
              </w:rPr>
            </w:pPr>
            <w:r w:rsidRPr="00C30150">
              <w:rPr>
                <w:rFonts w:ascii="Calibri" w:eastAsia="Times New Roman" w:hAnsi="Calibri" w:cs="Calibri"/>
                <w:b/>
                <w:bCs/>
                <w:color w:val="000000"/>
                <w:sz w:val="22"/>
                <w:szCs w:val="22"/>
                <w:lang w:eastAsia="hu-HU"/>
              </w:rPr>
              <w:t>év</w:t>
            </w:r>
          </w:p>
        </w:tc>
        <w:tc>
          <w:tcPr>
            <w:tcW w:w="7701" w:type="dxa"/>
            <w:gridSpan w:val="3"/>
            <w:tcBorders>
              <w:top w:val="single" w:sz="4" w:space="0" w:color="auto"/>
              <w:left w:val="nil"/>
              <w:bottom w:val="single" w:sz="4" w:space="0" w:color="auto"/>
              <w:right w:val="single" w:sz="4" w:space="0" w:color="auto"/>
            </w:tcBorders>
            <w:shd w:val="clear" w:color="000000" w:fill="CCFFCC"/>
            <w:vAlign w:val="center"/>
            <w:hideMark/>
          </w:tcPr>
          <w:p w:rsidR="00C30150" w:rsidRPr="00C30150" w:rsidRDefault="00C30150" w:rsidP="00C30150">
            <w:pPr>
              <w:spacing w:after="0" w:line="240" w:lineRule="auto"/>
              <w:jc w:val="center"/>
              <w:rPr>
                <w:rFonts w:ascii="Calibri" w:eastAsia="Times New Roman" w:hAnsi="Calibri" w:cs="Calibri"/>
                <w:b/>
                <w:bCs/>
                <w:color w:val="000000"/>
                <w:sz w:val="22"/>
                <w:szCs w:val="22"/>
                <w:lang w:eastAsia="hu-HU"/>
              </w:rPr>
            </w:pPr>
            <w:r w:rsidRPr="00C30150">
              <w:rPr>
                <w:rFonts w:ascii="Calibri" w:eastAsia="Times New Roman" w:hAnsi="Calibri" w:cs="Calibri"/>
                <w:b/>
                <w:bCs/>
                <w:color w:val="000000"/>
                <w:sz w:val="22"/>
                <w:szCs w:val="22"/>
                <w:lang w:eastAsia="hu-HU"/>
              </w:rPr>
              <w:t>Nappali ellátásban részesülő fogyatékos személyek száma</w:t>
            </w:r>
          </w:p>
        </w:tc>
      </w:tr>
      <w:tr w:rsidR="00C30150" w:rsidRPr="00C30150" w:rsidTr="007F2321">
        <w:trPr>
          <w:trHeight w:val="1116"/>
          <w:jc w:val="center"/>
        </w:trPr>
        <w:tc>
          <w:tcPr>
            <w:tcW w:w="1140" w:type="dxa"/>
            <w:vMerge/>
            <w:tcBorders>
              <w:top w:val="single" w:sz="4" w:space="0" w:color="auto"/>
              <w:left w:val="single" w:sz="4" w:space="0" w:color="auto"/>
              <w:bottom w:val="single" w:sz="4" w:space="0" w:color="auto"/>
              <w:right w:val="single" w:sz="4" w:space="0" w:color="auto"/>
            </w:tcBorders>
            <w:vAlign w:val="center"/>
            <w:hideMark/>
          </w:tcPr>
          <w:p w:rsidR="00C30150" w:rsidRPr="00C30150" w:rsidRDefault="00C30150" w:rsidP="00C30150">
            <w:pPr>
              <w:spacing w:after="0" w:line="240" w:lineRule="auto"/>
              <w:rPr>
                <w:rFonts w:ascii="Calibri" w:eastAsia="Times New Roman" w:hAnsi="Calibri" w:cs="Calibri"/>
                <w:b/>
                <w:bCs/>
                <w:color w:val="000000"/>
                <w:sz w:val="22"/>
                <w:szCs w:val="22"/>
                <w:lang w:eastAsia="hu-HU"/>
              </w:rPr>
            </w:pPr>
          </w:p>
        </w:tc>
        <w:tc>
          <w:tcPr>
            <w:tcW w:w="2800" w:type="dxa"/>
            <w:tcBorders>
              <w:top w:val="nil"/>
              <w:left w:val="nil"/>
              <w:bottom w:val="single" w:sz="4" w:space="0" w:color="auto"/>
              <w:right w:val="single" w:sz="4" w:space="0" w:color="auto"/>
            </w:tcBorders>
            <w:shd w:val="clear" w:color="000000" w:fill="CCFFCC"/>
            <w:vAlign w:val="center"/>
            <w:hideMark/>
          </w:tcPr>
          <w:p w:rsidR="00C30150" w:rsidRPr="00C30150" w:rsidRDefault="00C30150" w:rsidP="00C30150">
            <w:pPr>
              <w:spacing w:after="0" w:line="240" w:lineRule="auto"/>
              <w:jc w:val="center"/>
              <w:rPr>
                <w:rFonts w:ascii="Calibri" w:eastAsia="Times New Roman" w:hAnsi="Calibri" w:cs="Calibri"/>
                <w:b/>
                <w:bCs/>
                <w:color w:val="000000"/>
                <w:sz w:val="22"/>
                <w:szCs w:val="22"/>
                <w:lang w:eastAsia="hu-HU"/>
              </w:rPr>
            </w:pPr>
            <w:r w:rsidRPr="00C30150">
              <w:rPr>
                <w:rFonts w:ascii="Calibri" w:eastAsia="Times New Roman" w:hAnsi="Calibri" w:cs="Calibri"/>
                <w:b/>
                <w:bCs/>
                <w:color w:val="000000"/>
                <w:sz w:val="22"/>
                <w:szCs w:val="22"/>
                <w:lang w:eastAsia="hu-HU"/>
              </w:rPr>
              <w:t xml:space="preserve">önkormányzati fenntartású intézményben </w:t>
            </w:r>
          </w:p>
        </w:tc>
        <w:tc>
          <w:tcPr>
            <w:tcW w:w="2350" w:type="dxa"/>
            <w:tcBorders>
              <w:top w:val="nil"/>
              <w:left w:val="nil"/>
              <w:bottom w:val="single" w:sz="4" w:space="0" w:color="auto"/>
              <w:right w:val="single" w:sz="4" w:space="0" w:color="auto"/>
            </w:tcBorders>
            <w:shd w:val="clear" w:color="000000" w:fill="CCFFCC"/>
            <w:vAlign w:val="center"/>
            <w:hideMark/>
          </w:tcPr>
          <w:p w:rsidR="00C30150" w:rsidRPr="00C30150" w:rsidRDefault="00C30150" w:rsidP="00C30150">
            <w:pPr>
              <w:spacing w:after="0" w:line="240" w:lineRule="auto"/>
              <w:jc w:val="center"/>
              <w:rPr>
                <w:rFonts w:ascii="Calibri" w:eastAsia="Times New Roman" w:hAnsi="Calibri" w:cs="Calibri"/>
                <w:b/>
                <w:bCs/>
                <w:color w:val="000000"/>
                <w:sz w:val="22"/>
                <w:szCs w:val="22"/>
                <w:lang w:eastAsia="hu-HU"/>
              </w:rPr>
            </w:pPr>
            <w:r w:rsidRPr="00C30150">
              <w:rPr>
                <w:rFonts w:ascii="Calibri" w:eastAsia="Times New Roman" w:hAnsi="Calibri" w:cs="Calibri"/>
                <w:b/>
                <w:bCs/>
                <w:color w:val="000000"/>
                <w:sz w:val="22"/>
                <w:szCs w:val="22"/>
                <w:lang w:eastAsia="hu-HU"/>
              </w:rPr>
              <w:t>egyházi fenntartású intézményben</w:t>
            </w:r>
          </w:p>
        </w:tc>
        <w:tc>
          <w:tcPr>
            <w:tcW w:w="2551" w:type="dxa"/>
            <w:tcBorders>
              <w:top w:val="nil"/>
              <w:left w:val="nil"/>
              <w:bottom w:val="single" w:sz="4" w:space="0" w:color="auto"/>
              <w:right w:val="single" w:sz="4" w:space="0" w:color="auto"/>
            </w:tcBorders>
            <w:shd w:val="clear" w:color="000000" w:fill="CCFFCC"/>
            <w:vAlign w:val="center"/>
            <w:hideMark/>
          </w:tcPr>
          <w:p w:rsidR="00C30150" w:rsidRPr="00C30150" w:rsidRDefault="00C30150" w:rsidP="00C30150">
            <w:pPr>
              <w:spacing w:after="0" w:line="240" w:lineRule="auto"/>
              <w:jc w:val="center"/>
              <w:rPr>
                <w:rFonts w:ascii="Calibri" w:eastAsia="Times New Roman" w:hAnsi="Calibri" w:cs="Calibri"/>
                <w:b/>
                <w:bCs/>
                <w:color w:val="000000"/>
                <w:sz w:val="22"/>
                <w:szCs w:val="22"/>
                <w:lang w:eastAsia="hu-HU"/>
              </w:rPr>
            </w:pPr>
            <w:r w:rsidRPr="00C30150">
              <w:rPr>
                <w:rFonts w:ascii="Calibri" w:eastAsia="Times New Roman" w:hAnsi="Calibri" w:cs="Calibri"/>
                <w:b/>
                <w:bCs/>
                <w:color w:val="000000"/>
                <w:sz w:val="22"/>
                <w:szCs w:val="22"/>
                <w:lang w:eastAsia="hu-HU"/>
              </w:rPr>
              <w:t xml:space="preserve">civil fenntartású intézményben </w:t>
            </w:r>
          </w:p>
        </w:tc>
      </w:tr>
      <w:tr w:rsidR="00C30150" w:rsidRPr="00C30150" w:rsidTr="007F2321">
        <w:trPr>
          <w:trHeight w:val="24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2008</w:t>
            </w:r>
          </w:p>
        </w:tc>
        <w:tc>
          <w:tcPr>
            <w:tcW w:w="2800" w:type="dxa"/>
            <w:tcBorders>
              <w:top w:val="nil"/>
              <w:left w:val="nil"/>
              <w:bottom w:val="single" w:sz="8" w:space="0" w:color="auto"/>
              <w:right w:val="single" w:sz="8"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350" w:type="dxa"/>
            <w:tcBorders>
              <w:top w:val="nil"/>
              <w:left w:val="nil"/>
              <w:bottom w:val="single" w:sz="8" w:space="0" w:color="auto"/>
              <w:right w:val="single" w:sz="8"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nil"/>
              <w:left w:val="nil"/>
              <w:bottom w:val="single" w:sz="8" w:space="0" w:color="auto"/>
              <w:right w:val="single" w:sz="8"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16</w:t>
            </w:r>
          </w:p>
        </w:tc>
      </w:tr>
      <w:tr w:rsidR="00C30150" w:rsidRPr="00C30150" w:rsidTr="007F2321">
        <w:trPr>
          <w:trHeight w:val="24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2009</w:t>
            </w:r>
          </w:p>
        </w:tc>
        <w:tc>
          <w:tcPr>
            <w:tcW w:w="2800" w:type="dxa"/>
            <w:tcBorders>
              <w:top w:val="nil"/>
              <w:left w:val="nil"/>
              <w:bottom w:val="single" w:sz="8" w:space="0" w:color="auto"/>
              <w:right w:val="single" w:sz="8"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30</w:t>
            </w:r>
          </w:p>
        </w:tc>
        <w:tc>
          <w:tcPr>
            <w:tcW w:w="2350" w:type="dxa"/>
            <w:tcBorders>
              <w:top w:val="nil"/>
              <w:left w:val="nil"/>
              <w:bottom w:val="single" w:sz="8" w:space="0" w:color="auto"/>
              <w:right w:val="single" w:sz="8"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nil"/>
              <w:left w:val="nil"/>
              <w:bottom w:val="single" w:sz="8" w:space="0" w:color="auto"/>
              <w:right w:val="single" w:sz="8"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w:t>
            </w:r>
          </w:p>
        </w:tc>
      </w:tr>
      <w:tr w:rsidR="00C30150" w:rsidRPr="00C30150" w:rsidTr="007F2321">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2010</w:t>
            </w:r>
          </w:p>
        </w:tc>
        <w:tc>
          <w:tcPr>
            <w:tcW w:w="2800" w:type="dxa"/>
            <w:tcBorders>
              <w:top w:val="nil"/>
              <w:left w:val="nil"/>
              <w:bottom w:val="single" w:sz="8" w:space="0" w:color="auto"/>
              <w:right w:val="single" w:sz="8" w:space="0" w:color="auto"/>
            </w:tcBorders>
            <w:shd w:val="clear" w:color="auto" w:fill="auto"/>
            <w:noWrap/>
            <w:vAlign w:val="bottom"/>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76</w:t>
            </w:r>
          </w:p>
        </w:tc>
        <w:tc>
          <w:tcPr>
            <w:tcW w:w="2350" w:type="dxa"/>
            <w:tcBorders>
              <w:top w:val="nil"/>
              <w:left w:val="nil"/>
              <w:bottom w:val="single" w:sz="8" w:space="0" w:color="auto"/>
              <w:right w:val="single" w:sz="8" w:space="0" w:color="auto"/>
            </w:tcBorders>
            <w:shd w:val="clear" w:color="auto" w:fill="auto"/>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nil"/>
              <w:left w:val="nil"/>
              <w:bottom w:val="single" w:sz="8" w:space="0" w:color="auto"/>
              <w:right w:val="single" w:sz="8" w:space="0" w:color="auto"/>
            </w:tcBorders>
            <w:shd w:val="clear" w:color="auto" w:fill="auto"/>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37</w:t>
            </w:r>
          </w:p>
        </w:tc>
      </w:tr>
      <w:tr w:rsidR="00C30150" w:rsidRPr="00C30150" w:rsidTr="007F2321">
        <w:trPr>
          <w:trHeight w:val="2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2011</w:t>
            </w:r>
          </w:p>
        </w:tc>
        <w:tc>
          <w:tcPr>
            <w:tcW w:w="2800" w:type="dxa"/>
            <w:tcBorders>
              <w:top w:val="nil"/>
              <w:left w:val="nil"/>
              <w:bottom w:val="single" w:sz="8" w:space="0" w:color="auto"/>
              <w:right w:val="single" w:sz="8" w:space="0" w:color="auto"/>
            </w:tcBorders>
            <w:shd w:val="clear" w:color="auto" w:fill="auto"/>
            <w:noWrap/>
            <w:vAlign w:val="bottom"/>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350" w:type="dxa"/>
            <w:tcBorders>
              <w:top w:val="nil"/>
              <w:left w:val="nil"/>
              <w:bottom w:val="single" w:sz="8" w:space="0" w:color="auto"/>
              <w:right w:val="single" w:sz="8" w:space="0" w:color="auto"/>
            </w:tcBorders>
            <w:shd w:val="clear" w:color="auto" w:fill="auto"/>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nil"/>
              <w:left w:val="nil"/>
              <w:bottom w:val="single" w:sz="8" w:space="0" w:color="auto"/>
              <w:right w:val="single" w:sz="8" w:space="0" w:color="auto"/>
            </w:tcBorders>
            <w:shd w:val="clear" w:color="auto" w:fill="auto"/>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52</w:t>
            </w:r>
          </w:p>
        </w:tc>
      </w:tr>
      <w:tr w:rsidR="00C30150" w:rsidRPr="00C30150" w:rsidTr="007F2321">
        <w:trPr>
          <w:trHeight w:val="19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2012</w:t>
            </w:r>
          </w:p>
        </w:tc>
        <w:tc>
          <w:tcPr>
            <w:tcW w:w="2800" w:type="dxa"/>
            <w:tcBorders>
              <w:top w:val="nil"/>
              <w:left w:val="nil"/>
              <w:bottom w:val="single" w:sz="8" w:space="0" w:color="auto"/>
              <w:right w:val="single" w:sz="8" w:space="0" w:color="auto"/>
            </w:tcBorders>
            <w:shd w:val="clear" w:color="auto" w:fill="auto"/>
            <w:noWrap/>
            <w:vAlign w:val="bottom"/>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350" w:type="dxa"/>
            <w:tcBorders>
              <w:top w:val="nil"/>
              <w:left w:val="nil"/>
              <w:bottom w:val="single" w:sz="8" w:space="0" w:color="auto"/>
              <w:right w:val="single" w:sz="8" w:space="0" w:color="auto"/>
            </w:tcBorders>
            <w:shd w:val="clear" w:color="auto" w:fill="auto"/>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nil"/>
              <w:left w:val="nil"/>
              <w:bottom w:val="single" w:sz="8" w:space="0" w:color="auto"/>
              <w:right w:val="single" w:sz="8" w:space="0" w:color="auto"/>
            </w:tcBorders>
            <w:shd w:val="clear" w:color="auto" w:fill="auto"/>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47</w:t>
            </w:r>
          </w:p>
        </w:tc>
      </w:tr>
      <w:tr w:rsidR="00C30150" w:rsidRPr="00C30150" w:rsidTr="007F2321">
        <w:trPr>
          <w:trHeight w:val="194"/>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2013</w:t>
            </w:r>
          </w:p>
        </w:tc>
        <w:tc>
          <w:tcPr>
            <w:tcW w:w="2800" w:type="dxa"/>
            <w:tcBorders>
              <w:top w:val="single" w:sz="4" w:space="0" w:color="auto"/>
              <w:left w:val="nil"/>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350" w:type="dxa"/>
            <w:tcBorders>
              <w:top w:val="single" w:sz="4" w:space="0" w:color="auto"/>
              <w:left w:val="nil"/>
              <w:bottom w:val="single" w:sz="4" w:space="0" w:color="auto"/>
              <w:right w:val="single" w:sz="4"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52</w:t>
            </w:r>
          </w:p>
        </w:tc>
      </w:tr>
      <w:tr w:rsidR="00C30150" w:rsidRPr="00C30150" w:rsidTr="007F2321">
        <w:trPr>
          <w:trHeight w:val="194"/>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lastRenderedPageBreak/>
              <w:t>2014</w:t>
            </w:r>
          </w:p>
        </w:tc>
        <w:tc>
          <w:tcPr>
            <w:tcW w:w="2800" w:type="dxa"/>
            <w:tcBorders>
              <w:top w:val="nil"/>
              <w:left w:val="nil"/>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350" w:type="dxa"/>
            <w:tcBorders>
              <w:top w:val="nil"/>
              <w:left w:val="nil"/>
              <w:bottom w:val="single" w:sz="4" w:space="0" w:color="auto"/>
              <w:right w:val="single" w:sz="4"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nil"/>
              <w:left w:val="nil"/>
              <w:bottom w:val="single" w:sz="4" w:space="0" w:color="auto"/>
              <w:right w:val="single" w:sz="4"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50</w:t>
            </w:r>
          </w:p>
        </w:tc>
      </w:tr>
      <w:tr w:rsidR="00C30150" w:rsidRPr="00C30150" w:rsidTr="007F2321">
        <w:trPr>
          <w:trHeight w:val="269"/>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2015</w:t>
            </w:r>
          </w:p>
        </w:tc>
        <w:tc>
          <w:tcPr>
            <w:tcW w:w="2800" w:type="dxa"/>
            <w:tcBorders>
              <w:top w:val="nil"/>
              <w:left w:val="nil"/>
              <w:bottom w:val="single" w:sz="4" w:space="0" w:color="auto"/>
              <w:right w:val="single" w:sz="4" w:space="0" w:color="auto"/>
            </w:tcBorders>
            <w:shd w:val="clear" w:color="auto" w:fill="auto"/>
            <w:noWrap/>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350" w:type="dxa"/>
            <w:tcBorders>
              <w:top w:val="nil"/>
              <w:left w:val="nil"/>
              <w:bottom w:val="single" w:sz="4" w:space="0" w:color="auto"/>
              <w:right w:val="single" w:sz="4"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0</w:t>
            </w:r>
          </w:p>
        </w:tc>
        <w:tc>
          <w:tcPr>
            <w:tcW w:w="2551" w:type="dxa"/>
            <w:tcBorders>
              <w:top w:val="nil"/>
              <w:left w:val="nil"/>
              <w:bottom w:val="single" w:sz="4" w:space="0" w:color="auto"/>
              <w:right w:val="single" w:sz="4" w:space="0" w:color="auto"/>
            </w:tcBorders>
            <w:shd w:val="clear" w:color="auto" w:fill="auto"/>
            <w:vAlign w:val="center"/>
            <w:hideMark/>
          </w:tcPr>
          <w:p w:rsidR="00C30150" w:rsidRPr="00C30150" w:rsidRDefault="00C30150" w:rsidP="00C30150">
            <w:pPr>
              <w:spacing w:after="0" w:line="240" w:lineRule="auto"/>
              <w:jc w:val="center"/>
              <w:rPr>
                <w:rFonts w:ascii="Calibri" w:eastAsia="Times New Roman" w:hAnsi="Calibri" w:cs="Calibri"/>
                <w:color w:val="000000"/>
                <w:sz w:val="22"/>
                <w:szCs w:val="22"/>
                <w:lang w:eastAsia="hu-HU"/>
              </w:rPr>
            </w:pPr>
            <w:r w:rsidRPr="00C30150">
              <w:rPr>
                <w:rFonts w:ascii="Calibri" w:eastAsia="Times New Roman" w:hAnsi="Calibri" w:cs="Calibri"/>
                <w:color w:val="000000"/>
                <w:sz w:val="22"/>
                <w:szCs w:val="22"/>
                <w:lang w:eastAsia="hu-HU"/>
              </w:rPr>
              <w:t>51</w:t>
            </w:r>
          </w:p>
        </w:tc>
      </w:tr>
    </w:tbl>
    <w:p w:rsidR="00A91A65" w:rsidRPr="00D541F6" w:rsidRDefault="00A91A65" w:rsidP="002167A9">
      <w:pPr>
        <w:spacing w:after="0" w:line="360" w:lineRule="auto"/>
        <w:jc w:val="both"/>
        <w:rPr>
          <w:color w:val="FF0000"/>
        </w:rPr>
      </w:pPr>
    </w:p>
    <w:p w:rsidR="002167A9" w:rsidRPr="00C30150" w:rsidRDefault="007161CE" w:rsidP="002167A9">
      <w:pPr>
        <w:pStyle w:val="Cmsor2"/>
        <w:spacing w:before="0" w:after="0" w:line="360" w:lineRule="auto"/>
        <w:jc w:val="both"/>
        <w:rPr>
          <w:sz w:val="24"/>
          <w:szCs w:val="24"/>
        </w:rPr>
      </w:pPr>
      <w:bookmarkStart w:id="45" w:name="_Toc425497577"/>
      <w:bookmarkStart w:id="46" w:name="_Toc488387428"/>
      <w:r>
        <w:rPr>
          <w:sz w:val="24"/>
          <w:szCs w:val="24"/>
        </w:rPr>
        <w:t>7.2.</w:t>
      </w:r>
      <w:r>
        <w:rPr>
          <w:sz w:val="24"/>
          <w:szCs w:val="24"/>
        </w:rPr>
        <w:tab/>
      </w:r>
      <w:r w:rsidR="002167A9" w:rsidRPr="00C30150">
        <w:rPr>
          <w:sz w:val="24"/>
          <w:szCs w:val="24"/>
        </w:rPr>
        <w:t xml:space="preserve"> Fogyatékkal élő személyek pénzbeli és természetbeni ellátása, kedvezményei</w:t>
      </w:r>
      <w:bookmarkEnd w:id="45"/>
      <w:bookmarkEnd w:id="46"/>
    </w:p>
    <w:p w:rsidR="00C30150" w:rsidRDefault="00C30150" w:rsidP="00C30150">
      <w:pPr>
        <w:spacing w:after="0" w:line="360" w:lineRule="auto"/>
        <w:jc w:val="both"/>
        <w:rPr>
          <w:color w:val="FF0000"/>
          <w:u w:val="single"/>
        </w:rPr>
      </w:pPr>
    </w:p>
    <w:p w:rsidR="00C30150" w:rsidRPr="00C30150" w:rsidRDefault="00C30150" w:rsidP="00C30150">
      <w:pPr>
        <w:spacing w:after="0" w:line="360" w:lineRule="auto"/>
        <w:jc w:val="both"/>
        <w:rPr>
          <w:b/>
          <w:bCs/>
          <w:bdr w:val="none" w:sz="0" w:space="0" w:color="auto" w:frame="1"/>
          <w:shd w:val="clear" w:color="auto" w:fill="FFFFFF"/>
        </w:rPr>
      </w:pPr>
      <w:r w:rsidRPr="00C30150">
        <w:rPr>
          <w:u w:val="single"/>
        </w:rPr>
        <w:t>Fogyatékossági támogatás:</w:t>
      </w:r>
      <w:r w:rsidRPr="00C30150">
        <w:t xml:space="preserve"> </w:t>
      </w:r>
      <w:r w:rsidRPr="00C30150">
        <w:rPr>
          <w:shd w:val="clear" w:color="auto" w:fill="FFFFFF"/>
        </w:rPr>
        <w:t>Az ellátásra az a 18. életévét betöltött súlyosan fogyatékos személy jogosult, aki az ellátás igénylésének időpontjában Magyarországon élő magyar állampolgár, letelepedett, valamint bevándorolt jogállású, illetve hontalanként elismert.</w:t>
      </w:r>
      <w:r w:rsidRPr="00C30150">
        <w:rPr>
          <w:b/>
          <w:bCs/>
          <w:bdr w:val="none" w:sz="0" w:space="0" w:color="auto" w:frame="1"/>
          <w:shd w:val="clear" w:color="auto" w:fill="FFFFFF"/>
        </w:rPr>
        <w:t xml:space="preserve"> </w:t>
      </w:r>
    </w:p>
    <w:p w:rsidR="00C30150" w:rsidRDefault="00C30150" w:rsidP="00C30150">
      <w:pPr>
        <w:shd w:val="clear" w:color="auto" w:fill="FFFFFF"/>
        <w:spacing w:after="0" w:line="360" w:lineRule="auto"/>
        <w:jc w:val="both"/>
        <w:rPr>
          <w:bdr w:val="none" w:sz="0" w:space="0" w:color="auto" w:frame="1"/>
          <w:shd w:val="clear" w:color="auto" w:fill="FFFFFF"/>
        </w:rPr>
      </w:pPr>
      <w:r w:rsidRPr="00C30150">
        <w:rPr>
          <w:b/>
          <w:bCs/>
          <w:bdr w:val="none" w:sz="0" w:space="0" w:color="auto" w:frame="1"/>
          <w:shd w:val="clear" w:color="auto" w:fill="FFFFFF"/>
        </w:rPr>
        <w:t>Nem jogosult fogyatékossági támogatásra </w:t>
      </w:r>
      <w:r w:rsidRPr="00C30150">
        <w:rPr>
          <w:bdr w:val="none" w:sz="0" w:space="0" w:color="auto" w:frame="1"/>
          <w:shd w:val="clear" w:color="auto" w:fill="FFFFFF"/>
        </w:rPr>
        <w:t>az a súly</w:t>
      </w:r>
      <w:r>
        <w:rPr>
          <w:bdr w:val="none" w:sz="0" w:space="0" w:color="auto" w:frame="1"/>
          <w:shd w:val="clear" w:color="auto" w:fill="FFFFFF"/>
        </w:rPr>
        <w:t>osan fogyatékos személy, aki</w:t>
      </w:r>
    </w:p>
    <w:p w:rsidR="00C30150" w:rsidRPr="00C30150" w:rsidRDefault="00C30150" w:rsidP="00C30150">
      <w:pPr>
        <w:shd w:val="clear" w:color="auto" w:fill="FFFFFF"/>
        <w:spacing w:line="360" w:lineRule="auto"/>
        <w:rPr>
          <w:rFonts w:ascii="Verdana" w:eastAsia="Times New Roman" w:hAnsi="Verdana" w:cs="Arial"/>
          <w:sz w:val="18"/>
          <w:szCs w:val="18"/>
          <w:bdr w:val="none" w:sz="0" w:space="0" w:color="auto" w:frame="1"/>
          <w:lang w:eastAsia="hu-HU"/>
        </w:rPr>
      </w:pPr>
      <w:proofErr w:type="gramStart"/>
      <w:r w:rsidRPr="00C30150">
        <w:rPr>
          <w:bdr w:val="none" w:sz="0" w:space="0" w:color="auto" w:frame="1"/>
          <w:shd w:val="clear" w:color="auto" w:fill="FFFFFF"/>
        </w:rPr>
        <w:t>a</w:t>
      </w:r>
      <w:proofErr w:type="gramEnd"/>
      <w:r w:rsidRPr="00C30150">
        <w:rPr>
          <w:bdr w:val="none" w:sz="0" w:space="0" w:color="auto" w:frame="1"/>
          <w:shd w:val="clear" w:color="auto" w:fill="FFFFFF"/>
        </w:rPr>
        <w:t>) vakok személyi járadékában, vagy</w:t>
      </w:r>
      <w:r w:rsidRPr="00C30150">
        <w:rPr>
          <w:bdr w:val="none" w:sz="0" w:space="0" w:color="auto" w:frame="1"/>
          <w:shd w:val="clear" w:color="auto" w:fill="FFFFFF"/>
        </w:rPr>
        <w:br/>
        <w:t>b) magasabb összegű családi pótlékban részesül, vagy</w:t>
      </w:r>
      <w:r w:rsidRPr="00C30150">
        <w:rPr>
          <w:bdr w:val="none" w:sz="0" w:space="0" w:color="auto" w:frame="1"/>
          <w:shd w:val="clear" w:color="auto" w:fill="FFFFFF"/>
        </w:rPr>
        <w:br/>
        <w:t>c) aki után magasabb összegű családi pótlékot folyósítanak.</w:t>
      </w:r>
    </w:p>
    <w:p w:rsidR="00C30150" w:rsidRPr="00C30150" w:rsidRDefault="00C30150" w:rsidP="00C30150">
      <w:pPr>
        <w:shd w:val="clear" w:color="auto" w:fill="FFFFFF"/>
        <w:rPr>
          <w:rFonts w:eastAsia="Times New Roman"/>
          <w:lang w:eastAsia="hu-HU"/>
        </w:rPr>
      </w:pPr>
      <w:r w:rsidRPr="00C30150">
        <w:rPr>
          <w:rFonts w:eastAsia="Times New Roman"/>
          <w:bdr w:val="none" w:sz="0" w:space="0" w:color="auto" w:frame="1"/>
          <w:lang w:eastAsia="hu-HU"/>
        </w:rPr>
        <w:t>A támogatás havi összege 2017. január 1-jétől</w:t>
      </w:r>
    </w:p>
    <w:p w:rsidR="00C30150" w:rsidRPr="00C30150" w:rsidRDefault="00C30150" w:rsidP="00C30150">
      <w:pPr>
        <w:shd w:val="clear" w:color="auto" w:fill="FFFFFF"/>
        <w:spacing w:after="0" w:line="360" w:lineRule="auto"/>
        <w:jc w:val="both"/>
        <w:rPr>
          <w:rFonts w:eastAsia="Times New Roman"/>
          <w:lang w:eastAsia="hu-HU"/>
        </w:rPr>
      </w:pPr>
      <w:r w:rsidRPr="00C30150">
        <w:rPr>
          <w:rFonts w:eastAsia="Times New Roman"/>
          <w:bdr w:val="none" w:sz="0" w:space="0" w:color="auto" w:frame="1"/>
          <w:lang w:eastAsia="hu-HU"/>
        </w:rPr>
        <w:t>- 20.982,</w:t>
      </w:r>
      <w:proofErr w:type="spellStart"/>
      <w:r w:rsidRPr="00C30150">
        <w:rPr>
          <w:rFonts w:eastAsia="Times New Roman"/>
          <w:bdr w:val="none" w:sz="0" w:space="0" w:color="auto" w:frame="1"/>
          <w:lang w:eastAsia="hu-HU"/>
        </w:rPr>
        <w:t>-Ft</w:t>
      </w:r>
      <w:proofErr w:type="spellEnd"/>
      <w:r w:rsidRPr="00C30150">
        <w:rPr>
          <w:rFonts w:eastAsia="Times New Roman"/>
          <w:bdr w:val="none" w:sz="0" w:space="0" w:color="auto" w:frame="1"/>
          <w:lang w:eastAsia="hu-HU"/>
        </w:rPr>
        <w:t xml:space="preserve">, ha a súlyosan fogyatékos </w:t>
      </w:r>
      <w:proofErr w:type="gramStart"/>
      <w:r w:rsidRPr="00C30150">
        <w:rPr>
          <w:rFonts w:eastAsia="Times New Roman"/>
          <w:bdr w:val="none" w:sz="0" w:space="0" w:color="auto" w:frame="1"/>
          <w:lang w:eastAsia="hu-HU"/>
        </w:rPr>
        <w:t>személy hallási</w:t>
      </w:r>
      <w:proofErr w:type="gramEnd"/>
      <w:r w:rsidRPr="00C30150">
        <w:rPr>
          <w:rFonts w:eastAsia="Times New Roman"/>
          <w:bdr w:val="none" w:sz="0" w:space="0" w:color="auto" w:frame="1"/>
          <w:lang w:eastAsia="hu-HU"/>
        </w:rPr>
        <w:t xml:space="preserve"> fogyatékos - függetlenül az önkiszolgálási képesség meglététől, vagy hiánytól -, illetve akkor is ilyen összegű a fogyatékossági támogatás havonta, ha a súlyosan fogyatékos személynek nem hallási, hanem más fogyatékossága van és önkiszolgálási képessége nem hiányzik;</w:t>
      </w:r>
    </w:p>
    <w:p w:rsidR="002167A9" w:rsidRPr="00C30150" w:rsidRDefault="00C30150" w:rsidP="00C30150">
      <w:pPr>
        <w:shd w:val="clear" w:color="auto" w:fill="FFFFFF"/>
        <w:spacing w:after="0" w:line="360" w:lineRule="auto"/>
        <w:jc w:val="both"/>
        <w:rPr>
          <w:rFonts w:eastAsia="Times New Roman"/>
          <w:lang w:eastAsia="hu-HU"/>
        </w:rPr>
      </w:pPr>
      <w:r w:rsidRPr="00C30150">
        <w:rPr>
          <w:rFonts w:eastAsia="Times New Roman"/>
          <w:bdr w:val="none" w:sz="0" w:space="0" w:color="auto" w:frame="1"/>
          <w:lang w:eastAsia="hu-HU"/>
        </w:rPr>
        <w:t>- 25.825,</w:t>
      </w:r>
      <w:proofErr w:type="spellStart"/>
      <w:r w:rsidRPr="00C30150">
        <w:rPr>
          <w:rFonts w:eastAsia="Times New Roman"/>
          <w:bdr w:val="none" w:sz="0" w:space="0" w:color="auto" w:frame="1"/>
          <w:lang w:eastAsia="hu-HU"/>
        </w:rPr>
        <w:t>-Ft</w:t>
      </w:r>
      <w:proofErr w:type="spellEnd"/>
      <w:r w:rsidRPr="00C30150">
        <w:rPr>
          <w:rFonts w:eastAsia="Times New Roman"/>
          <w:bdr w:val="none" w:sz="0" w:space="0" w:color="auto" w:frame="1"/>
          <w:lang w:eastAsia="hu-HU"/>
        </w:rPr>
        <w:t xml:space="preserve">, ha a súlyosan fogyatékos személynek nem hallási, hanem más fogyatékossága </w:t>
      </w:r>
      <w:proofErr w:type="gramStart"/>
      <w:r w:rsidRPr="00C30150">
        <w:rPr>
          <w:rFonts w:eastAsia="Times New Roman"/>
          <w:bdr w:val="none" w:sz="0" w:space="0" w:color="auto" w:frame="1"/>
          <w:lang w:eastAsia="hu-HU"/>
        </w:rPr>
        <w:t>van</w:t>
      </w:r>
      <w:proofErr w:type="gramEnd"/>
      <w:r w:rsidRPr="00C30150">
        <w:rPr>
          <w:rFonts w:eastAsia="Times New Roman"/>
          <w:bdr w:val="none" w:sz="0" w:space="0" w:color="auto" w:frame="1"/>
          <w:lang w:eastAsia="hu-HU"/>
        </w:rPr>
        <w:t xml:space="preserve"> és önkiszolgálási képessége hiányzi</w:t>
      </w:r>
      <w:r>
        <w:rPr>
          <w:rFonts w:eastAsia="Times New Roman"/>
          <w:bdr w:val="none" w:sz="0" w:space="0" w:color="auto" w:frame="1"/>
          <w:lang w:eastAsia="hu-HU"/>
        </w:rPr>
        <w:t>k, vagy halmozottan fogyatékos.</w:t>
      </w:r>
    </w:p>
    <w:p w:rsidR="00C30150" w:rsidRPr="00C30150" w:rsidRDefault="00C30150" w:rsidP="00C30150">
      <w:pPr>
        <w:pStyle w:val="NormlWeb"/>
        <w:shd w:val="clear" w:color="auto" w:fill="FFFFFF"/>
        <w:spacing w:before="384" w:after="384" w:line="360" w:lineRule="auto"/>
        <w:jc w:val="both"/>
        <w:textAlignment w:val="baseline"/>
        <w:rPr>
          <w:shd w:val="clear" w:color="auto" w:fill="FFFFFF"/>
        </w:rPr>
      </w:pPr>
      <w:r w:rsidRPr="00C30150">
        <w:rPr>
          <w:u w:val="single"/>
        </w:rPr>
        <w:t>S</w:t>
      </w:r>
      <w:r w:rsidRPr="00C30150">
        <w:rPr>
          <w:rFonts w:eastAsia="Times New Roman"/>
          <w:u w:val="single"/>
          <w:lang w:eastAsia="hu-HU"/>
        </w:rPr>
        <w:t>úlyos fogyatékosság utáni adókedvezmény:</w:t>
      </w:r>
      <w:r w:rsidRPr="00C30150">
        <w:rPr>
          <w:rFonts w:eastAsia="Times New Roman"/>
          <w:lang w:eastAsia="hu-HU"/>
        </w:rPr>
        <w:t xml:space="preserve"> </w:t>
      </w:r>
      <w:r w:rsidRPr="00C30150">
        <w:rPr>
          <w:shd w:val="clear" w:color="auto" w:fill="FFFFFF"/>
        </w:rPr>
        <w:t>Súlyosan fogyatékos személynek az Szja tv. 40.§ (2) bekezdés alapján azt kell tekinteni, aki az összevont adóalap adóját csökkentő kedvezmény igénybevétele szempontjából súlyos fogyatékosságnak minősülő betegségekről szóló 335/2009. (XII.29.) számú Kormányrendeletben említett betegségben szenved, továbbá, aki rokkantsági járadékban vagy fogyatékossági támogatásban részesül.</w:t>
      </w:r>
    </w:p>
    <w:p w:rsidR="00C30150" w:rsidRPr="00D078EE" w:rsidRDefault="00C30150" w:rsidP="00C30150">
      <w:pPr>
        <w:pStyle w:val="NormlWeb"/>
        <w:shd w:val="clear" w:color="auto" w:fill="FFFFFF"/>
        <w:spacing w:before="384" w:after="384" w:line="360" w:lineRule="auto"/>
        <w:jc w:val="both"/>
        <w:textAlignment w:val="baseline"/>
        <w:rPr>
          <w:rFonts w:eastAsia="Times New Roman"/>
          <w:b/>
          <w:bCs/>
          <w:bdr w:val="none" w:sz="0" w:space="0" w:color="auto" w:frame="1"/>
          <w:lang w:eastAsia="hu-HU"/>
        </w:rPr>
      </w:pPr>
      <w:r w:rsidRPr="00C30150">
        <w:rPr>
          <w:rFonts w:eastAsia="Times New Roman"/>
          <w:b/>
          <w:bCs/>
          <w:bdr w:val="none" w:sz="0" w:space="0" w:color="auto" w:frame="1"/>
          <w:lang w:eastAsia="hu-HU"/>
        </w:rPr>
        <w:t>A súlyos fogyatékosság havi adókedvezménye 2017-b</w:t>
      </w:r>
      <w:r>
        <w:rPr>
          <w:rFonts w:eastAsia="Times New Roman"/>
          <w:b/>
          <w:bCs/>
          <w:bdr w:val="none" w:sz="0" w:space="0" w:color="auto" w:frame="1"/>
          <w:lang w:eastAsia="hu-HU"/>
        </w:rPr>
        <w:t>e</w:t>
      </w:r>
      <w:r w:rsidRPr="00C30150">
        <w:rPr>
          <w:rFonts w:eastAsia="Times New Roman"/>
          <w:b/>
          <w:bCs/>
          <w:bdr w:val="none" w:sz="0" w:space="0" w:color="auto" w:frame="1"/>
          <w:lang w:eastAsia="hu-HU"/>
        </w:rPr>
        <w:t>n:</w:t>
      </w:r>
      <w:r w:rsidRPr="00C30150">
        <w:rPr>
          <w:rFonts w:eastAsia="Times New Roman"/>
          <w:lang w:eastAsia="hu-HU"/>
        </w:rPr>
        <w:t xml:space="preserve"> 127 500 Ft * 5 %= 6375 Ft</w:t>
      </w:r>
    </w:p>
    <w:p w:rsidR="005A5E21" w:rsidRDefault="005A5E21" w:rsidP="002167A9">
      <w:pPr>
        <w:pStyle w:val="Cmsor2"/>
        <w:spacing w:before="0" w:after="0" w:line="360" w:lineRule="auto"/>
        <w:jc w:val="both"/>
        <w:rPr>
          <w:sz w:val="24"/>
          <w:szCs w:val="24"/>
        </w:rPr>
      </w:pPr>
      <w:bookmarkStart w:id="47" w:name="_Toc425497579"/>
    </w:p>
    <w:p w:rsidR="00D078EE" w:rsidRPr="00D078EE" w:rsidRDefault="00D078EE" w:rsidP="00D078EE"/>
    <w:p w:rsidR="002167A9" w:rsidRPr="00C30150" w:rsidRDefault="007161CE" w:rsidP="002167A9">
      <w:pPr>
        <w:pStyle w:val="Cmsor2"/>
        <w:spacing w:before="0" w:after="0" w:line="360" w:lineRule="auto"/>
        <w:jc w:val="both"/>
        <w:rPr>
          <w:sz w:val="24"/>
          <w:szCs w:val="24"/>
        </w:rPr>
      </w:pPr>
      <w:bookmarkStart w:id="48" w:name="_Toc488387429"/>
      <w:r>
        <w:rPr>
          <w:sz w:val="24"/>
          <w:szCs w:val="24"/>
        </w:rPr>
        <w:lastRenderedPageBreak/>
        <w:t>7.4.</w:t>
      </w:r>
      <w:r>
        <w:rPr>
          <w:sz w:val="24"/>
          <w:szCs w:val="24"/>
        </w:rPr>
        <w:tab/>
      </w:r>
      <w:r w:rsidR="002167A9" w:rsidRPr="00C30150">
        <w:rPr>
          <w:sz w:val="24"/>
          <w:szCs w:val="24"/>
        </w:rPr>
        <w:t xml:space="preserve"> Következtetések: problémák beazonosítása, fejlesztési lehetőségek meghatározása</w:t>
      </w:r>
      <w:bookmarkEnd w:id="47"/>
      <w:bookmarkEnd w:id="48"/>
    </w:p>
    <w:p w:rsidR="002167A9" w:rsidRDefault="002167A9" w:rsidP="002167A9">
      <w:pPr>
        <w:spacing w:after="0"/>
        <w:rPr>
          <w:color w:val="FF0000"/>
        </w:rPr>
      </w:pPr>
    </w:p>
    <w:p w:rsidR="005A5E21" w:rsidRPr="00C30150" w:rsidRDefault="002167A9" w:rsidP="002167A9">
      <w:pPr>
        <w:spacing w:after="0"/>
      </w:pPr>
      <w:r w:rsidRPr="00C30150">
        <w:t>A 2013-ban beazonosított problémák jelenleg is helytállóak.</w:t>
      </w:r>
    </w:p>
    <w:p w:rsidR="002167A9" w:rsidRPr="00C30150" w:rsidRDefault="002167A9" w:rsidP="007F2321">
      <w:pPr>
        <w:spacing w:after="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7"/>
        <w:gridCol w:w="4621"/>
      </w:tblGrid>
      <w:tr w:rsidR="002167A9" w:rsidRPr="00C30150" w:rsidTr="00D55A07">
        <w:trPr>
          <w:trHeight w:val="411"/>
          <w:jc w:val="center"/>
        </w:trPr>
        <w:tc>
          <w:tcPr>
            <w:tcW w:w="9779" w:type="dxa"/>
            <w:gridSpan w:val="2"/>
            <w:vAlign w:val="center"/>
          </w:tcPr>
          <w:p w:rsidR="002167A9" w:rsidRPr="00D55A07" w:rsidRDefault="002167A9"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D55A07">
              <w:rPr>
                <w:rFonts w:ascii="Times New Roman" w:hAnsi="Times New Roman"/>
                <w:b/>
                <w:sz w:val="24"/>
              </w:rPr>
              <w:t>A fogyatékkal élők helyzete, esélyegyenlősége vizsgálata során településünkön</w:t>
            </w:r>
          </w:p>
        </w:tc>
      </w:tr>
      <w:tr w:rsidR="002167A9" w:rsidRPr="00C30150" w:rsidTr="00D55A07">
        <w:trPr>
          <w:trHeight w:val="417"/>
          <w:jc w:val="center"/>
        </w:trPr>
        <w:tc>
          <w:tcPr>
            <w:tcW w:w="4889" w:type="dxa"/>
            <w:vAlign w:val="center"/>
          </w:tcPr>
          <w:p w:rsidR="002167A9" w:rsidRPr="00D55A07" w:rsidRDefault="00C30150"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D55A07">
              <w:rPr>
                <w:rFonts w:ascii="Times New Roman" w:hAnsi="Times New Roman"/>
                <w:b/>
                <w:sz w:val="24"/>
              </w:rPr>
              <w:t>beazonosított problémák</w:t>
            </w:r>
          </w:p>
        </w:tc>
        <w:tc>
          <w:tcPr>
            <w:tcW w:w="4890" w:type="dxa"/>
            <w:vAlign w:val="center"/>
          </w:tcPr>
          <w:p w:rsidR="002167A9" w:rsidRPr="00D55A07" w:rsidRDefault="00C30150"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b/>
                <w:sz w:val="24"/>
              </w:rPr>
            </w:pPr>
            <w:r w:rsidRPr="00D55A07">
              <w:rPr>
                <w:rFonts w:ascii="Times New Roman" w:hAnsi="Times New Roman"/>
                <w:b/>
                <w:sz w:val="24"/>
              </w:rPr>
              <w:t>fejlesztési lehetőségek</w:t>
            </w:r>
          </w:p>
        </w:tc>
      </w:tr>
      <w:tr w:rsidR="002167A9" w:rsidRPr="00C30150" w:rsidTr="00D55A07">
        <w:trPr>
          <w:trHeight w:val="693"/>
          <w:jc w:val="center"/>
        </w:trPr>
        <w:tc>
          <w:tcPr>
            <w:tcW w:w="4889" w:type="dxa"/>
            <w:vAlign w:val="center"/>
          </w:tcPr>
          <w:p w:rsidR="002167A9" w:rsidRPr="00C30150" w:rsidRDefault="002167A9"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C30150">
              <w:rPr>
                <w:rFonts w:ascii="Times New Roman" w:hAnsi="Times New Roman"/>
                <w:sz w:val="24"/>
              </w:rPr>
              <w:t xml:space="preserve">A városban lévő középületek akadálymentesítettségének </w:t>
            </w:r>
            <w:r w:rsidR="00D55A07">
              <w:rPr>
                <w:rFonts w:ascii="Times New Roman" w:hAnsi="Times New Roman"/>
                <w:sz w:val="24"/>
              </w:rPr>
              <w:t xml:space="preserve">részbeli </w:t>
            </w:r>
            <w:r w:rsidRPr="00C30150">
              <w:rPr>
                <w:rFonts w:ascii="Times New Roman" w:hAnsi="Times New Roman"/>
                <w:sz w:val="24"/>
              </w:rPr>
              <w:t>hiánya.</w:t>
            </w:r>
          </w:p>
        </w:tc>
        <w:tc>
          <w:tcPr>
            <w:tcW w:w="4890" w:type="dxa"/>
            <w:vAlign w:val="center"/>
          </w:tcPr>
          <w:p w:rsidR="002167A9" w:rsidRPr="00C30150" w:rsidRDefault="002167A9" w:rsidP="00D55A07">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C30150">
              <w:rPr>
                <w:rFonts w:ascii="Times New Roman" w:hAnsi="Times New Roman"/>
                <w:sz w:val="24"/>
              </w:rPr>
              <w:t>Nyertes pályázat esetén akadálymentesítettség megvalósítása.</w:t>
            </w:r>
          </w:p>
        </w:tc>
      </w:tr>
      <w:tr w:rsidR="002167A9" w:rsidRPr="007161CE" w:rsidTr="003D7853">
        <w:trPr>
          <w:jc w:val="center"/>
        </w:trPr>
        <w:tc>
          <w:tcPr>
            <w:tcW w:w="4889" w:type="dxa"/>
          </w:tcPr>
          <w:p w:rsidR="002167A9" w:rsidRPr="00325D95" w:rsidRDefault="002167A9" w:rsidP="003D7853">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325D95">
              <w:rPr>
                <w:rFonts w:ascii="Times New Roman" w:hAnsi="Times New Roman"/>
                <w:sz w:val="24"/>
              </w:rPr>
              <w:t xml:space="preserve">Fogyatékos emberek foglalkoztatásának hiánya. </w:t>
            </w:r>
          </w:p>
        </w:tc>
        <w:tc>
          <w:tcPr>
            <w:tcW w:w="4890" w:type="dxa"/>
          </w:tcPr>
          <w:p w:rsidR="002167A9" w:rsidRPr="00325D95" w:rsidRDefault="002167A9" w:rsidP="003D7853">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325D95">
              <w:rPr>
                <w:rFonts w:ascii="Times New Roman" w:hAnsi="Times New Roman"/>
                <w:sz w:val="24"/>
              </w:rPr>
              <w:t>Fogyatékos emberek foglalkoztatásának elősegítése munkáltatói szemléletformálással.</w:t>
            </w:r>
          </w:p>
        </w:tc>
      </w:tr>
      <w:tr w:rsidR="002167A9" w:rsidRPr="007161CE" w:rsidTr="003D7853">
        <w:trPr>
          <w:jc w:val="center"/>
        </w:trPr>
        <w:tc>
          <w:tcPr>
            <w:tcW w:w="4889" w:type="dxa"/>
          </w:tcPr>
          <w:p w:rsidR="002167A9" w:rsidRPr="00325D95" w:rsidRDefault="002167A9" w:rsidP="003D7853">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325D95">
              <w:rPr>
                <w:rFonts w:ascii="Times New Roman" w:hAnsi="Times New Roman"/>
                <w:sz w:val="24"/>
              </w:rPr>
              <w:t>Társadalmi integrációs problémák.</w:t>
            </w:r>
          </w:p>
        </w:tc>
        <w:tc>
          <w:tcPr>
            <w:tcW w:w="4890" w:type="dxa"/>
          </w:tcPr>
          <w:p w:rsidR="002167A9" w:rsidRPr="00325D95" w:rsidRDefault="002167A9" w:rsidP="003D7853">
            <w:pPr>
              <w:pStyle w:val="NormlCalibri11"/>
              <w:pBdr>
                <w:top w:val="none" w:sz="0" w:space="0" w:color="auto"/>
                <w:left w:val="none" w:sz="0" w:space="0" w:color="auto"/>
                <w:bottom w:val="none" w:sz="0" w:space="0" w:color="auto"/>
                <w:right w:val="none" w:sz="0" w:space="0" w:color="auto"/>
              </w:pBdr>
              <w:jc w:val="center"/>
              <w:rPr>
                <w:rFonts w:ascii="Times New Roman" w:hAnsi="Times New Roman"/>
                <w:sz w:val="24"/>
              </w:rPr>
            </w:pPr>
            <w:r w:rsidRPr="00325D95">
              <w:rPr>
                <w:rFonts w:ascii="Times New Roman" w:hAnsi="Times New Roman"/>
                <w:sz w:val="24"/>
              </w:rPr>
              <w:t xml:space="preserve">Érzékenyítő program. </w:t>
            </w:r>
          </w:p>
        </w:tc>
      </w:tr>
    </w:tbl>
    <w:p w:rsidR="002167A9" w:rsidRPr="001C63E5" w:rsidRDefault="002167A9" w:rsidP="002167A9"/>
    <w:p w:rsidR="002167A9" w:rsidRPr="001C63E5" w:rsidRDefault="002167A9" w:rsidP="002167A9"/>
    <w:p w:rsidR="002167A9" w:rsidRPr="001C63E5" w:rsidRDefault="002167A9" w:rsidP="002167A9">
      <w:pPr>
        <w:pStyle w:val="Szvegtrzs"/>
        <w:spacing w:line="360" w:lineRule="auto"/>
        <w:rPr>
          <w:rFonts w:ascii="Times New Roman" w:hAnsi="Times New Roman"/>
          <w:sz w:val="24"/>
          <w:lang w:val="hu-HU"/>
        </w:rPr>
      </w:pPr>
    </w:p>
    <w:p w:rsidR="002167A9" w:rsidRDefault="002167A9" w:rsidP="006A02B1">
      <w:pPr>
        <w:pStyle w:val="Cmsor1"/>
        <w:spacing w:before="0" w:after="0" w:line="360" w:lineRule="auto"/>
        <w:jc w:val="both"/>
      </w:pPr>
      <w:r>
        <w:br w:type="page"/>
      </w:r>
    </w:p>
    <w:p w:rsidR="006A02B1" w:rsidRDefault="00156789" w:rsidP="006A02B1">
      <w:pPr>
        <w:pStyle w:val="Cmsor1"/>
        <w:spacing w:before="0" w:after="0" w:line="360" w:lineRule="auto"/>
        <w:ind w:left="720" w:hanging="720"/>
        <w:jc w:val="both"/>
        <w:rPr>
          <w:sz w:val="28"/>
          <w:szCs w:val="28"/>
        </w:rPr>
      </w:pPr>
      <w:bookmarkStart w:id="49" w:name="_Toc425497581"/>
      <w:bookmarkStart w:id="50" w:name="_Toc488387430"/>
      <w:r>
        <w:rPr>
          <w:sz w:val="28"/>
          <w:szCs w:val="28"/>
        </w:rPr>
        <w:lastRenderedPageBreak/>
        <w:t>11.</w:t>
      </w:r>
      <w:r w:rsidR="006A02B1">
        <w:rPr>
          <w:sz w:val="28"/>
          <w:szCs w:val="28"/>
        </w:rPr>
        <w:tab/>
      </w:r>
      <w:r w:rsidR="006A02B1" w:rsidRPr="00262D1C">
        <w:rPr>
          <w:sz w:val="28"/>
          <w:szCs w:val="28"/>
        </w:rPr>
        <w:t xml:space="preserve">A </w:t>
      </w:r>
      <w:r w:rsidR="00671F19">
        <w:rPr>
          <w:sz w:val="28"/>
          <w:szCs w:val="28"/>
        </w:rPr>
        <w:t>2013-ban elfogadott, majd 2015-ben felülvizsgált Helyi Esélyegyenlőségi Program 2017. június 30-ig megvalósít</w:t>
      </w:r>
      <w:r w:rsidR="00FA19F4">
        <w:rPr>
          <w:sz w:val="28"/>
          <w:szCs w:val="28"/>
        </w:rPr>
        <w:t>ott</w:t>
      </w:r>
      <w:r w:rsidR="00671F19">
        <w:rPr>
          <w:sz w:val="28"/>
          <w:szCs w:val="28"/>
        </w:rPr>
        <w:t xml:space="preserve"> intézkedéseinek áttekintése</w:t>
      </w:r>
      <w:bookmarkEnd w:id="50"/>
      <w:r w:rsidR="006A02B1">
        <w:rPr>
          <w:sz w:val="28"/>
          <w:szCs w:val="28"/>
        </w:rPr>
        <w:t xml:space="preserve"> </w:t>
      </w:r>
      <w:bookmarkEnd w:id="49"/>
    </w:p>
    <w:p w:rsidR="006A02B1" w:rsidRDefault="006A02B1" w:rsidP="006A02B1">
      <w:pPr>
        <w:spacing w:after="0"/>
      </w:pPr>
    </w:p>
    <w:p w:rsidR="00D83490" w:rsidRPr="00A91A65" w:rsidRDefault="006A02B1" w:rsidP="00A91A65">
      <w:pPr>
        <w:pStyle w:val="Default"/>
        <w:spacing w:line="360" w:lineRule="auto"/>
        <w:jc w:val="both"/>
        <w:rPr>
          <w:rFonts w:ascii="Times New Roman" w:hAnsi="Times New Roman" w:cs="Times New Roman"/>
          <w:color w:val="auto"/>
        </w:rPr>
      </w:pPr>
      <w:r>
        <w:rPr>
          <w:rFonts w:ascii="Times New Roman" w:hAnsi="Times New Roman" w:cs="Times New Roman"/>
        </w:rPr>
        <w:t>A 2013-ban elfogadott Helyi Esélyegyenlőségi Program Intézkedési Terve összesen 16 intézkedést – van olyan intézkedés, amely több célcsoportnál is megjelenik – fogalmazott meg a különböző, esélyegyenlőség szempontjából kiemelt fontosságú célcsoportok tekintetében. E</w:t>
      </w:r>
      <w:r w:rsidR="00156789">
        <w:rPr>
          <w:rFonts w:ascii="Times New Roman" w:hAnsi="Times New Roman" w:cs="Times New Roman"/>
        </w:rPr>
        <w:t xml:space="preserve">zek közül az intézkedések közül </w:t>
      </w:r>
      <w:r w:rsidR="003A0D7A">
        <w:rPr>
          <w:rFonts w:ascii="Times New Roman" w:hAnsi="Times New Roman" w:cs="Times New Roman"/>
        </w:rPr>
        <w:t>kettő</w:t>
      </w:r>
      <w:r>
        <w:rPr>
          <w:rFonts w:ascii="Times New Roman" w:hAnsi="Times New Roman" w:cs="Times New Roman"/>
        </w:rPr>
        <w:t xml:space="preserve"> olyan volt, amelynek megvalósítási határideje 2015. </w:t>
      </w:r>
      <w:r w:rsidR="002F5DC8">
        <w:rPr>
          <w:rFonts w:ascii="Times New Roman" w:hAnsi="Times New Roman" w:cs="Times New Roman"/>
        </w:rPr>
        <w:t xml:space="preserve">december 31. és </w:t>
      </w:r>
      <w:proofErr w:type="gramStart"/>
      <w:r w:rsidR="003A0D7A">
        <w:rPr>
          <w:rFonts w:ascii="Times New Roman" w:hAnsi="Times New Roman" w:cs="Times New Roman"/>
        </w:rPr>
        <w:t>egy</w:t>
      </w:r>
      <w:proofErr w:type="gramEnd"/>
      <w:r w:rsidR="002F5DC8">
        <w:rPr>
          <w:rFonts w:ascii="Times New Roman" w:hAnsi="Times New Roman" w:cs="Times New Roman"/>
        </w:rPr>
        <w:t xml:space="preserve"> amelynek határideje 2016. június 30</w:t>
      </w:r>
      <w:r>
        <w:rPr>
          <w:rFonts w:ascii="Times New Roman" w:hAnsi="Times New Roman" w:cs="Times New Roman"/>
        </w:rPr>
        <w:t>.</w:t>
      </w:r>
      <w:r w:rsidR="002F5DC8">
        <w:rPr>
          <w:rFonts w:ascii="Times New Roman" w:hAnsi="Times New Roman" w:cs="Times New Roman"/>
        </w:rPr>
        <w:t xml:space="preserve"> volt.</w:t>
      </w:r>
      <w:r>
        <w:rPr>
          <w:rFonts w:ascii="Times New Roman" w:hAnsi="Times New Roman" w:cs="Times New Roman"/>
        </w:rPr>
        <w:t xml:space="preserve"> </w:t>
      </w:r>
      <w:r w:rsidRPr="00D83490">
        <w:rPr>
          <w:rFonts w:ascii="Times New Roman" w:hAnsi="Times New Roman" w:cs="Times New Roman"/>
          <w:color w:val="auto"/>
        </w:rPr>
        <w:t>Akadt olyan intézkedési terv is, melynek hosszabb távra adtunk határidőt, ám a vártnál hamarabb megvalósult. A következőkb</w:t>
      </w:r>
      <w:r w:rsidR="00A91A65">
        <w:rPr>
          <w:rFonts w:ascii="Times New Roman" w:hAnsi="Times New Roman" w:cs="Times New Roman"/>
          <w:color w:val="auto"/>
        </w:rPr>
        <w:t>en ezeket tekintjük át röviden.</w:t>
      </w:r>
    </w:p>
    <w:p w:rsidR="00A91A65" w:rsidRDefault="00A91A65" w:rsidP="00A91A65">
      <w:pPr>
        <w:spacing w:after="0" w:line="360" w:lineRule="auto"/>
        <w:jc w:val="both"/>
        <w:rPr>
          <w:b/>
        </w:rPr>
      </w:pPr>
    </w:p>
    <w:p w:rsidR="00D83490" w:rsidRPr="00782F8D" w:rsidRDefault="00D83490" w:rsidP="00D83490">
      <w:pPr>
        <w:spacing w:line="360" w:lineRule="auto"/>
        <w:jc w:val="both"/>
      </w:pPr>
      <w:r w:rsidRPr="00783C74">
        <w:rPr>
          <w:b/>
        </w:rPr>
        <w:t>A fogyatékkal élők esélyegyenlőségét érintő</w:t>
      </w:r>
      <w:r>
        <w:t xml:space="preserve"> „Akadálymentes város” elnevezésű programban a</w:t>
      </w:r>
      <w:r w:rsidRPr="00782F8D">
        <w:t xml:space="preserve">z </w:t>
      </w:r>
      <w:r w:rsidRPr="00783C74">
        <w:t>ÉAOP-5.1.1/D-12-2013-0004</w:t>
      </w:r>
      <w:r>
        <w:t xml:space="preserve"> </w:t>
      </w:r>
      <w:proofErr w:type="gramStart"/>
      <w:r>
        <w:t xml:space="preserve">kódszámú </w:t>
      </w:r>
      <w:r w:rsidRPr="00783C74">
        <w:t>,</w:t>
      </w:r>
      <w:proofErr w:type="gramEnd"/>
      <w:r w:rsidRPr="00783C74">
        <w:t>,Funkcióbővítő integrált települési fejlesztések Tiszavasváriban”</w:t>
      </w:r>
      <w:r w:rsidRPr="00782F8D">
        <w:t xml:space="preserve"> című </w:t>
      </w:r>
      <w:proofErr w:type="spellStart"/>
      <w:r w:rsidRPr="00782F8D">
        <w:t>városrehabilitációs</w:t>
      </w:r>
      <w:proofErr w:type="spellEnd"/>
      <w:r w:rsidRPr="00782F8D">
        <w:t xml:space="preserve"> projekt egyik elemeként valósult meg a </w:t>
      </w:r>
      <w:r w:rsidRPr="00782F8D">
        <w:rPr>
          <w:b/>
        </w:rPr>
        <w:t>Városháza</w:t>
      </w:r>
      <w:r w:rsidRPr="00782F8D">
        <w:t xml:space="preserve"> épületének </w:t>
      </w:r>
      <w:r w:rsidRPr="00D83490">
        <w:rPr>
          <w:b/>
        </w:rPr>
        <w:t>energetikai korszerűsítése</w:t>
      </w:r>
      <w:r w:rsidRPr="00782F8D">
        <w:t xml:space="preserve">, </w:t>
      </w:r>
      <w:proofErr w:type="spellStart"/>
      <w:r w:rsidRPr="00782F8D">
        <w:t>homlokzatfelújítása</w:t>
      </w:r>
      <w:proofErr w:type="spellEnd"/>
      <w:r w:rsidRPr="00782F8D">
        <w:t xml:space="preserve"> és kiegészítő </w:t>
      </w:r>
      <w:r w:rsidRPr="00D83490">
        <w:rPr>
          <w:b/>
        </w:rPr>
        <w:t>akadálymentesítése</w:t>
      </w:r>
      <w:r w:rsidRPr="00782F8D">
        <w:t xml:space="preserve">. Az épület mintegy 30 éve épült, gyakorlatilag a várossá válásunkat közvetlenül megelőző időszakban. Komoly gondot okozott azonban a nyílászárók, főként ablakok állapota, a </w:t>
      </w:r>
      <w:proofErr w:type="spellStart"/>
      <w:r w:rsidRPr="00782F8D">
        <w:t>magastetők</w:t>
      </w:r>
      <w:proofErr w:type="spellEnd"/>
      <w:r w:rsidRPr="00782F8D">
        <w:t xml:space="preserve"> beázása és szerkezeti gondjai, valamint szükséges volt a fűtési rendszer korszerűsítése (új gázkazánokkal) és egy jelentős homlokzati hőszigetelés is, ami energiahatékonysági szempontokat és költségcsökkentést is szolgál. </w:t>
      </w:r>
    </w:p>
    <w:p w:rsidR="00D83490" w:rsidRPr="00782F8D" w:rsidRDefault="00D83490" w:rsidP="00D83490">
      <w:pPr>
        <w:spacing w:line="360" w:lineRule="auto"/>
        <w:jc w:val="both"/>
      </w:pPr>
      <w:r w:rsidRPr="00782F8D">
        <w:t xml:space="preserve">A „volt pártház”, testületi terem épületét eddig nem lehetett </w:t>
      </w:r>
      <w:r w:rsidRPr="00D83490">
        <w:rPr>
          <w:b/>
        </w:rPr>
        <w:t>akadálymentes</w:t>
      </w:r>
      <w:r w:rsidRPr="00782F8D">
        <w:t xml:space="preserve">en megközelíteni, most ez a probléma is orvoslásra került, rámpa, mozgáskorlátozott mosdó és ajtók kialakításával. Megújultak a bejárati lépcsők, az épület körülötti részek pedig új </w:t>
      </w:r>
      <w:proofErr w:type="spellStart"/>
      <w:r w:rsidRPr="00782F8D">
        <w:t>térkőburkolatot</w:t>
      </w:r>
      <w:proofErr w:type="spellEnd"/>
      <w:r w:rsidRPr="00782F8D">
        <w:t xml:space="preserve"> kaptak.</w:t>
      </w:r>
    </w:p>
    <w:p w:rsidR="00D83490" w:rsidRDefault="00D83490" w:rsidP="00D83490">
      <w:pPr>
        <w:spacing w:line="360" w:lineRule="auto"/>
        <w:jc w:val="both"/>
        <w:rPr>
          <w:rFonts w:ascii="Verdana" w:hAnsi="Verdana"/>
          <w:sz w:val="20"/>
          <w:szCs w:val="20"/>
        </w:rPr>
      </w:pPr>
      <w:r>
        <w:rPr>
          <w:rFonts w:ascii="Verdana" w:hAnsi="Verdana"/>
          <w:sz w:val="20"/>
          <w:szCs w:val="20"/>
        </w:rPr>
        <w:lastRenderedPageBreak/>
        <w:t xml:space="preserve">   </w:t>
      </w:r>
      <w:r>
        <w:rPr>
          <w:rFonts w:ascii="Verdana" w:hAnsi="Verdana"/>
          <w:noProof/>
          <w:sz w:val="20"/>
          <w:szCs w:val="20"/>
          <w:lang w:eastAsia="hu-HU"/>
        </w:rPr>
        <w:drawing>
          <wp:inline distT="0" distB="0" distL="0" distR="0">
            <wp:extent cx="2590800" cy="2049780"/>
            <wp:effectExtent l="0" t="0" r="0" b="7620"/>
            <wp:docPr id="12" name="Kép 12" descr="Városháza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Városháza (13)"/>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r>
        <w:rPr>
          <w:rFonts w:ascii="Verdana" w:hAnsi="Verdana"/>
          <w:sz w:val="20"/>
          <w:szCs w:val="20"/>
        </w:rPr>
        <w:t xml:space="preserve">     </w:t>
      </w:r>
      <w:r>
        <w:rPr>
          <w:rFonts w:ascii="Verdana" w:hAnsi="Verdana"/>
          <w:noProof/>
          <w:sz w:val="20"/>
          <w:szCs w:val="20"/>
          <w:lang w:eastAsia="hu-HU"/>
        </w:rPr>
        <w:drawing>
          <wp:inline distT="0" distB="0" distL="0" distR="0">
            <wp:extent cx="2590800" cy="2049780"/>
            <wp:effectExtent l="0" t="0" r="0" b="7620"/>
            <wp:docPr id="9" name="Kép 9" descr="Városháza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Városháza (17)"/>
                    <pic:cNvPicPr>
                      <a:picLocks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p w:rsidR="00D83490" w:rsidRPr="00782F8D" w:rsidRDefault="00D83490" w:rsidP="00D83490">
      <w:pPr>
        <w:spacing w:line="360" w:lineRule="auto"/>
        <w:jc w:val="both"/>
      </w:pPr>
      <w:r w:rsidRPr="00782F8D">
        <w:t xml:space="preserve">A projekt keretében került sor a több helyi szervezetnek otthont adó </w:t>
      </w:r>
      <w:r w:rsidRPr="00782F8D">
        <w:rPr>
          <w:b/>
        </w:rPr>
        <w:t>Városi Kincstár</w:t>
      </w:r>
      <w:r w:rsidRPr="00782F8D">
        <w:t xml:space="preserve"> épületének a </w:t>
      </w:r>
      <w:r w:rsidRPr="00D83490">
        <w:rPr>
          <w:b/>
        </w:rPr>
        <w:t>felújítás</w:t>
      </w:r>
      <w:r w:rsidRPr="00782F8D">
        <w:t xml:space="preserve">ára és </w:t>
      </w:r>
      <w:r w:rsidRPr="00D83490">
        <w:rPr>
          <w:b/>
        </w:rPr>
        <w:t>akadálymentesítés</w:t>
      </w:r>
      <w:r w:rsidRPr="00782F8D">
        <w:t xml:space="preserve">ére is. A Kincstár épülete a városközpontban helyezkedik el, településünk egyik legrégebbi ingatlana. </w:t>
      </w:r>
      <w:r w:rsidRPr="00782F8D">
        <w:rPr>
          <w:rFonts w:eastAsia="ArialNarrow-OneByteIdentityH"/>
        </w:rPr>
        <w:t xml:space="preserve">Az épület egy tornácos ház bővítésével, és egy különálló épület összeépítésével, átalakításával nyerte el jelenlegi formáját. </w:t>
      </w:r>
      <w:r w:rsidRPr="00782F8D">
        <w:t>Az épület szerkezetileg, esztétikailag és energetikailag is korszerűsítésre szorult külsőleg és belsőleg is. Külön gondot okozott a falak nedvesedése, penészesedése, a tetőszerkezet állaga, a fűtési rendszer elavultsága, nem volt akadálymentesen használható az épület.</w:t>
      </w:r>
    </w:p>
    <w:p w:rsidR="00D83490" w:rsidRPr="00782F8D" w:rsidRDefault="00D83490" w:rsidP="00D83490">
      <w:pPr>
        <w:spacing w:line="360" w:lineRule="auto"/>
        <w:jc w:val="both"/>
      </w:pPr>
      <w:r w:rsidRPr="00782F8D">
        <w:t>Ezért a pályázat részeként teljes tetőszigetelést végeztünk el, megtörtént az épület speciális falszigetelése, a fűtési rendszer teljes felújítása. Új helyre került a főbejárat, egy jobban kihasználható előtérrel, pénztárhelyiséggel. Akadálymentesen használható</w:t>
      </w:r>
      <w:r>
        <w:rPr>
          <w:rFonts w:ascii="Verdana" w:hAnsi="Verdana" w:cs="Verdana"/>
          <w:sz w:val="20"/>
          <w:szCs w:val="20"/>
        </w:rPr>
        <w:t xml:space="preserve"> </w:t>
      </w:r>
      <w:r w:rsidRPr="00782F8D">
        <w:t xml:space="preserve">vizesblokk került kialakításra, megtörténtek a </w:t>
      </w:r>
      <w:proofErr w:type="spellStart"/>
      <w:r w:rsidRPr="00782F8D">
        <w:t>küszöbmententesítések</w:t>
      </w:r>
      <w:proofErr w:type="spellEnd"/>
      <w:r w:rsidRPr="00782F8D">
        <w:t xml:space="preserve"> és a látássérültek tájékoztatására vonatkozó követelményeknek is eleget tettünk.</w:t>
      </w:r>
    </w:p>
    <w:p w:rsidR="00D83490" w:rsidRPr="00782F8D" w:rsidRDefault="00D83490" w:rsidP="00D83490">
      <w:pPr>
        <w:spacing w:line="360" w:lineRule="auto"/>
        <w:jc w:val="both"/>
      </w:pPr>
      <w:r w:rsidRPr="00782F8D">
        <w:t>A Kincstár által használt irodák is átalakításra kerültek, míg a korábban használt kábeltelevíziós, lakásszövetkezeti és turisztikai irodák szintén felújításra kerültek, külön mosdóhelyiségekkel. Felújításra és bővítésre került az itt lévő irattár is. Térkövezés, fásítás történt a belső udvaron, ami így sokkal jobban kihasználható lesz a jövőben.</w:t>
      </w:r>
    </w:p>
    <w:p w:rsidR="00D83490" w:rsidRDefault="00D83490" w:rsidP="00D83490">
      <w:pPr>
        <w:spacing w:line="360" w:lineRule="auto"/>
        <w:jc w:val="both"/>
        <w:rPr>
          <w:rFonts w:ascii="Verdana" w:hAnsi="Verdana" w:cs="Verdana"/>
          <w:sz w:val="20"/>
          <w:szCs w:val="20"/>
        </w:rPr>
      </w:pPr>
      <w:r>
        <w:rPr>
          <w:rFonts w:ascii="Verdana" w:hAnsi="Verdana" w:cs="Verdana"/>
          <w:sz w:val="20"/>
          <w:szCs w:val="20"/>
        </w:rPr>
        <w:lastRenderedPageBreak/>
        <w:t xml:space="preserve">   </w:t>
      </w:r>
      <w:r>
        <w:rPr>
          <w:rFonts w:ascii="Verdana" w:hAnsi="Verdana" w:cs="Verdana"/>
          <w:noProof/>
          <w:sz w:val="20"/>
          <w:szCs w:val="20"/>
          <w:lang w:eastAsia="hu-HU"/>
        </w:rPr>
        <w:drawing>
          <wp:inline distT="0" distB="0" distL="0" distR="0">
            <wp:extent cx="2590800" cy="2049780"/>
            <wp:effectExtent l="0" t="0" r="0" b="7620"/>
            <wp:docPr id="8" name="Kép 8" descr="Városi Kincstár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Városi Kincstár (20)"/>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r>
        <w:rPr>
          <w:rFonts w:ascii="Verdana" w:hAnsi="Verdana" w:cs="Verdana"/>
          <w:sz w:val="20"/>
          <w:szCs w:val="20"/>
        </w:rPr>
        <w:t xml:space="preserve">     </w:t>
      </w:r>
      <w:r>
        <w:rPr>
          <w:rFonts w:ascii="Verdana" w:hAnsi="Verdana" w:cs="Verdana"/>
          <w:noProof/>
          <w:sz w:val="20"/>
          <w:szCs w:val="20"/>
          <w:lang w:eastAsia="hu-HU"/>
        </w:rPr>
        <w:drawing>
          <wp:inline distT="0" distB="0" distL="0" distR="0">
            <wp:extent cx="2590800" cy="2049780"/>
            <wp:effectExtent l="0" t="0" r="0" b="7620"/>
            <wp:docPr id="7" name="Kép 7" descr="Városi Kincstár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Városi Kincstár (19)"/>
                    <pic:cNvPicPr>
                      <a:picLocks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p w:rsidR="00D83490" w:rsidRPr="00782F8D" w:rsidRDefault="00D83490" w:rsidP="00D83490">
      <w:pPr>
        <w:spacing w:line="360" w:lineRule="auto"/>
        <w:jc w:val="both"/>
        <w:rPr>
          <w:rFonts w:eastAsia="ArialNarrow-OneByteIdentityH"/>
        </w:rPr>
      </w:pPr>
      <w:r w:rsidRPr="00782F8D">
        <w:t xml:space="preserve">Szintén a projekt részeként újult meg a </w:t>
      </w:r>
      <w:r w:rsidRPr="00782F8D">
        <w:rPr>
          <w:b/>
        </w:rPr>
        <w:t>Hankó László Zeneiskola</w:t>
      </w:r>
      <w:r w:rsidRPr="00782F8D">
        <w:t xml:space="preserve"> épülete. </w:t>
      </w:r>
      <w:r w:rsidRPr="00782F8D">
        <w:rPr>
          <w:rFonts w:eastAsia="ArialNarrow-OneByteIdentityH"/>
        </w:rPr>
        <w:t>Az épület eredetileg nem zeneiskolának készült, két meglévő épület átalakításával, összenyitásával jött létre. Korábban többféle funkciót is betöltött, mielőtt zeneiskolaként kezdett el működni, többek között a múzeum kapott itt helyet hosszú ideig.</w:t>
      </w:r>
    </w:p>
    <w:p w:rsidR="00D83490" w:rsidRPr="00782F8D" w:rsidRDefault="00D83490" w:rsidP="00D83490">
      <w:pPr>
        <w:spacing w:line="360" w:lineRule="auto"/>
        <w:jc w:val="both"/>
      </w:pPr>
      <w:r w:rsidRPr="00782F8D">
        <w:rPr>
          <w:rFonts w:eastAsia="ArialNarrow-OneByteIdentityH"/>
        </w:rPr>
        <w:t xml:space="preserve">A központi része </w:t>
      </w:r>
      <w:proofErr w:type="gramStart"/>
      <w:r w:rsidRPr="00782F8D">
        <w:rPr>
          <w:rFonts w:eastAsia="ArialNarrow-OneByteIdentityH"/>
        </w:rPr>
        <w:t>több, mint</w:t>
      </w:r>
      <w:proofErr w:type="gramEnd"/>
      <w:r w:rsidRPr="00782F8D">
        <w:rPr>
          <w:rFonts w:eastAsia="ArialNarrow-OneByteIdentityH"/>
        </w:rPr>
        <w:t xml:space="preserve"> 100 éves, ami idő alatt főleg a faszerkez</w:t>
      </w:r>
      <w:r>
        <w:rPr>
          <w:rFonts w:eastAsia="ArialNarrow-OneByteIdentityH"/>
        </w:rPr>
        <w:t>etek öregedtek el.</w:t>
      </w:r>
      <w:r w:rsidRPr="00782F8D">
        <w:rPr>
          <w:rFonts w:eastAsia="ArialNarrow-OneByteIdentityH"/>
        </w:rPr>
        <w:t xml:space="preserve"> Ezért szükségesnek éreztük azt, hogy egy nagyobb </w:t>
      </w:r>
      <w:r w:rsidRPr="00D83490">
        <w:rPr>
          <w:rFonts w:eastAsia="ArialNarrow-OneByteIdentityH"/>
          <w:b/>
        </w:rPr>
        <w:t>felújítás</w:t>
      </w:r>
      <w:r w:rsidRPr="00782F8D">
        <w:rPr>
          <w:rFonts w:eastAsia="ArialNarrow-OneByteIdentityH"/>
        </w:rPr>
        <w:t xml:space="preserve">t, belső átalakítást végezzünk el rajta. Így aztán nemcsak a szükséges tetőfelújítás, fűtéskorszerűsítés, hőszigetelés, akadálymentesítés és </w:t>
      </w:r>
      <w:proofErr w:type="spellStart"/>
      <w:r w:rsidRPr="00782F8D">
        <w:rPr>
          <w:rFonts w:eastAsia="ArialNarrow-OneByteIdentityH"/>
        </w:rPr>
        <w:t>vizesblokkfelújítás</w:t>
      </w:r>
      <w:proofErr w:type="spellEnd"/>
      <w:r w:rsidRPr="00782F8D">
        <w:rPr>
          <w:rFonts w:eastAsia="ArialNarrow-OneByteIdentityH"/>
        </w:rPr>
        <w:t xml:space="preserve"> készült el, hanem jelentős belső ésszerűsítés, modernizálás is történt. Az </w:t>
      </w:r>
      <w:r w:rsidRPr="00D83490">
        <w:rPr>
          <w:rFonts w:eastAsia="ArialNarrow-OneByteIdentityH"/>
          <w:b/>
        </w:rPr>
        <w:t>akadálymentesítés</w:t>
      </w:r>
      <w:r w:rsidRPr="00782F8D">
        <w:rPr>
          <w:rFonts w:eastAsia="ArialNarrow-OneByteIdentityH"/>
        </w:rPr>
        <w:t xml:space="preserve"> keretében korlátlift segíti a belső megközelítést és a mosdók használata is megoldottá vált ezen a téren is.</w:t>
      </w:r>
    </w:p>
    <w:p w:rsidR="00D83490" w:rsidRDefault="00D83490" w:rsidP="00D83490">
      <w:pPr>
        <w:spacing w:line="360" w:lineRule="auto"/>
        <w:jc w:val="both"/>
        <w:rPr>
          <w:rFonts w:ascii="Verdana" w:hAnsi="Verdana"/>
          <w:sz w:val="20"/>
          <w:szCs w:val="20"/>
        </w:rPr>
      </w:pPr>
      <w:r>
        <w:rPr>
          <w:rFonts w:ascii="Verdana" w:hAnsi="Verdana"/>
          <w:sz w:val="20"/>
          <w:szCs w:val="20"/>
        </w:rPr>
        <w:t xml:space="preserve">   </w:t>
      </w:r>
      <w:r>
        <w:rPr>
          <w:rFonts w:ascii="Verdana" w:hAnsi="Verdana"/>
          <w:noProof/>
          <w:sz w:val="20"/>
          <w:szCs w:val="20"/>
          <w:lang w:eastAsia="hu-HU"/>
        </w:rPr>
        <w:drawing>
          <wp:inline distT="0" distB="0" distL="0" distR="0">
            <wp:extent cx="2583180" cy="2049780"/>
            <wp:effectExtent l="0" t="0" r="7620" b="7620"/>
            <wp:docPr id="6" name="Kép 6" descr="Zeneiskola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Zeneiskola (9)"/>
                    <pic:cNvPicPr>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83180" cy="2049780"/>
                    </a:xfrm>
                    <a:prstGeom prst="rect">
                      <a:avLst/>
                    </a:prstGeom>
                    <a:noFill/>
                    <a:ln>
                      <a:noFill/>
                    </a:ln>
                  </pic:spPr>
                </pic:pic>
              </a:graphicData>
            </a:graphic>
          </wp:inline>
        </w:drawing>
      </w:r>
      <w:r>
        <w:rPr>
          <w:rFonts w:ascii="Verdana" w:hAnsi="Verdana"/>
          <w:sz w:val="20"/>
          <w:szCs w:val="20"/>
        </w:rPr>
        <w:t xml:space="preserve">     </w:t>
      </w:r>
      <w:r>
        <w:rPr>
          <w:rFonts w:ascii="Verdana" w:hAnsi="Verdana"/>
          <w:noProof/>
          <w:sz w:val="20"/>
          <w:szCs w:val="20"/>
          <w:lang w:eastAsia="hu-HU"/>
        </w:rPr>
        <w:drawing>
          <wp:inline distT="0" distB="0" distL="0" distR="0">
            <wp:extent cx="2590800" cy="2049780"/>
            <wp:effectExtent l="0" t="0" r="0" b="7620"/>
            <wp:docPr id="5" name="Kép 5" descr="Zeneiskola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Zeneiskola (22)"/>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p w:rsidR="00D83490" w:rsidRDefault="00D83490" w:rsidP="00D83490">
      <w:pPr>
        <w:spacing w:line="360" w:lineRule="auto"/>
        <w:jc w:val="both"/>
        <w:rPr>
          <w:szCs w:val="20"/>
        </w:rPr>
      </w:pPr>
      <w:r w:rsidRPr="00783C74">
        <w:rPr>
          <w:szCs w:val="20"/>
        </w:rPr>
        <w:t xml:space="preserve">Az „Akadálymentes város” elnevezésű program jelenleg is aktuális, hiszen további épületek akadálymentesítését </w:t>
      </w:r>
      <w:r w:rsidR="00741AA2">
        <w:rPr>
          <w:szCs w:val="20"/>
        </w:rPr>
        <w:t xml:space="preserve">(Varázsceruza Óvoda, </w:t>
      </w:r>
      <w:proofErr w:type="spellStart"/>
      <w:r w:rsidR="00741AA2">
        <w:rPr>
          <w:szCs w:val="20"/>
        </w:rPr>
        <w:t>Minimanó</w:t>
      </w:r>
      <w:proofErr w:type="spellEnd"/>
      <w:r w:rsidR="00741AA2">
        <w:rPr>
          <w:szCs w:val="20"/>
        </w:rPr>
        <w:t xml:space="preserve"> Óvoda, Lakótelepi orvosi rendelő, </w:t>
      </w:r>
      <w:proofErr w:type="spellStart"/>
      <w:r w:rsidR="00741AA2">
        <w:rPr>
          <w:szCs w:val="20"/>
        </w:rPr>
        <w:lastRenderedPageBreak/>
        <w:t>Korisné</w:t>
      </w:r>
      <w:proofErr w:type="spellEnd"/>
      <w:r w:rsidR="00741AA2">
        <w:rPr>
          <w:szCs w:val="20"/>
        </w:rPr>
        <w:t xml:space="preserve"> Központ Hősök utcai szociális ellátást biztosító telephelye, Központi Orvosi rendelő, </w:t>
      </w:r>
      <w:proofErr w:type="spellStart"/>
      <w:r w:rsidR="00741AA2">
        <w:rPr>
          <w:szCs w:val="20"/>
        </w:rPr>
        <w:t>Járóbeteg</w:t>
      </w:r>
      <w:proofErr w:type="spellEnd"/>
      <w:r w:rsidR="00741AA2">
        <w:rPr>
          <w:szCs w:val="20"/>
        </w:rPr>
        <w:t xml:space="preserve"> szakrendelő) </w:t>
      </w:r>
      <w:r w:rsidRPr="00783C74">
        <w:rPr>
          <w:szCs w:val="20"/>
        </w:rPr>
        <w:t xml:space="preserve">tervezi </w:t>
      </w:r>
      <w:r w:rsidR="00783C74" w:rsidRPr="00783C74">
        <w:rPr>
          <w:szCs w:val="20"/>
        </w:rPr>
        <w:t>Tiszavasvári Város Önkormányzata.</w:t>
      </w:r>
    </w:p>
    <w:p w:rsidR="00A91A65" w:rsidRDefault="00A91A65" w:rsidP="00783C74">
      <w:pPr>
        <w:spacing w:after="0" w:line="360" w:lineRule="auto"/>
        <w:jc w:val="both"/>
        <w:rPr>
          <w:b/>
        </w:rPr>
      </w:pPr>
    </w:p>
    <w:p w:rsidR="00783C74" w:rsidRPr="00783C74" w:rsidRDefault="00783C74" w:rsidP="00783C74">
      <w:pPr>
        <w:spacing w:after="0" w:line="360" w:lineRule="auto"/>
        <w:jc w:val="both"/>
        <w:rPr>
          <w:b/>
        </w:rPr>
      </w:pPr>
      <w:r w:rsidRPr="00783C74">
        <w:rPr>
          <w:b/>
        </w:rPr>
        <w:t>A gyermekek célcsoportját érintő intézkedés:</w:t>
      </w:r>
    </w:p>
    <w:p w:rsidR="00A91A65" w:rsidRDefault="00A91A65" w:rsidP="00A91A65">
      <w:pPr>
        <w:spacing w:after="0" w:line="360" w:lineRule="auto"/>
        <w:jc w:val="both"/>
      </w:pPr>
    </w:p>
    <w:p w:rsidR="00D83490" w:rsidRPr="00782F8D" w:rsidRDefault="00783C74" w:rsidP="00D83490">
      <w:pPr>
        <w:spacing w:line="360" w:lineRule="auto"/>
        <w:jc w:val="both"/>
      </w:pPr>
      <w:r>
        <w:t xml:space="preserve">Az </w:t>
      </w:r>
      <w:r w:rsidR="00D83490" w:rsidRPr="00782F8D">
        <w:t xml:space="preserve">önkormányzat </w:t>
      </w:r>
      <w:proofErr w:type="gramStart"/>
      <w:r w:rsidR="00D83490" w:rsidRPr="00782F8D">
        <w:t>2015. júniusában</w:t>
      </w:r>
      <w:proofErr w:type="gramEnd"/>
      <w:r w:rsidR="00D83490" w:rsidRPr="00782F8D">
        <w:t xml:space="preserve"> pályázatot nyújtott be az „önkormányzati feladatokhoz kapcsolódó fejlesztési támogatások” központi költségvetésből finanszírozott kiírására. A cél az Egység utcai </w:t>
      </w:r>
      <w:proofErr w:type="spellStart"/>
      <w:r w:rsidR="00D83490" w:rsidRPr="00782F8D">
        <w:rPr>
          <w:b/>
        </w:rPr>
        <w:t>Lurkó-Kuckó</w:t>
      </w:r>
      <w:proofErr w:type="spellEnd"/>
      <w:r w:rsidR="00D83490" w:rsidRPr="00782F8D">
        <w:rPr>
          <w:b/>
        </w:rPr>
        <w:t xml:space="preserve"> Óvoda</w:t>
      </w:r>
      <w:r w:rsidR="00D83490" w:rsidRPr="00782F8D">
        <w:t xml:space="preserve"> épületének </w:t>
      </w:r>
      <w:r w:rsidR="00D83490" w:rsidRPr="00783C74">
        <w:rPr>
          <w:b/>
        </w:rPr>
        <w:t>felújítás</w:t>
      </w:r>
      <w:r w:rsidR="00D83490" w:rsidRPr="00782F8D">
        <w:t xml:space="preserve">a, </w:t>
      </w:r>
      <w:r w:rsidR="00D83490" w:rsidRPr="00783C74">
        <w:rPr>
          <w:b/>
        </w:rPr>
        <w:t>energetikai fejlesztés</w:t>
      </w:r>
      <w:r w:rsidR="00D83490" w:rsidRPr="00782F8D">
        <w:t>e volt. Mivel a pályázatunk elnyerte a kért támogatást, így 2016 nyarán megvalósulhatott a beruházás.</w:t>
      </w:r>
    </w:p>
    <w:p w:rsidR="00D83490" w:rsidRPr="00782F8D" w:rsidRDefault="00D83490" w:rsidP="00D83490">
      <w:pPr>
        <w:spacing w:line="360" w:lineRule="auto"/>
        <w:jc w:val="both"/>
      </w:pPr>
      <w:r w:rsidRPr="00782F8D">
        <w:t xml:space="preserve">A város legrégebbi óvodaépülete lakóházból került átalakításra, melyen ezt követően jelentősebb felújítás, állagmegóvás nem történt. A mostani beruházás során viszont teljes külső és részleges belső felújításon esett át. </w:t>
      </w:r>
      <w:smartTag w:uri="urn:schemas-microsoft-com:office:smarttags" w:element="metricconverter">
        <w:smartTagPr>
          <w:attr w:name="ProductID" w:val="10 cm"/>
        </w:smartTagPr>
        <w:r w:rsidRPr="00782F8D">
          <w:t>10 cm</w:t>
        </w:r>
      </w:smartTag>
      <w:r w:rsidRPr="00782F8D">
        <w:t xml:space="preserve"> vastag homlokzati hőszigetelés került a falakra, új külső nyílászárókat beépítése mellett. Megvalósult a tetőszigetelés, a régi kémények elbontásával. Az új kondenzációs gázkazán mellett napkollektoros rendszer is létesült, mely a </w:t>
      </w:r>
      <w:proofErr w:type="spellStart"/>
      <w:r w:rsidRPr="00782F8D">
        <w:t>melegvíz</w:t>
      </w:r>
      <w:proofErr w:type="spellEnd"/>
      <w:r w:rsidRPr="00782F8D">
        <w:t xml:space="preserve"> ellátás mellett fűtésrásegítést is szolgál. Napelemes rendszer is készült, így az elektromos áram kapcsán is jelentős megtakarítás keletkezik a jövőben. Eleget tettünk az akadálymentesítés követelményeinek is a mozgáskorlátozott rámpa és mosdóhelyiség kialakításával, valamint</w:t>
      </w:r>
      <w:r w:rsidR="00741AA2">
        <w:t xml:space="preserve"> megújult az óvoda konyhája is.</w:t>
      </w:r>
    </w:p>
    <w:p w:rsidR="00D83490" w:rsidRPr="001879ED" w:rsidRDefault="00D83490" w:rsidP="00D83490">
      <w:pPr>
        <w:spacing w:line="360" w:lineRule="auto"/>
        <w:jc w:val="both"/>
        <w:rPr>
          <w:rFonts w:ascii="Verdana" w:hAnsi="Verdana"/>
          <w:sz w:val="20"/>
          <w:szCs w:val="20"/>
        </w:rPr>
      </w:pPr>
      <w:r>
        <w:rPr>
          <w:rFonts w:ascii="Verdana" w:hAnsi="Verdana"/>
          <w:sz w:val="20"/>
          <w:szCs w:val="20"/>
        </w:rPr>
        <w:t xml:space="preserve">   </w:t>
      </w:r>
      <w:r>
        <w:rPr>
          <w:rFonts w:ascii="Verdana" w:hAnsi="Verdana"/>
          <w:noProof/>
          <w:sz w:val="20"/>
          <w:szCs w:val="20"/>
          <w:lang w:eastAsia="hu-HU"/>
        </w:rPr>
        <w:drawing>
          <wp:inline distT="0" distB="0" distL="0" distR="0">
            <wp:extent cx="2583180" cy="2049780"/>
            <wp:effectExtent l="0" t="0" r="7620" b="7620"/>
            <wp:docPr id="4" name="Kép 4" descr="20160805_114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20160805_114103"/>
                    <pic:cNvPicPr>
                      <a:picLocks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83180" cy="2049780"/>
                    </a:xfrm>
                    <a:prstGeom prst="rect">
                      <a:avLst/>
                    </a:prstGeom>
                    <a:noFill/>
                    <a:ln>
                      <a:noFill/>
                    </a:ln>
                  </pic:spPr>
                </pic:pic>
              </a:graphicData>
            </a:graphic>
          </wp:inline>
        </w:drawing>
      </w:r>
      <w:r>
        <w:rPr>
          <w:rFonts w:ascii="Verdana" w:hAnsi="Verdana"/>
          <w:sz w:val="20"/>
          <w:szCs w:val="20"/>
        </w:rPr>
        <w:t xml:space="preserve">     </w:t>
      </w:r>
      <w:r>
        <w:rPr>
          <w:rFonts w:ascii="Verdana" w:hAnsi="Verdana"/>
          <w:noProof/>
          <w:sz w:val="20"/>
          <w:szCs w:val="20"/>
          <w:lang w:eastAsia="hu-HU"/>
        </w:rPr>
        <w:drawing>
          <wp:inline distT="0" distB="0" distL="0" distR="0">
            <wp:extent cx="2590800" cy="2049780"/>
            <wp:effectExtent l="0" t="0" r="0" b="7620"/>
            <wp:docPr id="2" name="Kép 2" descr="DSCF3448_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DSCF3448_1"/>
                    <pic:cNvPicPr>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p w:rsidR="002F5183" w:rsidRDefault="002F5183"/>
    <w:p w:rsidR="00156789" w:rsidRDefault="00156789"/>
    <w:p w:rsidR="00741AA2" w:rsidRPr="00E13F54" w:rsidRDefault="00156789" w:rsidP="00156789">
      <w:pPr>
        <w:pStyle w:val="Cmsor1"/>
        <w:spacing w:before="0" w:after="0" w:line="360" w:lineRule="auto"/>
        <w:jc w:val="both"/>
        <w:rPr>
          <w:sz w:val="28"/>
          <w:szCs w:val="28"/>
        </w:rPr>
      </w:pPr>
      <w:bookmarkStart w:id="51" w:name="_Toc425497582"/>
      <w:bookmarkStart w:id="52" w:name="_Toc488387431"/>
      <w:r>
        <w:rPr>
          <w:sz w:val="28"/>
          <w:szCs w:val="28"/>
        </w:rPr>
        <w:lastRenderedPageBreak/>
        <w:t>12.</w:t>
      </w:r>
      <w:r>
        <w:rPr>
          <w:sz w:val="28"/>
          <w:szCs w:val="28"/>
        </w:rPr>
        <w:tab/>
      </w:r>
      <w:r w:rsidR="00741AA2" w:rsidRPr="00E13F54">
        <w:rPr>
          <w:sz w:val="28"/>
          <w:szCs w:val="28"/>
        </w:rPr>
        <w:t>A Helyi Esélyegyenlőségi Program Intézkedési Tervének felülvizsgálata</w:t>
      </w:r>
      <w:bookmarkEnd w:id="51"/>
      <w:bookmarkEnd w:id="52"/>
    </w:p>
    <w:p w:rsidR="00741AA2" w:rsidRDefault="00741AA2" w:rsidP="00741AA2">
      <w:pPr>
        <w:spacing w:after="0"/>
        <w:rPr>
          <w:rFonts w:ascii="Cambria" w:eastAsia="Times New Roman" w:hAnsi="Cambria"/>
          <w:b/>
          <w:bCs/>
          <w:kern w:val="32"/>
          <w:sz w:val="32"/>
          <w:szCs w:val="32"/>
        </w:rPr>
      </w:pPr>
    </w:p>
    <w:p w:rsidR="00741AA2" w:rsidRPr="00156789" w:rsidRDefault="00741AA2" w:rsidP="00741AA2">
      <w:pPr>
        <w:pStyle w:val="Default"/>
        <w:spacing w:line="360" w:lineRule="auto"/>
        <w:jc w:val="both"/>
        <w:rPr>
          <w:rFonts w:ascii="Times New Roman" w:hAnsi="Times New Roman" w:cs="Times New Roman"/>
          <w:color w:val="FF0000"/>
        </w:rPr>
      </w:pPr>
      <w:r>
        <w:rPr>
          <w:rFonts w:ascii="Times New Roman" w:hAnsi="Times New Roman" w:cs="Times New Roman"/>
        </w:rPr>
        <w:t xml:space="preserve">Mint azt az előző fejezetben említettük, a Helyi Esélyegyenlőségi Program 2013-as elfogadásakor Tiszavasvári Város Önkormányzata 16 olyan beavatkozást, intézkedést fogalmazott meg, amelyek az esélyegyenlőségi szempontból hátrányos helyzetű célcsoportok valamelyikéhez tartozó tiszavasvári emberek életét kívánták megkönnyíteni, az ő társadalmi integrációjukat és befogadásukat elősegíteni. Ezek közül az intézkedések közül </w:t>
      </w:r>
      <w:r w:rsidR="00156789">
        <w:rPr>
          <w:rFonts w:ascii="Times New Roman" w:hAnsi="Times New Roman" w:cs="Times New Roman"/>
        </w:rPr>
        <w:t>3</w:t>
      </w:r>
      <w:r>
        <w:rPr>
          <w:rFonts w:ascii="Times New Roman" w:hAnsi="Times New Roman" w:cs="Times New Roman"/>
        </w:rPr>
        <w:t xml:space="preserve"> volt olyan, amelyeknek a határideje 2015.</w:t>
      </w:r>
      <w:r w:rsidR="00156789">
        <w:rPr>
          <w:rFonts w:ascii="Times New Roman" w:hAnsi="Times New Roman" w:cs="Times New Roman"/>
        </w:rPr>
        <w:t xml:space="preserve"> decemberben és </w:t>
      </w:r>
      <w:proofErr w:type="gramStart"/>
      <w:r w:rsidR="00156789">
        <w:rPr>
          <w:rFonts w:ascii="Times New Roman" w:hAnsi="Times New Roman" w:cs="Times New Roman"/>
        </w:rPr>
        <w:t>2016 júniusban</w:t>
      </w:r>
      <w:proofErr w:type="gramEnd"/>
      <w:r w:rsidR="00156789">
        <w:rPr>
          <w:rFonts w:ascii="Times New Roman" w:hAnsi="Times New Roman" w:cs="Times New Roman"/>
        </w:rPr>
        <w:t xml:space="preserve"> lejárt</w:t>
      </w:r>
      <w:r w:rsidRPr="00156789">
        <w:rPr>
          <w:rFonts w:ascii="Times New Roman" w:hAnsi="Times New Roman" w:cs="Times New Roman"/>
          <w:color w:val="auto"/>
        </w:rPr>
        <w:t>, és 1 olyan, melynek a határideje ugyan nem járt le, de az intézkedés</w:t>
      </w:r>
      <w:r w:rsidR="00156789" w:rsidRPr="00156789">
        <w:rPr>
          <w:rFonts w:ascii="Times New Roman" w:hAnsi="Times New Roman" w:cs="Times New Roman"/>
          <w:color w:val="auto"/>
        </w:rPr>
        <w:t xml:space="preserve"> részben</w:t>
      </w:r>
      <w:r w:rsidRPr="00156789">
        <w:rPr>
          <w:rFonts w:ascii="Times New Roman" w:hAnsi="Times New Roman" w:cs="Times New Roman"/>
          <w:color w:val="auto"/>
        </w:rPr>
        <w:t xml:space="preserve"> megvalósult</w:t>
      </w:r>
      <w:r w:rsidR="00156789">
        <w:rPr>
          <w:rFonts w:ascii="Times New Roman" w:hAnsi="Times New Roman" w:cs="Times New Roman"/>
          <w:color w:val="auto"/>
        </w:rPr>
        <w:t xml:space="preserve"> („Akadálymentes város”)</w:t>
      </w:r>
      <w:r w:rsidRPr="00156789">
        <w:rPr>
          <w:rFonts w:ascii="Times New Roman" w:hAnsi="Times New Roman" w:cs="Times New Roman"/>
          <w:color w:val="auto"/>
        </w:rPr>
        <w:t xml:space="preserve">. Ezeknek a beavatkozásoknak, intézkedéseknek a teljesüléséről a 11. részben szóltunk részletesen. </w:t>
      </w:r>
    </w:p>
    <w:p w:rsidR="00741AA2" w:rsidRPr="004330B2" w:rsidRDefault="00741AA2" w:rsidP="00741AA2">
      <w:pPr>
        <w:spacing w:after="0"/>
      </w:pPr>
    </w:p>
    <w:p w:rsidR="00741AA2" w:rsidRDefault="00741AA2" w:rsidP="00741AA2">
      <w:pPr>
        <w:pStyle w:val="Default"/>
        <w:spacing w:line="360" w:lineRule="auto"/>
        <w:jc w:val="both"/>
        <w:rPr>
          <w:rFonts w:ascii="Times New Roman" w:hAnsi="Times New Roman" w:cs="Times New Roman"/>
        </w:rPr>
      </w:pPr>
      <w:r>
        <w:rPr>
          <w:rFonts w:ascii="Times New Roman" w:hAnsi="Times New Roman" w:cs="Times New Roman"/>
        </w:rPr>
        <w:t xml:space="preserve">A Helyi Esélyegyenlőségi Program megalkotásakor alapelvként fogalmazódott meg, hogy olyan intézkedésekre, beavatkozásokra van szükség az egyes célcsoportok tekintetében, amelyek megoldást kínálnak a helyzetelemzésben feltárt esélyegyenlőségi problémákra. A Helyi Esélyegyenlőségi Program igyekezett az esélyegyenlőséget komplex módon kezelni, hiszen előfordulhatnak – elő is fordult – átfedések a különböző célcsoportok között. </w:t>
      </w:r>
    </w:p>
    <w:p w:rsidR="00741AA2" w:rsidRDefault="00741AA2" w:rsidP="00741AA2">
      <w:pPr>
        <w:pStyle w:val="Default"/>
        <w:spacing w:line="360" w:lineRule="auto"/>
        <w:jc w:val="both"/>
        <w:rPr>
          <w:rFonts w:ascii="Times New Roman" w:hAnsi="Times New Roman" w:cs="Times New Roman"/>
        </w:rPr>
      </w:pPr>
    </w:p>
    <w:p w:rsidR="00741AA2" w:rsidRPr="003B45BD" w:rsidRDefault="00741AA2" w:rsidP="00741AA2">
      <w:pPr>
        <w:pStyle w:val="Default"/>
        <w:spacing w:line="360" w:lineRule="auto"/>
        <w:jc w:val="both"/>
        <w:rPr>
          <w:rFonts w:ascii="Times New Roman" w:hAnsi="Times New Roman" w:cs="Times New Roman"/>
          <w:color w:val="auto"/>
        </w:rPr>
      </w:pPr>
      <w:r>
        <w:rPr>
          <w:rFonts w:ascii="Times New Roman" w:hAnsi="Times New Roman" w:cs="Times New Roman"/>
        </w:rPr>
        <w:t xml:space="preserve">A gyermekek célcsoportját érintő intézkedések között szerepelt az „Ép testben ép lélek” elnevezésű program, amelynek határideje </w:t>
      </w:r>
      <w:proofErr w:type="gramStart"/>
      <w:r>
        <w:rPr>
          <w:rFonts w:ascii="Times New Roman" w:hAnsi="Times New Roman" w:cs="Times New Roman"/>
        </w:rPr>
        <w:t>201</w:t>
      </w:r>
      <w:r w:rsidR="00156789">
        <w:rPr>
          <w:rFonts w:ascii="Times New Roman" w:hAnsi="Times New Roman" w:cs="Times New Roman"/>
        </w:rPr>
        <w:t xml:space="preserve">6. </w:t>
      </w:r>
      <w:r>
        <w:rPr>
          <w:rFonts w:ascii="Times New Roman" w:hAnsi="Times New Roman" w:cs="Times New Roman"/>
        </w:rPr>
        <w:t>júniusában</w:t>
      </w:r>
      <w:proofErr w:type="gramEnd"/>
      <w:r>
        <w:rPr>
          <w:rFonts w:ascii="Times New Roman" w:hAnsi="Times New Roman" w:cs="Times New Roman"/>
        </w:rPr>
        <w:t xml:space="preserve"> lejárt, meg is valósultak egészséges életmódra ösztönző, felvilágosító programok. </w:t>
      </w:r>
      <w:r w:rsidR="006B0AAA">
        <w:rPr>
          <w:rFonts w:ascii="Times New Roman" w:hAnsi="Times New Roman" w:cs="Times New Roman"/>
          <w:color w:val="auto"/>
        </w:rPr>
        <w:t>Az ó</w:t>
      </w:r>
      <w:bookmarkStart w:id="53" w:name="_GoBack"/>
      <w:bookmarkEnd w:id="53"/>
      <w:r w:rsidR="00D75209">
        <w:rPr>
          <w:rFonts w:ascii="Times New Roman" w:hAnsi="Times New Roman" w:cs="Times New Roman"/>
          <w:color w:val="auto"/>
        </w:rPr>
        <w:t xml:space="preserve">tvar, rüh és TBC betegek száma jelentősen csökkent a korábbi évekhez képest. </w:t>
      </w:r>
      <w:r w:rsidR="003B45BD" w:rsidRPr="003B45BD">
        <w:rPr>
          <w:rFonts w:ascii="Times New Roman" w:hAnsi="Times New Roman" w:cs="Times New Roman"/>
          <w:color w:val="auto"/>
        </w:rPr>
        <w:t>Szükségesnek gondoljuk</w:t>
      </w:r>
      <w:r w:rsidRPr="003B45BD">
        <w:rPr>
          <w:rFonts w:ascii="Times New Roman" w:hAnsi="Times New Roman" w:cs="Times New Roman"/>
          <w:color w:val="auto"/>
        </w:rPr>
        <w:t xml:space="preserve"> ezen intézkedési terv határidejének meghosszabbítás</w:t>
      </w:r>
      <w:r w:rsidR="003B45BD" w:rsidRPr="003B45BD">
        <w:rPr>
          <w:rFonts w:ascii="Times New Roman" w:hAnsi="Times New Roman" w:cs="Times New Roman"/>
          <w:color w:val="auto"/>
        </w:rPr>
        <w:t>át</w:t>
      </w:r>
      <w:r w:rsidRPr="003B45BD">
        <w:rPr>
          <w:rFonts w:ascii="Times New Roman" w:hAnsi="Times New Roman" w:cs="Times New Roman"/>
          <w:color w:val="auto"/>
        </w:rPr>
        <w:t xml:space="preserve">, és további </w:t>
      </w:r>
      <w:r w:rsidRPr="003B45BD">
        <w:rPr>
          <w:rFonts w:ascii="Times New Roman" w:eastAsia="Arial Unicode MS" w:hAnsi="Times New Roman" w:cs="Times New Roman"/>
          <w:color w:val="auto"/>
          <w:szCs w:val="22"/>
        </w:rPr>
        <w:t>felvilágosító programok, szűrővizsgálatok</w:t>
      </w:r>
      <w:r w:rsidR="003B45BD" w:rsidRPr="003B45BD">
        <w:rPr>
          <w:rFonts w:ascii="Times New Roman" w:eastAsia="Arial Unicode MS" w:hAnsi="Times New Roman" w:cs="Times New Roman"/>
          <w:color w:val="auto"/>
          <w:szCs w:val="22"/>
        </w:rPr>
        <w:t xml:space="preserve"> megszervezését.</w:t>
      </w:r>
    </w:p>
    <w:p w:rsidR="00741AA2" w:rsidRDefault="00741AA2" w:rsidP="00741AA2">
      <w:pPr>
        <w:pStyle w:val="Default"/>
        <w:spacing w:line="360" w:lineRule="auto"/>
        <w:jc w:val="both"/>
        <w:rPr>
          <w:rFonts w:ascii="Times New Roman" w:hAnsi="Times New Roman" w:cs="Times New Roman"/>
        </w:rPr>
      </w:pPr>
    </w:p>
    <w:p w:rsidR="00741AA2" w:rsidRPr="00D75209" w:rsidRDefault="00741AA2" w:rsidP="00741AA2">
      <w:pPr>
        <w:pStyle w:val="Default"/>
        <w:spacing w:line="360" w:lineRule="auto"/>
        <w:jc w:val="both"/>
        <w:rPr>
          <w:rFonts w:ascii="Times New Roman" w:hAnsi="Times New Roman" w:cs="Times New Roman"/>
          <w:color w:val="auto"/>
        </w:rPr>
      </w:pPr>
      <w:r w:rsidRPr="00D75209">
        <w:rPr>
          <w:rFonts w:ascii="Times New Roman" w:hAnsi="Times New Roman" w:cs="Times New Roman"/>
          <w:color w:val="auto"/>
        </w:rPr>
        <w:t>A gyermekek és a nők célcsoportjánál megjelenő intézkedés a Védőnői Szolgá</w:t>
      </w:r>
      <w:r w:rsidR="00D75209" w:rsidRPr="00D75209">
        <w:rPr>
          <w:rFonts w:ascii="Times New Roman" w:hAnsi="Times New Roman" w:cs="Times New Roman"/>
          <w:color w:val="auto"/>
        </w:rPr>
        <w:t xml:space="preserve">lat infrastruktúra fejlesztése megtörtént. Számítógépes adatbázis felújításának eleget téve külső merevlemezes adattárhely, szervergép belső hardver felújítása valamint a Windows 8 telepítése valósult meg. A Védőnői Szolgálat </w:t>
      </w:r>
      <w:proofErr w:type="gramStart"/>
      <w:r w:rsidR="00D75209" w:rsidRPr="00D75209">
        <w:rPr>
          <w:rFonts w:ascii="Times New Roman" w:hAnsi="Times New Roman" w:cs="Times New Roman"/>
          <w:color w:val="auto"/>
        </w:rPr>
        <w:t>2015. szeptemberében</w:t>
      </w:r>
      <w:proofErr w:type="gramEnd"/>
      <w:r w:rsidR="00D75209" w:rsidRPr="00D75209">
        <w:rPr>
          <w:rFonts w:ascii="Times New Roman" w:hAnsi="Times New Roman" w:cs="Times New Roman"/>
          <w:color w:val="auto"/>
        </w:rPr>
        <w:t xml:space="preserve"> megkezdhette munkáját a felújított épületben, melyben külön helyet kapott a csecsemő és </w:t>
      </w:r>
      <w:proofErr w:type="spellStart"/>
      <w:r w:rsidR="00D75209" w:rsidRPr="00D75209">
        <w:rPr>
          <w:rFonts w:ascii="Times New Roman" w:hAnsi="Times New Roman" w:cs="Times New Roman"/>
          <w:color w:val="auto"/>
        </w:rPr>
        <w:t>terhesgondozás</w:t>
      </w:r>
      <w:proofErr w:type="spellEnd"/>
      <w:r w:rsidR="00D75209" w:rsidRPr="00D75209">
        <w:rPr>
          <w:rFonts w:ascii="Times New Roman" w:hAnsi="Times New Roman" w:cs="Times New Roman"/>
          <w:color w:val="auto"/>
        </w:rPr>
        <w:t xml:space="preserve"> is.</w:t>
      </w:r>
    </w:p>
    <w:p w:rsidR="00156789" w:rsidRDefault="00156789" w:rsidP="00741AA2">
      <w:pPr>
        <w:pStyle w:val="Default"/>
        <w:spacing w:line="360" w:lineRule="auto"/>
        <w:jc w:val="both"/>
        <w:rPr>
          <w:rFonts w:ascii="Times New Roman" w:hAnsi="Times New Roman" w:cs="Times New Roman"/>
        </w:rPr>
      </w:pPr>
    </w:p>
    <w:p w:rsidR="00741AA2" w:rsidRDefault="00741AA2" w:rsidP="00741AA2">
      <w:pPr>
        <w:pStyle w:val="Default"/>
        <w:spacing w:line="360" w:lineRule="auto"/>
        <w:jc w:val="both"/>
        <w:rPr>
          <w:rFonts w:ascii="Times New Roman" w:hAnsi="Times New Roman" w:cs="Times New Roman"/>
        </w:rPr>
      </w:pPr>
      <w:r>
        <w:rPr>
          <w:rFonts w:ascii="Times New Roman" w:hAnsi="Times New Roman" w:cs="Times New Roman"/>
        </w:rPr>
        <w:t>Az idősek célcsoportját érintő intézkedések között szerepel az idősek informatikai jártasságának fejlesztése számítógépes képzések segít</w:t>
      </w:r>
      <w:r w:rsidR="00156789">
        <w:rPr>
          <w:rFonts w:ascii="Times New Roman" w:hAnsi="Times New Roman" w:cs="Times New Roman"/>
        </w:rPr>
        <w:t>ségével. Az intézkedési terv megvalósulási határideje 2018. június 30.</w:t>
      </w:r>
    </w:p>
    <w:p w:rsidR="00156789" w:rsidRDefault="00156789" w:rsidP="00741AA2">
      <w:pPr>
        <w:pStyle w:val="Default"/>
        <w:spacing w:line="360" w:lineRule="auto"/>
        <w:jc w:val="both"/>
        <w:rPr>
          <w:rFonts w:ascii="Times New Roman" w:hAnsi="Times New Roman" w:cs="Times New Roman"/>
        </w:rPr>
      </w:pPr>
    </w:p>
    <w:p w:rsidR="00741AA2" w:rsidRPr="00D75209" w:rsidRDefault="00741AA2" w:rsidP="00741AA2">
      <w:pPr>
        <w:pStyle w:val="Default"/>
        <w:spacing w:line="360" w:lineRule="auto"/>
        <w:jc w:val="both"/>
        <w:rPr>
          <w:rFonts w:ascii="Times New Roman" w:hAnsi="Times New Roman" w:cs="Times New Roman"/>
          <w:color w:val="auto"/>
        </w:rPr>
      </w:pPr>
      <w:r w:rsidRPr="00D75209">
        <w:rPr>
          <w:rFonts w:ascii="Times New Roman" w:hAnsi="Times New Roman" w:cs="Times New Roman"/>
          <w:color w:val="auto"/>
        </w:rPr>
        <w:t>A fogyatékkal élők célcsoportjánál két intézkedési tervnél is szükséges a határidők meghatározása. Az egyik intézkedés a középületek akadálymentesítése, a másik pedig a fogyatékkal élők foglalkoztatásának elősegítése</w:t>
      </w:r>
      <w:r w:rsidR="00D75209" w:rsidRPr="00D75209">
        <w:rPr>
          <w:rFonts w:ascii="Times New Roman" w:hAnsi="Times New Roman" w:cs="Times New Roman"/>
          <w:color w:val="auto"/>
        </w:rPr>
        <w:t>, munkáltatói szemléletformálás, melynek határideje 2018. június 30.</w:t>
      </w:r>
      <w:r w:rsidRPr="00D75209">
        <w:rPr>
          <w:rFonts w:ascii="Times New Roman" w:hAnsi="Times New Roman" w:cs="Times New Roman"/>
          <w:color w:val="auto"/>
        </w:rPr>
        <w:t xml:space="preserve"> </w:t>
      </w:r>
    </w:p>
    <w:p w:rsidR="00991686" w:rsidRDefault="00991686" w:rsidP="00991686">
      <w:pPr>
        <w:spacing w:line="360" w:lineRule="auto"/>
        <w:jc w:val="both"/>
        <w:rPr>
          <w:b/>
        </w:rPr>
      </w:pPr>
    </w:p>
    <w:p w:rsidR="00991686" w:rsidRDefault="00991686" w:rsidP="00D90D37">
      <w:pPr>
        <w:spacing w:line="360" w:lineRule="auto"/>
        <w:jc w:val="center"/>
        <w:rPr>
          <w:b/>
        </w:rPr>
      </w:pPr>
      <w:r w:rsidRPr="0033487C">
        <w:rPr>
          <w:b/>
        </w:rPr>
        <w:t>Benyújtott, jelenleg elbírálás alatt álló pályázataink</w:t>
      </w:r>
    </w:p>
    <w:p w:rsidR="00D90D37" w:rsidRPr="00991686" w:rsidRDefault="00D90D37" w:rsidP="00991686">
      <w:pPr>
        <w:spacing w:line="360" w:lineRule="auto"/>
        <w:jc w:val="both"/>
        <w:rPr>
          <w:b/>
        </w:rPr>
      </w:pPr>
      <w:r>
        <w:rPr>
          <w:b/>
        </w:rPr>
        <w:t>Fogyatékkal élők esélyegyenlőségének „Akadálymentes Város” intézkedési terve:</w:t>
      </w:r>
    </w:p>
    <w:p w:rsidR="00991686" w:rsidRPr="00C04912" w:rsidRDefault="00991686" w:rsidP="00991686">
      <w:pPr>
        <w:spacing w:line="360" w:lineRule="auto"/>
        <w:jc w:val="center"/>
        <w:rPr>
          <w:b/>
          <w:i/>
        </w:rPr>
      </w:pPr>
      <w:r w:rsidRPr="00C04912">
        <w:rPr>
          <w:b/>
          <w:i/>
        </w:rPr>
        <w:t>TOP 4.2.1-15 - A szociális alapszolgáltatások infrastruktúrájának bővítése, fejlesztése</w:t>
      </w:r>
    </w:p>
    <w:p w:rsidR="00991686" w:rsidRDefault="00991686" w:rsidP="00991686">
      <w:pPr>
        <w:spacing w:line="360" w:lineRule="auto"/>
        <w:jc w:val="both"/>
      </w:pPr>
      <w:r w:rsidRPr="002179B3">
        <w:t xml:space="preserve">A </w:t>
      </w:r>
      <w:proofErr w:type="spellStart"/>
      <w:r w:rsidRPr="002179B3">
        <w:t>Kornisné</w:t>
      </w:r>
      <w:proofErr w:type="spellEnd"/>
      <w:r w:rsidRPr="002179B3">
        <w:t xml:space="preserve"> </w:t>
      </w:r>
      <w:proofErr w:type="spellStart"/>
      <w:r w:rsidRPr="002179B3">
        <w:t>Liptay</w:t>
      </w:r>
      <w:proofErr w:type="spellEnd"/>
      <w:r w:rsidRPr="002179B3">
        <w:t xml:space="preserve"> Elza Szociális és Gyermekjóléti Központ Hősök u. 38. szám</w:t>
      </w:r>
      <w:r>
        <w:t xml:space="preserve"> alatti telephelyén működik </w:t>
      </w:r>
      <w:r w:rsidRPr="00CE2259">
        <w:t xml:space="preserve">külön szakmai és szervezeti egységekben az étkeztetés, házi segítségnyújtás, </w:t>
      </w:r>
      <w:r w:rsidRPr="00CE2259">
        <w:rPr>
          <w:color w:val="000000"/>
        </w:rPr>
        <w:t>jelzőrendszeres házi segítségnyújtás</w:t>
      </w:r>
      <w:r w:rsidRPr="00CE2259">
        <w:t>, nappali ellátás, a Család- és Gyermekjóléti Szolgálat, valamint a Család- és G</w:t>
      </w:r>
      <w:r>
        <w:t xml:space="preserve">yermekjóléti Központ. </w:t>
      </w:r>
      <w:r w:rsidRPr="002179B3">
        <w:t>Az épület jelenlegi kialakítása nem alkalmas arra a sokrétű szociális és gyermekvédelmi feladatra, melyet a megújuló jogszabályok írnak elő.</w:t>
      </w:r>
      <w:r w:rsidRPr="006E7FAD">
        <w:t xml:space="preserve"> </w:t>
      </w:r>
      <w:r w:rsidRPr="002179B3">
        <w:t>Az 1920-as években épület létesítmény állapota a folyamatos használat és a felújítási munkák elmaradása miatt leromlott.</w:t>
      </w:r>
      <w:r>
        <w:t xml:space="preserve"> A pályázat keretében az épület teljes energetikai felújítása, eszköz és gépjárműbeszerzés, új esetszoba kialakítása bővítménnyel valósul meg. Szintén cél az épület teljes körű akadálymentesítése; </w:t>
      </w:r>
      <w:r w:rsidRPr="002179B3">
        <w:t>külső mozgáskorlátozott rámpával</w:t>
      </w:r>
      <w:r>
        <w:t>, vezetősávval, mozgáskorlátozott vizesblokkal, akadálymentes parkolókkal.</w:t>
      </w:r>
    </w:p>
    <w:p w:rsidR="00991686" w:rsidRPr="00DA46CB" w:rsidRDefault="00991686" w:rsidP="00991686">
      <w:pPr>
        <w:spacing w:line="360" w:lineRule="auto"/>
        <w:jc w:val="center"/>
        <w:rPr>
          <w:b/>
          <w:i/>
        </w:rPr>
      </w:pPr>
      <w:r w:rsidRPr="00DA46CB">
        <w:rPr>
          <w:b/>
          <w:i/>
        </w:rPr>
        <w:t>EFOP-4.1.5.-16 - Köznevelési intézmények infrastrukturális fejlesztése</w:t>
      </w:r>
    </w:p>
    <w:p w:rsidR="00991686" w:rsidRDefault="00991686" w:rsidP="00991686">
      <w:pPr>
        <w:spacing w:line="360" w:lineRule="auto"/>
        <w:jc w:val="both"/>
      </w:pPr>
      <w:r>
        <w:t>A pályázatot a Magyarországi Magiszter Alapítvány nyújtotta be az önkormányzat tulajdonában, de az Alapítvány használatában lévő Kossuth utca 76. szám alatt található iskolaépület felújítására. Ennek során az épület teljes körű energetikai felújítása valósul meg a szükséges nyílászárócserékkel, hőszigeteléssel és fűtéskorszerűsítéssel.</w:t>
      </w:r>
    </w:p>
    <w:p w:rsidR="00D55A07" w:rsidRDefault="00991686" w:rsidP="00D90D37">
      <w:pPr>
        <w:spacing w:line="360" w:lineRule="auto"/>
        <w:jc w:val="both"/>
      </w:pPr>
      <w:r w:rsidRPr="002B770E">
        <w:lastRenderedPageBreak/>
        <w:t>Megvalósul az épület akadálymentesítése is.</w:t>
      </w:r>
      <w:r>
        <w:t xml:space="preserve"> </w:t>
      </w:r>
      <w:r w:rsidRPr="002B770E">
        <w:t xml:space="preserve">A két épületszárnyhoz külön-külön rámpa és lépcső készül, az utcai megközelítést elősegítő új járdával, valamint új szabványos belső akadálymentes parkolóval. Akadálymentes mosdóhelyiségek kerülnek kialakításra, </w:t>
      </w:r>
      <w:r>
        <w:t xml:space="preserve">valamint </w:t>
      </w:r>
      <w:r w:rsidRPr="002B770E">
        <w:t xml:space="preserve">a szükséges </w:t>
      </w:r>
      <w:proofErr w:type="spellStart"/>
      <w:r w:rsidRPr="002B770E">
        <w:t>piktogrammok</w:t>
      </w:r>
      <w:proofErr w:type="spellEnd"/>
      <w:r w:rsidRPr="002B770E">
        <w:t>, jelek, eligazító táblák is elhelyezésre kerülnek</w:t>
      </w:r>
      <w:r>
        <w:t xml:space="preserve">. </w:t>
      </w:r>
      <w:r w:rsidRPr="002B770E">
        <w:t xml:space="preserve">Az emelet részbeni akadálymentes megközelítése érdekében a lépcsők felújításra kerülnek, a szükséges </w:t>
      </w:r>
      <w:r w:rsidR="00D90D37" w:rsidRPr="002B770E">
        <w:t>kor</w:t>
      </w:r>
      <w:r w:rsidR="00D90D37">
        <w:t xml:space="preserve">látokkal és </w:t>
      </w:r>
      <w:proofErr w:type="spellStart"/>
      <w:r w:rsidR="00D90D37">
        <w:t>élkialakításokkal</w:t>
      </w:r>
      <w:proofErr w:type="spellEnd"/>
      <w:r w:rsidR="00D90D37">
        <w:t xml:space="preserve">. </w:t>
      </w:r>
    </w:p>
    <w:p w:rsidR="00D75209" w:rsidRDefault="00D75209" w:rsidP="00D90D37">
      <w:pPr>
        <w:spacing w:line="360" w:lineRule="auto"/>
        <w:jc w:val="both"/>
      </w:pPr>
    </w:p>
    <w:p w:rsidR="00D90D37" w:rsidRPr="00991686" w:rsidRDefault="00D90D37" w:rsidP="00D90D37">
      <w:pPr>
        <w:spacing w:line="360" w:lineRule="auto"/>
        <w:jc w:val="center"/>
        <w:rPr>
          <w:b/>
          <w:i/>
        </w:rPr>
      </w:pPr>
      <w:r w:rsidRPr="00F73001">
        <w:rPr>
          <w:b/>
          <w:i/>
        </w:rPr>
        <w:t xml:space="preserve">EFOP-2.2.19-17 - </w:t>
      </w:r>
      <w:proofErr w:type="spellStart"/>
      <w:r w:rsidRPr="00F73001">
        <w:rPr>
          <w:b/>
          <w:i/>
        </w:rPr>
        <w:t>Járóbeteg</w:t>
      </w:r>
      <w:proofErr w:type="spellEnd"/>
      <w:r w:rsidRPr="00F73001">
        <w:rPr>
          <w:b/>
          <w:i/>
        </w:rPr>
        <w:t xml:space="preserve"> szakellátó szolgáltatások</w:t>
      </w:r>
      <w:r w:rsidRPr="00F73001">
        <w:rPr>
          <w:b/>
          <w:bCs/>
          <w:i/>
        </w:rPr>
        <w:t xml:space="preserve"> fejlesztése</w:t>
      </w:r>
    </w:p>
    <w:p w:rsidR="00D90D37" w:rsidRPr="00EF265A" w:rsidRDefault="00D90D37" w:rsidP="00D90D37">
      <w:pPr>
        <w:spacing w:line="360" w:lineRule="auto"/>
        <w:jc w:val="both"/>
      </w:pPr>
      <w:r>
        <w:t xml:space="preserve">A Tiszavasvári Egészségügyi Nonprofit Kft. által benyújtott </w:t>
      </w:r>
      <w:r w:rsidRPr="00EF265A">
        <w:t xml:space="preserve">pályázat keretében a városközpontban lévő zsúfolt, elavult </w:t>
      </w:r>
      <w:proofErr w:type="spellStart"/>
      <w:r w:rsidRPr="00EF265A">
        <w:t>járóbeteg</w:t>
      </w:r>
      <w:proofErr w:type="spellEnd"/>
      <w:r w:rsidRPr="00EF265A">
        <w:t xml:space="preserve"> szakrendelő felszámolása mellett új épületben kerülne kialakításra egy új, modern szakrendelő. A </w:t>
      </w:r>
      <w:proofErr w:type="spellStart"/>
      <w:r w:rsidRPr="00EF265A">
        <w:t>Kabay</w:t>
      </w:r>
      <w:proofErr w:type="spellEnd"/>
      <w:r w:rsidRPr="00EF265A">
        <w:t xml:space="preserve"> u. </w:t>
      </w:r>
      <w:r>
        <w:t>21. és 23. szám alatti ingatlanokon lévő</w:t>
      </w:r>
      <w:r w:rsidRPr="00EF265A">
        <w:t xml:space="preserve"> önkormányzati tulajdonú épület</w:t>
      </w:r>
      <w:r>
        <w:t>együttes</w:t>
      </w:r>
      <w:r w:rsidRPr="00EF265A">
        <w:t>ben orvosi rendelő és a Támogató Szolgálat működik. Az ingatlan</w:t>
      </w:r>
      <w:r>
        <w:t>ok</w:t>
      </w:r>
      <w:r w:rsidRPr="00EF265A">
        <w:t xml:space="preserve"> jelentős része (a korábbi családok átmeneti otthona és idősek átmeneti otthona) ugyanakkor jelenleg használaton kívül van. Az épületegyüttes felújításával alkalmassá tehető a </w:t>
      </w:r>
      <w:proofErr w:type="spellStart"/>
      <w:r w:rsidRPr="00EF265A">
        <w:t>járóbeteg</w:t>
      </w:r>
      <w:proofErr w:type="spellEnd"/>
      <w:r w:rsidRPr="00EF265A">
        <w:t xml:space="preserve"> szakellátó szolgáltatások megfelelő szintű ellátására. </w:t>
      </w:r>
    </w:p>
    <w:p w:rsidR="00991686" w:rsidRDefault="00D90D37" w:rsidP="00991686">
      <w:pPr>
        <w:spacing w:line="360" w:lineRule="auto"/>
        <w:jc w:val="both"/>
      </w:pPr>
      <w:r>
        <w:t xml:space="preserve">Az orvosi rendelők és a hozzájuk kapcsolódó öltözők felújítása, beteg vizesblokkok és várók kialakítása mellett az épület energetikai és épületgépészeti felújítása, teljes akadálymentesítése, belső és külső (homlokzati) megújulása, valamint a kötelezően előírt </w:t>
      </w:r>
      <w:proofErr w:type="spellStart"/>
      <w:r>
        <w:t>parkolószám</w:t>
      </w:r>
      <w:proofErr w:type="spellEnd"/>
      <w:r>
        <w:t xml:space="preserve"> kialakítása adja a fő műszaki tartalmat. A projekt része az ellátás működtetéséhez szükséges bútorok és orvosi eszközök, gépek beszerzése is.</w:t>
      </w:r>
    </w:p>
    <w:p w:rsidR="00D90D37" w:rsidRDefault="00D90D37" w:rsidP="00991686">
      <w:pPr>
        <w:spacing w:line="360" w:lineRule="auto"/>
        <w:jc w:val="both"/>
      </w:pPr>
    </w:p>
    <w:p w:rsidR="00991686" w:rsidRPr="00991686" w:rsidRDefault="00991686" w:rsidP="00991686">
      <w:pPr>
        <w:spacing w:line="360" w:lineRule="auto"/>
        <w:jc w:val="both"/>
        <w:rPr>
          <w:b/>
        </w:rPr>
      </w:pPr>
      <w:r w:rsidRPr="00991686">
        <w:rPr>
          <w:b/>
        </w:rPr>
        <w:t>Mélyszegénységben élők és romák esélyegyenlőségének intézkedési terve:</w:t>
      </w:r>
    </w:p>
    <w:p w:rsidR="00991686" w:rsidRPr="00C04912" w:rsidRDefault="00991686" w:rsidP="00991686">
      <w:pPr>
        <w:spacing w:line="360" w:lineRule="auto"/>
        <w:jc w:val="center"/>
        <w:rPr>
          <w:b/>
          <w:i/>
        </w:rPr>
      </w:pPr>
      <w:r w:rsidRPr="00C04912">
        <w:rPr>
          <w:b/>
          <w:i/>
        </w:rPr>
        <w:t>„TOP-5.2.1-15 - A társadalmi egy</w:t>
      </w:r>
      <w:r>
        <w:rPr>
          <w:b/>
          <w:i/>
        </w:rPr>
        <w:t xml:space="preserve">üttműködés erősítését szolgáló </w:t>
      </w:r>
      <w:r w:rsidRPr="00C04912">
        <w:rPr>
          <w:b/>
          <w:i/>
        </w:rPr>
        <w:t>helyi szintű komplex programok”</w:t>
      </w:r>
    </w:p>
    <w:p w:rsidR="00991686" w:rsidRPr="00F25CD0" w:rsidRDefault="00991686" w:rsidP="00991686">
      <w:pPr>
        <w:spacing w:line="360" w:lineRule="auto"/>
        <w:jc w:val="both"/>
      </w:pPr>
      <w:r w:rsidRPr="00F25CD0">
        <w:t xml:space="preserve">A pályázat átfogó célja a következő: Külső-Szentmihály </w:t>
      </w:r>
      <w:proofErr w:type="spellStart"/>
      <w:r w:rsidRPr="00F25CD0">
        <w:t>szegregátumaiban</w:t>
      </w:r>
      <w:proofErr w:type="spellEnd"/>
      <w:r w:rsidRPr="00F25CD0">
        <w:t xml:space="preserve"> élő hátrányos helyzetű lakosság komplex társadalmi felzárkóztatása és integrációja</w:t>
      </w:r>
      <w:r>
        <w:t xml:space="preserve">. </w:t>
      </w:r>
    </w:p>
    <w:p w:rsidR="00991686" w:rsidRPr="00F25CD0" w:rsidRDefault="00991686" w:rsidP="00991686">
      <w:pPr>
        <w:spacing w:line="360" w:lineRule="auto"/>
        <w:jc w:val="both"/>
      </w:pPr>
      <w:r>
        <w:lastRenderedPageBreak/>
        <w:t xml:space="preserve">A </w:t>
      </w:r>
      <w:r w:rsidRPr="00F25CD0">
        <w:t>projekt tervezett tevékenységei a következők:</w:t>
      </w:r>
    </w:p>
    <w:p w:rsidR="00991686" w:rsidRPr="00F25CD0" w:rsidRDefault="00991686" w:rsidP="00A936AF">
      <w:pPr>
        <w:pStyle w:val="Listaszerbekezds2"/>
        <w:numPr>
          <w:ilvl w:val="0"/>
          <w:numId w:val="13"/>
        </w:numPr>
        <w:jc w:val="both"/>
      </w:pPr>
      <w:r>
        <w:t>S</w:t>
      </w:r>
      <w:r w:rsidRPr="00F25CD0">
        <w:t>or kerül szociális munkások foglalkoztatására, akik egyéni fejlesztési terveket fognak kidolgozni az érintett célcsoport tagjai (összesen 407 fő) számára. Ezen kívül a szociális szolgáltatások fontos elemét képezik az életvezetési és háztartásgazdálkodási klubok.</w:t>
      </w:r>
    </w:p>
    <w:p w:rsidR="00991686" w:rsidRPr="00F25CD0" w:rsidRDefault="00991686" w:rsidP="00A936AF">
      <w:pPr>
        <w:pStyle w:val="Listaszerbekezds2"/>
        <w:numPr>
          <w:ilvl w:val="0"/>
          <w:numId w:val="13"/>
        </w:numPr>
        <w:jc w:val="both"/>
      </w:pPr>
      <w:r w:rsidRPr="00F25CD0">
        <w:t>Szintén kötelező közösségfejlesztési tevékenységeket megvalósítani (pl. közösségi-tisztasági akciók, sportklub fiataloknak, családi napok, imakör).</w:t>
      </w:r>
    </w:p>
    <w:p w:rsidR="00991686" w:rsidRPr="00F25CD0" w:rsidRDefault="00991686" w:rsidP="00A936AF">
      <w:pPr>
        <w:pStyle w:val="Listaszerbekezds2"/>
        <w:numPr>
          <w:ilvl w:val="0"/>
          <w:numId w:val="13"/>
        </w:numPr>
        <w:jc w:val="both"/>
      </w:pPr>
      <w:r w:rsidRPr="00F25CD0">
        <w:t>A foglalkoztatás elősegítésére közösségi kert kialakítását tervezi az önkormányzat, ahol lehetőséget biztosítunk az érintett családoknak az alapvető növénytermesztési ismeretek elsajátítására.</w:t>
      </w:r>
    </w:p>
    <w:p w:rsidR="00991686" w:rsidRPr="00F25CD0" w:rsidRDefault="00991686" w:rsidP="00A936AF">
      <w:pPr>
        <w:pStyle w:val="Listaszerbekezds2"/>
        <w:numPr>
          <w:ilvl w:val="0"/>
          <w:numId w:val="13"/>
        </w:numPr>
        <w:jc w:val="both"/>
      </w:pPr>
      <w:r w:rsidRPr="00F25CD0">
        <w:t>A gyermekek felzárkóztatására, fejlesztésére is több programjavaslat van, pl. várandós anyák klubja, szülőklub, felzárkóztató foglalkozás, komplex tehetségműhely, táborok, ifjúsági klub.</w:t>
      </w:r>
    </w:p>
    <w:p w:rsidR="00991686" w:rsidRPr="00F25CD0" w:rsidRDefault="00991686" w:rsidP="00A936AF">
      <w:pPr>
        <w:pStyle w:val="Listaszerbekezds2"/>
        <w:numPr>
          <w:ilvl w:val="0"/>
          <w:numId w:val="13"/>
        </w:numPr>
        <w:jc w:val="both"/>
      </w:pPr>
      <w:r w:rsidRPr="00F25CD0">
        <w:t>A lakosság egészségállapotának javítását szemléletformáló előadássorozat és kihelyezett szűrőprogramok szolgálják.</w:t>
      </w:r>
    </w:p>
    <w:p w:rsidR="00991686" w:rsidRPr="00F25CD0" w:rsidRDefault="00991686" w:rsidP="00A936AF">
      <w:pPr>
        <w:pStyle w:val="Listaszerbekezds2"/>
        <w:numPr>
          <w:ilvl w:val="0"/>
          <w:numId w:val="13"/>
        </w:numPr>
        <w:jc w:val="both"/>
      </w:pPr>
      <w:r w:rsidRPr="00F25CD0">
        <w:t xml:space="preserve">Fontos a közbiztonság javítása is, amelynek eszközei a helyi bűnmegelőzési stratégia kidolgozása, valamint közös rendőrségi-lakossági </w:t>
      </w:r>
      <w:proofErr w:type="spellStart"/>
      <w:r w:rsidRPr="00F25CD0">
        <w:t>workshopok</w:t>
      </w:r>
      <w:proofErr w:type="spellEnd"/>
      <w:r w:rsidRPr="00F25CD0">
        <w:t>.</w:t>
      </w:r>
    </w:p>
    <w:p w:rsidR="00D90D37" w:rsidRDefault="00991686" w:rsidP="00991686">
      <w:pPr>
        <w:spacing w:line="360" w:lineRule="auto"/>
        <w:jc w:val="both"/>
      </w:pPr>
      <w:r>
        <w:t>A</w:t>
      </w:r>
      <w:r w:rsidRPr="00F25CD0">
        <w:t xml:space="preserve"> tö</w:t>
      </w:r>
      <w:r>
        <w:t>bb hónapon, éven keresztül megvalósítandó</w:t>
      </w:r>
      <w:r w:rsidRPr="00F25CD0">
        <w:t xml:space="preserve"> programokhoz kapcsolódva </w:t>
      </w:r>
      <w:r>
        <w:t>tervezünk eszközbeszerzéseket</w:t>
      </w:r>
      <w:r w:rsidRPr="00F25CD0">
        <w:t xml:space="preserve"> is (pl. sportfelszerelés a sportklubhoz, anyagköltség, számítógép, kerékpár a szociális munkások részére, eszközök a közösségi kerthez).</w:t>
      </w:r>
    </w:p>
    <w:p w:rsidR="00D90D37" w:rsidRDefault="00D90D37" w:rsidP="00991686">
      <w:pPr>
        <w:spacing w:after="120"/>
        <w:jc w:val="center"/>
        <w:rPr>
          <w:b/>
          <w:i/>
        </w:rPr>
      </w:pPr>
    </w:p>
    <w:p w:rsidR="00991686" w:rsidRPr="00C04912" w:rsidRDefault="00991686" w:rsidP="00991686">
      <w:pPr>
        <w:spacing w:after="120"/>
        <w:jc w:val="center"/>
        <w:rPr>
          <w:b/>
          <w:i/>
        </w:rPr>
      </w:pPr>
      <w:r w:rsidRPr="00C04912">
        <w:rPr>
          <w:b/>
          <w:i/>
        </w:rPr>
        <w:t>A TOP-4.3.1-15 - „Leromlott városi területek rehabilitációja”</w:t>
      </w:r>
    </w:p>
    <w:p w:rsidR="00991686" w:rsidRPr="00D55B17" w:rsidRDefault="00991686" w:rsidP="00991686">
      <w:pPr>
        <w:spacing w:line="360" w:lineRule="auto"/>
        <w:jc w:val="both"/>
      </w:pPr>
      <w:r>
        <w:t>A</w:t>
      </w:r>
      <w:r w:rsidRPr="00041DEE">
        <w:t xml:space="preserve"> felhívás fő célkitűzése a </w:t>
      </w:r>
      <w:proofErr w:type="spellStart"/>
      <w:r w:rsidRPr="00041DEE">
        <w:t>szegregált</w:t>
      </w:r>
      <w:proofErr w:type="spellEnd"/>
      <w:r w:rsidRPr="00041DEE">
        <w:t xml:space="preserve"> városrészek lakófunkciójának erősítése, meglévő funkcióinak bővítése, fejlesztése, szociális, közösségi és közterületi funkciók kialakítása</w:t>
      </w:r>
      <w:r>
        <w:t xml:space="preserve">. </w:t>
      </w:r>
      <w:r w:rsidRPr="00D55B17">
        <w:t xml:space="preserve">A pályázat keretében a Külső-Szentmihály lakóterületének DK-i peremén lévő </w:t>
      </w:r>
      <w:proofErr w:type="spellStart"/>
      <w:r w:rsidRPr="00D55B17">
        <w:t>szegregátumban</w:t>
      </w:r>
      <w:proofErr w:type="spellEnd"/>
      <w:r w:rsidRPr="00D55B17">
        <w:t xml:space="preserve"> tervezzük az alábbi infrastrukturális beavatkozások megvalósítását.</w:t>
      </w:r>
    </w:p>
    <w:p w:rsidR="00991686" w:rsidRDefault="00991686" w:rsidP="00A936AF">
      <w:pPr>
        <w:numPr>
          <w:ilvl w:val="0"/>
          <w:numId w:val="14"/>
        </w:numPr>
        <w:spacing w:after="0" w:line="360" w:lineRule="auto"/>
        <w:jc w:val="both"/>
      </w:pPr>
      <w:r w:rsidRPr="00D55B17">
        <w:t>5 db önkormányzati bérlakás</w:t>
      </w:r>
      <w:r>
        <w:t xml:space="preserve"> </w:t>
      </w:r>
      <w:r w:rsidRPr="00D55B17">
        <w:t>felújítása, komfortosítása, korszerűsítése</w:t>
      </w:r>
      <w:r>
        <w:t xml:space="preserve"> (Őz, Katona József és Szarvas utcákon),</w:t>
      </w:r>
    </w:p>
    <w:p w:rsidR="00991686" w:rsidRDefault="00991686" w:rsidP="00A936AF">
      <w:pPr>
        <w:numPr>
          <w:ilvl w:val="0"/>
          <w:numId w:val="14"/>
        </w:numPr>
        <w:spacing w:after="0" w:line="360" w:lineRule="auto"/>
        <w:jc w:val="both"/>
      </w:pPr>
      <w:r>
        <w:t>Közösségi Ház felújítása, akadálymentesítése, energetikai korszerűsítése és a szükséges bútorok, eszközök beszerzése,</w:t>
      </w:r>
    </w:p>
    <w:p w:rsidR="00991686" w:rsidRDefault="00991686" w:rsidP="00A936AF">
      <w:pPr>
        <w:numPr>
          <w:ilvl w:val="0"/>
          <w:numId w:val="14"/>
        </w:numPr>
        <w:spacing w:after="0" w:line="360" w:lineRule="auto"/>
        <w:jc w:val="both"/>
      </w:pPr>
      <w:r>
        <w:lastRenderedPageBreak/>
        <w:t>A Közösségi Ház melletti területen focipálya és játszótér létesítése világítással, körbekerítéssel,</w:t>
      </w:r>
    </w:p>
    <w:p w:rsidR="00991686" w:rsidRDefault="00991686" w:rsidP="00A936AF">
      <w:pPr>
        <w:numPr>
          <w:ilvl w:val="0"/>
          <w:numId w:val="14"/>
        </w:numPr>
        <w:spacing w:after="0" w:line="360" w:lineRule="auto"/>
        <w:jc w:val="both"/>
      </w:pPr>
      <w:r>
        <w:t>A Széles utca felújítása zúzottkővel, bitumenes lezárással,</w:t>
      </w:r>
    </w:p>
    <w:p w:rsidR="00991686" w:rsidRDefault="00991686" w:rsidP="00A936AF">
      <w:pPr>
        <w:numPr>
          <w:ilvl w:val="0"/>
          <w:numId w:val="14"/>
        </w:numPr>
        <w:spacing w:after="0" w:line="360" w:lineRule="auto"/>
        <w:jc w:val="both"/>
      </w:pPr>
      <w:r>
        <w:t>A Keskeny utca felújítása zúzottkővel,</w:t>
      </w:r>
    </w:p>
    <w:p w:rsidR="00F367A1" w:rsidRDefault="00991686" w:rsidP="00A936AF">
      <w:pPr>
        <w:numPr>
          <w:ilvl w:val="0"/>
          <w:numId w:val="14"/>
        </w:numPr>
        <w:spacing w:after="0" w:line="360" w:lineRule="auto"/>
        <w:jc w:val="both"/>
      </w:pPr>
      <w:r>
        <w:t>14 kamerából álló térfigyelő rendszer kiépítése.</w:t>
      </w:r>
    </w:p>
    <w:p w:rsidR="00D078EE" w:rsidRDefault="00D078EE" w:rsidP="00991686">
      <w:pPr>
        <w:spacing w:line="360" w:lineRule="auto"/>
        <w:jc w:val="both"/>
        <w:rPr>
          <w:b/>
        </w:rPr>
      </w:pPr>
    </w:p>
    <w:p w:rsidR="00991686" w:rsidRPr="00991686" w:rsidRDefault="00991686" w:rsidP="00991686">
      <w:pPr>
        <w:spacing w:line="360" w:lineRule="auto"/>
        <w:jc w:val="both"/>
        <w:rPr>
          <w:b/>
        </w:rPr>
      </w:pPr>
      <w:r w:rsidRPr="00991686">
        <w:rPr>
          <w:b/>
        </w:rPr>
        <w:t>Gyermekek esélyegyenlőségének intézkedési terve:</w:t>
      </w:r>
    </w:p>
    <w:p w:rsidR="00991686" w:rsidRPr="00C04912" w:rsidRDefault="00991686" w:rsidP="00991686">
      <w:pPr>
        <w:pStyle w:val="Default"/>
        <w:spacing w:after="120" w:line="276" w:lineRule="auto"/>
        <w:jc w:val="center"/>
        <w:rPr>
          <w:rFonts w:ascii="Times New Roman" w:hAnsi="Times New Roman" w:cs="Times New Roman"/>
          <w:b/>
          <w:i/>
        </w:rPr>
      </w:pPr>
      <w:r w:rsidRPr="00C04912">
        <w:rPr>
          <w:rFonts w:ascii="Times New Roman" w:hAnsi="Times New Roman" w:cs="Times New Roman"/>
          <w:b/>
          <w:i/>
        </w:rPr>
        <w:t>TOP-1.4.1-15 - A foglalkoztatás és az életminőség javít</w:t>
      </w:r>
      <w:r>
        <w:rPr>
          <w:rFonts w:ascii="Times New Roman" w:hAnsi="Times New Roman" w:cs="Times New Roman"/>
          <w:b/>
          <w:i/>
        </w:rPr>
        <w:t xml:space="preserve">ása családbarát, munkába állást </w:t>
      </w:r>
      <w:r w:rsidRPr="00C04912">
        <w:rPr>
          <w:rFonts w:ascii="Times New Roman" w:hAnsi="Times New Roman" w:cs="Times New Roman"/>
          <w:b/>
          <w:i/>
        </w:rPr>
        <w:t>segítő intézmények, közszolgáltatások fejlesztésével</w:t>
      </w:r>
    </w:p>
    <w:p w:rsidR="00991686" w:rsidRDefault="00991686" w:rsidP="00991686">
      <w:pPr>
        <w:pStyle w:val="Default"/>
        <w:spacing w:line="360" w:lineRule="auto"/>
        <w:jc w:val="both"/>
        <w:rPr>
          <w:rFonts w:ascii="Times New Roman" w:hAnsi="Times New Roman" w:cs="Times New Roman"/>
        </w:rPr>
      </w:pPr>
    </w:p>
    <w:p w:rsidR="00991686" w:rsidRDefault="00991686" w:rsidP="00991686">
      <w:pPr>
        <w:pStyle w:val="Default"/>
        <w:spacing w:line="360" w:lineRule="auto"/>
        <w:jc w:val="both"/>
        <w:rPr>
          <w:rFonts w:ascii="Times New Roman" w:hAnsi="Times New Roman" w:cs="Times New Roman"/>
        </w:rPr>
      </w:pPr>
      <w:r>
        <w:rPr>
          <w:rFonts w:ascii="Times New Roman" w:hAnsi="Times New Roman" w:cs="Times New Roman"/>
        </w:rPr>
        <w:t xml:space="preserve">A felhívás óvodák és bölcsődék bővítését, átalakítását, felújítását és eszközbeszerzését támogatja. A Lakótelepen lévő Varázsceruza óvoda épületének felújítására az utóbbi években egy Belügyminisztérium által meghirdetett és egy uniós forrású </w:t>
      </w:r>
      <w:proofErr w:type="spellStart"/>
      <w:r>
        <w:rPr>
          <w:rFonts w:ascii="Times New Roman" w:hAnsi="Times New Roman" w:cs="Times New Roman"/>
        </w:rPr>
        <w:t>KEOP-pályázatot</w:t>
      </w:r>
      <w:proofErr w:type="spellEnd"/>
      <w:r>
        <w:rPr>
          <w:rFonts w:ascii="Times New Roman" w:hAnsi="Times New Roman" w:cs="Times New Roman"/>
        </w:rPr>
        <w:t xml:space="preserve"> nyújtottunk be, melyek nem részesültek támogatásban. Az épületen </w:t>
      </w:r>
      <w:proofErr w:type="gramStart"/>
      <w:r>
        <w:rPr>
          <w:rFonts w:ascii="Times New Roman" w:hAnsi="Times New Roman" w:cs="Times New Roman"/>
        </w:rPr>
        <w:t>azóta</w:t>
      </w:r>
      <w:proofErr w:type="gramEnd"/>
      <w:r>
        <w:rPr>
          <w:rFonts w:ascii="Times New Roman" w:hAnsi="Times New Roman" w:cs="Times New Roman"/>
        </w:rPr>
        <w:t xml:space="preserve"> csak a legszükségesebb, éppen aktuális hibaelhárításokat és javításokat tudtuk elvégezni, ezért a jelentősebb mértékű felújítás továbbra is aktuális.</w:t>
      </w:r>
    </w:p>
    <w:p w:rsidR="00991686" w:rsidRPr="006E7F03" w:rsidRDefault="00991686" w:rsidP="00991686">
      <w:pPr>
        <w:spacing w:line="360" w:lineRule="auto"/>
        <w:jc w:val="both"/>
      </w:pPr>
      <w:r>
        <w:t xml:space="preserve">A korábbi pályázatok műszaki tartalmával összhangban, terveink között szerepel az épület homlokzati hőszigetelése, tetőfelújítása, nyílászárócseréje, fűtési rendszer felújítása (kazán- és radiátorcserék) és a szükséges akadálymentesítése. </w:t>
      </w:r>
      <w:r w:rsidRPr="00D53689">
        <w:t>Az áramfelhasználás kiváltása érdekében napelemes rendszer telepítését tervezzük</w:t>
      </w:r>
      <w:r>
        <w:t>, valamint a működéshez szükséges eszközök beszerzését.</w:t>
      </w:r>
    </w:p>
    <w:p w:rsidR="00991686" w:rsidRDefault="00991686" w:rsidP="00991686">
      <w:pPr>
        <w:spacing w:line="360" w:lineRule="auto"/>
        <w:jc w:val="both"/>
      </w:pPr>
      <w:r w:rsidRPr="006E7F03">
        <w:t xml:space="preserve">Szintén benyújtottuk a felhívásra a </w:t>
      </w:r>
      <w:r w:rsidRPr="006E7F03">
        <w:rPr>
          <w:color w:val="000000"/>
        </w:rPr>
        <w:t xml:space="preserve">Vasvári Pál utcai </w:t>
      </w:r>
      <w:proofErr w:type="spellStart"/>
      <w:r w:rsidRPr="006E7F03">
        <w:rPr>
          <w:color w:val="000000"/>
        </w:rPr>
        <w:t>Minimanó</w:t>
      </w:r>
      <w:proofErr w:type="spellEnd"/>
      <w:r w:rsidRPr="006E7F03">
        <w:rPr>
          <w:color w:val="000000"/>
        </w:rPr>
        <w:t xml:space="preserve"> Óvoda felújítását, energetikai fejlesztését, akadálymentesítését és az ehhez kapcsolódó eszközbeszerzést célzó kérelmünket.</w:t>
      </w:r>
      <w:r>
        <w:rPr>
          <w:color w:val="000000"/>
        </w:rPr>
        <w:t xml:space="preserve"> A tervezett műszaki tartalom alapján a Varázsceruza Óvoda felújítását célzó kérelmünkhöz hasonlóan az épület teljesen megújulhat és gazdaságosabban, hatékonyabban működhet a jövőben. A szükséges akadálymentesítés is megoldódhat; elsősorban az akadálymentes rámpa és </w:t>
      </w:r>
      <w:r>
        <w:t>mozgáskorlátozott mosdóhelyiség kialakításával.</w:t>
      </w:r>
    </w:p>
    <w:p w:rsidR="00FD5D77" w:rsidRDefault="00991686" w:rsidP="00D078EE">
      <w:pPr>
        <w:spacing w:line="360" w:lineRule="auto"/>
        <w:jc w:val="both"/>
        <w:sectPr w:rsidR="00FD5D77" w:rsidSect="008D54AF">
          <w:footerReference w:type="default" r:id="rId21"/>
          <w:pgSz w:w="11906" w:h="16838"/>
          <w:pgMar w:top="1417" w:right="1417" w:bottom="1417" w:left="1417" w:header="708" w:footer="708" w:gutter="0"/>
          <w:cols w:space="708"/>
          <w:titlePg/>
          <w:docGrid w:linePitch="360"/>
        </w:sectPr>
      </w:pPr>
      <w:r>
        <w:t>A Magyarországi Magiszter Alapítvány a fenntartásában működő elavult, gazdaságtalan óvodaépület kiváltására érdekében szintén erre a felhívásra nyújtott be pályázatot. Nyertesség esetén új óvodaépület létesítése történhet a v</w:t>
      </w:r>
      <w:r w:rsidR="00D90D37">
        <w:t>áros Külső-Szentmihályi részén.</w:t>
      </w:r>
      <w:bookmarkStart w:id="54" w:name="_Toc425497583"/>
      <w:r w:rsidR="00D078EE">
        <w:t xml:space="preserve"> </w:t>
      </w:r>
    </w:p>
    <w:p w:rsidR="00FD5D77" w:rsidRDefault="00FD5D77" w:rsidP="00FD5D77">
      <w:pPr>
        <w:pStyle w:val="Cmsor2"/>
        <w:spacing w:before="0" w:after="0"/>
      </w:pPr>
      <w:bookmarkStart w:id="55" w:name="_Toc488387432"/>
      <w:r>
        <w:lastRenderedPageBreak/>
        <w:t xml:space="preserve">12.1. </w:t>
      </w:r>
      <w:r w:rsidRPr="0086379F">
        <w:t>A felülvizsgált Helyi Esélyegyenlőségi Program Intézkedési Tervének összegző táblázata</w:t>
      </w:r>
      <w:bookmarkEnd w:id="54"/>
      <w:bookmarkEnd w:id="55"/>
    </w:p>
    <w:p w:rsidR="00FD5D77" w:rsidRPr="00770B88" w:rsidRDefault="00FD5D77" w:rsidP="00FD5D77">
      <w:pPr>
        <w:autoSpaceDE w:val="0"/>
        <w:autoSpaceDN w:val="0"/>
        <w:adjustRightInd w:val="0"/>
        <w:spacing w:after="0" w:line="360" w:lineRule="auto"/>
        <w:jc w:val="both"/>
        <w:rPr>
          <w:rFonts w:eastAsia="Times New Roman"/>
          <w:lang w:eastAsia="hu-HU"/>
        </w:rPr>
      </w:pPr>
    </w:p>
    <w:tbl>
      <w:tblPr>
        <w:tblW w:w="14743" w:type="dxa"/>
        <w:tblInd w:w="-274" w:type="dxa"/>
        <w:tblBorders>
          <w:top w:val="single" w:sz="8" w:space="0" w:color="000000"/>
          <w:right w:val="single" w:sz="8" w:space="0" w:color="000000"/>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568"/>
        <w:gridCol w:w="1134"/>
        <w:gridCol w:w="1701"/>
        <w:gridCol w:w="1276"/>
        <w:gridCol w:w="1417"/>
        <w:gridCol w:w="1559"/>
        <w:gridCol w:w="1134"/>
        <w:gridCol w:w="993"/>
        <w:gridCol w:w="1417"/>
        <w:gridCol w:w="1134"/>
        <w:gridCol w:w="1418"/>
        <w:gridCol w:w="992"/>
      </w:tblGrid>
      <w:tr w:rsidR="00F367A1" w:rsidRPr="006C07A2" w:rsidTr="003D39BA">
        <w:trPr>
          <w:tblHeader/>
        </w:trPr>
        <w:tc>
          <w:tcPr>
            <w:tcW w:w="56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 </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w:t>
            </w:r>
          </w:p>
        </w:tc>
        <w:tc>
          <w:tcPr>
            <w:tcW w:w="1701"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B</w:t>
            </w:r>
          </w:p>
        </w:tc>
        <w:tc>
          <w:tcPr>
            <w:tcW w:w="1276"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C</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D</w:t>
            </w:r>
          </w:p>
        </w:tc>
        <w:tc>
          <w:tcPr>
            <w:tcW w:w="1559"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E</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F</w:t>
            </w:r>
          </w:p>
        </w:tc>
        <w:tc>
          <w:tcPr>
            <w:tcW w:w="993"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G</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H</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I</w:t>
            </w:r>
          </w:p>
        </w:tc>
        <w:tc>
          <w:tcPr>
            <w:tcW w:w="141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J</w:t>
            </w:r>
          </w:p>
        </w:tc>
        <w:tc>
          <w:tcPr>
            <w:tcW w:w="992" w:type="dxa"/>
            <w:tcBorders>
              <w:top w:val="single" w:sz="8" w:space="0" w:color="000000"/>
              <w:left w:val="single" w:sz="8" w:space="0" w:color="000000"/>
            </w:tcBorders>
            <w:shd w:val="clear" w:color="auto" w:fill="FFFFFF"/>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t>K</w:t>
            </w:r>
          </w:p>
        </w:tc>
      </w:tr>
      <w:tr w:rsidR="00F367A1" w:rsidRPr="006C07A2" w:rsidTr="003D39BA">
        <w:trPr>
          <w:tblHeader/>
        </w:trPr>
        <w:tc>
          <w:tcPr>
            <w:tcW w:w="56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t>Sorszám</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címe, megnevezése</w:t>
            </w:r>
          </w:p>
        </w:tc>
        <w:tc>
          <w:tcPr>
            <w:tcW w:w="1701"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helyzetelemzés következtetéseiben feltárt esélyegyenlőségi probléma megnevezése</w:t>
            </w:r>
          </w:p>
        </w:tc>
        <w:tc>
          <w:tcPr>
            <w:tcW w:w="1276"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intézkedéssel elérni kívánt cél</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célkitűzés összhangja egyéb stratégiai dokumentumokkal</w:t>
            </w:r>
          </w:p>
        </w:tc>
        <w:tc>
          <w:tcPr>
            <w:tcW w:w="1559"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tartalma</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felelőse</w:t>
            </w:r>
          </w:p>
        </w:tc>
        <w:tc>
          <w:tcPr>
            <w:tcW w:w="993"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megvalósításának határideje</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 xml:space="preserve">Az intézkedés eredményességét mérő </w:t>
            </w:r>
            <w:proofErr w:type="gramStart"/>
            <w:r w:rsidRPr="006C07A2">
              <w:rPr>
                <w:rFonts w:ascii="Calibri" w:eastAsia="Times New Roman" w:hAnsi="Calibri" w:cs="Tahoma"/>
                <w:color w:val="000000"/>
                <w:sz w:val="16"/>
                <w:szCs w:val="16"/>
                <w:lang w:eastAsia="hu-HU"/>
              </w:rPr>
              <w:t>indikátor(</w:t>
            </w:r>
            <w:proofErr w:type="gramEnd"/>
            <w:r w:rsidRPr="006C07A2">
              <w:rPr>
                <w:rFonts w:ascii="Calibri" w:eastAsia="Times New Roman" w:hAnsi="Calibri" w:cs="Tahoma"/>
                <w:color w:val="000000"/>
                <w:sz w:val="16"/>
                <w:szCs w:val="16"/>
                <w:lang w:eastAsia="hu-HU"/>
              </w:rPr>
              <w:t>ok)</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megvalósításához szükséges erőforrások (humán, pénzügyi, technikai)</w:t>
            </w:r>
          </w:p>
        </w:tc>
        <w:tc>
          <w:tcPr>
            <w:tcW w:w="141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eredményeinek fenntarthatósága</w:t>
            </w:r>
          </w:p>
        </w:tc>
        <w:tc>
          <w:tcPr>
            <w:tcW w:w="992" w:type="dxa"/>
            <w:tcBorders>
              <w:top w:val="single" w:sz="8" w:space="0" w:color="000000"/>
              <w:left w:val="single" w:sz="8" w:space="0" w:color="000000"/>
            </w:tcBorders>
            <w:shd w:val="clear" w:color="auto" w:fill="FFFFFF"/>
          </w:tcPr>
          <w:p w:rsidR="00F367A1" w:rsidRDefault="00F367A1" w:rsidP="009C0D08">
            <w:pPr>
              <w:spacing w:after="0" w:line="240" w:lineRule="auto"/>
              <w:jc w:val="center"/>
              <w:rPr>
                <w:rFonts w:ascii="Calibri" w:eastAsia="Times New Roman" w:hAnsi="Calibri" w:cs="Tahoma"/>
                <w:color w:val="000000"/>
                <w:sz w:val="16"/>
                <w:szCs w:val="16"/>
                <w:lang w:eastAsia="hu-HU"/>
              </w:rPr>
            </w:pPr>
          </w:p>
          <w:p w:rsidR="00F367A1" w:rsidRDefault="00F367A1" w:rsidP="009C0D08">
            <w:pPr>
              <w:spacing w:after="0" w:line="240" w:lineRule="auto"/>
              <w:jc w:val="center"/>
              <w:rPr>
                <w:rFonts w:ascii="Calibri" w:eastAsia="Times New Roman" w:hAnsi="Calibri" w:cs="Tahoma"/>
                <w:color w:val="000000"/>
                <w:sz w:val="16"/>
                <w:szCs w:val="16"/>
                <w:lang w:eastAsia="hu-HU"/>
              </w:rPr>
            </w:pPr>
          </w:p>
          <w:p w:rsidR="00F367A1" w:rsidRPr="006C07A2" w:rsidRDefault="00F367A1" w:rsidP="009C0D08">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t>Módosítás</w:t>
            </w:r>
          </w:p>
        </w:tc>
      </w:tr>
      <w:tr w:rsidR="00F367A1" w:rsidRPr="006C07A2" w:rsidTr="009C0D08">
        <w:tc>
          <w:tcPr>
            <w:tcW w:w="13751" w:type="dxa"/>
            <w:gridSpan w:val="11"/>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F1601D" w:rsidRDefault="00F367A1" w:rsidP="009C0D08">
            <w:pPr>
              <w:spacing w:after="0" w:line="240" w:lineRule="auto"/>
              <w:jc w:val="center"/>
              <w:rPr>
                <w:rFonts w:ascii="TimesNewRoman" w:eastAsia="Times New Roman" w:hAnsi="TimesNewRoman" w:cs="Tahoma"/>
                <w:b/>
                <w:color w:val="000000"/>
                <w:lang w:eastAsia="hu-HU"/>
              </w:rPr>
            </w:pPr>
            <w:r w:rsidRPr="00F1601D">
              <w:rPr>
                <w:rFonts w:ascii="Calibri" w:eastAsia="Times New Roman" w:hAnsi="Calibri" w:cs="Tahoma"/>
                <w:b/>
                <w:color w:val="000000"/>
                <w:sz w:val="18"/>
                <w:szCs w:val="18"/>
                <w:lang w:eastAsia="hu-HU"/>
              </w:rPr>
              <w:t xml:space="preserve">I. </w:t>
            </w:r>
            <w:proofErr w:type="gramStart"/>
            <w:r w:rsidRPr="00F1601D">
              <w:rPr>
                <w:rFonts w:ascii="Calibri" w:eastAsia="Times New Roman" w:hAnsi="Calibri" w:cs="Tahoma"/>
                <w:b/>
                <w:color w:val="000000"/>
                <w:sz w:val="18"/>
                <w:szCs w:val="18"/>
                <w:lang w:eastAsia="hu-HU"/>
              </w:rPr>
              <w:t>A</w:t>
            </w:r>
            <w:proofErr w:type="gramEnd"/>
            <w:r w:rsidRPr="00F1601D">
              <w:rPr>
                <w:rFonts w:ascii="Calibri" w:eastAsia="Times New Roman" w:hAnsi="Calibri" w:cs="Tahoma"/>
                <w:b/>
                <w:color w:val="000000"/>
                <w:sz w:val="18"/>
                <w:szCs w:val="18"/>
                <w:lang w:eastAsia="hu-HU"/>
              </w:rPr>
              <w:t xml:space="preserve"> mélyszegénységben élők és a romák esélyegyenlősége</w:t>
            </w:r>
          </w:p>
        </w:tc>
        <w:tc>
          <w:tcPr>
            <w:tcW w:w="992" w:type="dxa"/>
            <w:tcBorders>
              <w:top w:val="single" w:sz="8" w:space="0" w:color="000000"/>
              <w:left w:val="single" w:sz="8" w:space="0" w:color="000000"/>
              <w:bottom w:val="single" w:sz="8" w:space="0" w:color="000000"/>
            </w:tcBorders>
            <w:shd w:val="clear" w:color="auto" w:fill="FFFFFF"/>
          </w:tcPr>
          <w:p w:rsidR="00F367A1" w:rsidRPr="006C07A2" w:rsidRDefault="00F367A1" w:rsidP="009C0D08">
            <w:pPr>
              <w:spacing w:after="0" w:line="240" w:lineRule="auto"/>
              <w:rPr>
                <w:rFonts w:ascii="Calibri" w:eastAsia="Times New Roman" w:hAnsi="Calibri" w:cs="Tahoma"/>
                <w:color w:val="000000"/>
                <w:sz w:val="18"/>
                <w:szCs w:val="18"/>
                <w:lang w:eastAsia="hu-HU"/>
              </w:rPr>
            </w:pPr>
          </w:p>
        </w:tc>
      </w:tr>
      <w:tr w:rsidR="00F367A1" w:rsidRPr="006C07A2" w:rsidTr="003D39BA">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1</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„Vissza a munka világába!”</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2012-ben a tartós munkanélküliek aránya 50% fölötti.</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 tartós munkanélküliek arányának csökkentése 5%-kal.</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Ez a célkitűzés más koncepcióban nem került feltüntetésre.</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Default="00F367A1" w:rsidP="009C0D08">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R: A tartós munkanélküliek számára átképzések szervezése, lefolytatása. </w:t>
            </w:r>
          </w:p>
          <w:p w:rsidR="00F367A1" w:rsidRDefault="00F367A1" w:rsidP="009C0D08">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K: A 180 napnál régebben regisztrált munkanélküliek számára munkalehetőség. </w:t>
            </w:r>
          </w:p>
          <w:p w:rsidR="00F367A1" w:rsidRPr="006C07A2" w:rsidRDefault="00F367A1" w:rsidP="009C0D08">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H: A tartós munkanélküliek számának csökkentése 5%-kal.</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Szabolcs-Szatmár-Bereg Megyei Kormányhivatal Tiszavasvári Járási Hivatal Járási Munkaügyi Központja</w:t>
            </w:r>
          </w:p>
        </w:tc>
        <w:tc>
          <w:tcPr>
            <w:tcW w:w="993"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2018.06.30</w:t>
            </w:r>
            <w:r w:rsidRPr="006C07A2">
              <w:rPr>
                <w:rFonts w:ascii="Calibri" w:eastAsia="Times New Roman" w:hAnsi="Calibri" w:cs="Tahoma"/>
                <w:color w:val="000000"/>
                <w:sz w:val="18"/>
                <w:szCs w:val="18"/>
                <w:lang w:eastAsia="hu-HU"/>
              </w:rPr>
              <w:t>.</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Default="00F367A1" w:rsidP="009C0D08">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R: A képzésen részt vevők száma. </w:t>
            </w:r>
          </w:p>
          <w:p w:rsidR="00F367A1" w:rsidRDefault="00F367A1" w:rsidP="009C0D08">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K: Tartós munkanélküliek számának csökkenése.</w:t>
            </w:r>
          </w:p>
          <w:p w:rsidR="00F367A1" w:rsidRPr="006C07A2" w:rsidRDefault="00F367A1" w:rsidP="009C0D08">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H: A tartós munkanélküliek számának csökkenése 5%-kal.</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Tárgyi és személyi feltételek, anyagi forrás.</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 fenntarthatóság függ az anyagi és tárgyi feltételektől. Folyamatos.</w:t>
            </w:r>
          </w:p>
        </w:tc>
        <w:tc>
          <w:tcPr>
            <w:tcW w:w="992" w:type="dxa"/>
            <w:tcBorders>
              <w:top w:val="single" w:sz="8" w:space="0" w:color="000000"/>
              <w:left w:val="single" w:sz="8" w:space="0" w:color="000000"/>
              <w:bottom w:val="single" w:sz="8" w:space="0" w:color="000000"/>
            </w:tcBorders>
            <w:shd w:val="clear" w:color="auto" w:fill="FFFFFF"/>
            <w:vAlign w:val="center"/>
          </w:tcPr>
          <w:p w:rsidR="00F367A1" w:rsidRDefault="00F367A1" w:rsidP="009C0D08">
            <w:pPr>
              <w:spacing w:after="0" w:line="240" w:lineRule="auto"/>
              <w:jc w:val="center"/>
              <w:rPr>
                <w:rFonts w:ascii="Calibri" w:eastAsia="Times New Roman" w:hAnsi="Calibri" w:cs="Tahoma"/>
                <w:color w:val="000000"/>
                <w:sz w:val="18"/>
                <w:szCs w:val="18"/>
                <w:lang w:eastAsia="hu-HU"/>
              </w:rPr>
            </w:pPr>
          </w:p>
          <w:p w:rsidR="00F367A1" w:rsidRDefault="00F367A1" w:rsidP="009C0D08">
            <w:pPr>
              <w:spacing w:after="0" w:line="240" w:lineRule="auto"/>
              <w:jc w:val="center"/>
              <w:rPr>
                <w:rFonts w:ascii="Calibri" w:eastAsia="Times New Roman" w:hAnsi="Calibri" w:cs="Tahoma"/>
                <w:color w:val="000000"/>
                <w:sz w:val="18"/>
                <w:szCs w:val="18"/>
                <w:lang w:eastAsia="hu-HU"/>
              </w:rPr>
            </w:pPr>
            <w:r>
              <w:rPr>
                <w:rFonts w:ascii="Calibri" w:eastAsia="Times New Roman" w:hAnsi="Calibri" w:cs="Tahoma"/>
                <w:color w:val="000000"/>
                <w:sz w:val="18"/>
                <w:szCs w:val="18"/>
                <w:lang w:eastAsia="hu-HU"/>
              </w:rPr>
              <w:t>Határidő módosítás szükséges.</w:t>
            </w:r>
          </w:p>
          <w:p w:rsidR="00F367A1" w:rsidRDefault="00F367A1" w:rsidP="009C0D08">
            <w:pPr>
              <w:spacing w:after="0" w:line="240" w:lineRule="auto"/>
              <w:jc w:val="center"/>
              <w:rPr>
                <w:rFonts w:ascii="Calibri" w:eastAsia="Times New Roman" w:hAnsi="Calibri" w:cs="Tahoma"/>
                <w:color w:val="000000"/>
                <w:sz w:val="18"/>
                <w:szCs w:val="18"/>
                <w:lang w:eastAsia="hu-HU"/>
              </w:rPr>
            </w:pPr>
          </w:p>
          <w:p w:rsidR="00F367A1" w:rsidRPr="006C07A2" w:rsidRDefault="00F367A1" w:rsidP="009C0D08">
            <w:pPr>
              <w:spacing w:after="0" w:line="240" w:lineRule="auto"/>
              <w:jc w:val="center"/>
              <w:rPr>
                <w:rFonts w:ascii="Calibri" w:eastAsia="Times New Roman" w:hAnsi="Calibri" w:cs="Tahoma"/>
                <w:color w:val="000000"/>
                <w:sz w:val="18"/>
                <w:szCs w:val="18"/>
                <w:lang w:eastAsia="hu-HU"/>
              </w:rPr>
            </w:pPr>
            <w:r>
              <w:rPr>
                <w:rFonts w:ascii="Calibri" w:eastAsia="Times New Roman" w:hAnsi="Calibri" w:cs="Tahoma"/>
                <w:color w:val="000000"/>
                <w:sz w:val="18"/>
                <w:szCs w:val="18"/>
                <w:lang w:eastAsia="hu-HU"/>
              </w:rPr>
              <w:t>Módosított határidő: 2018.06.30.</w:t>
            </w:r>
          </w:p>
        </w:tc>
      </w:tr>
      <w:tr w:rsidR="00F367A1" w:rsidRPr="006C07A2" w:rsidTr="003D39BA">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2</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„Jó utat mindenkinek</w:t>
            </w:r>
            <w:r w:rsidRPr="006C07A2">
              <w:rPr>
                <w:rFonts w:ascii="Calibri" w:eastAsia="Times New Roman" w:hAnsi="Calibri" w:cs="Tahoma"/>
                <w:color w:val="000000"/>
                <w:sz w:val="18"/>
                <w:szCs w:val="18"/>
                <w:lang w:eastAsia="hu-HU"/>
              </w:rPr>
              <w:t>”</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rPr>
                <w:rFonts w:ascii="TimesNewRoman" w:eastAsia="Times New Roman" w:hAnsi="TimesNewRoman" w:cs="Tahoma"/>
                <w:color w:val="000000"/>
                <w:lang w:eastAsia="hu-HU"/>
              </w:rPr>
            </w:pPr>
            <w:proofErr w:type="spellStart"/>
            <w:r>
              <w:rPr>
                <w:rFonts w:ascii="Calibri" w:eastAsia="Times New Roman" w:hAnsi="Calibri" w:cs="Tahoma"/>
                <w:color w:val="000000"/>
                <w:sz w:val="18"/>
                <w:szCs w:val="18"/>
                <w:lang w:eastAsia="hu-HU"/>
              </w:rPr>
              <w:t>Szegregált</w:t>
            </w:r>
            <w:proofErr w:type="spellEnd"/>
            <w:r>
              <w:rPr>
                <w:rFonts w:ascii="Calibri" w:eastAsia="Times New Roman" w:hAnsi="Calibri" w:cs="Tahoma"/>
                <w:color w:val="000000"/>
                <w:sz w:val="18"/>
                <w:szCs w:val="18"/>
                <w:lang w:eastAsia="hu-HU"/>
              </w:rPr>
              <w:t xml:space="preserve"> városrészek lakófunkciójának erősítése, fejlesztése.</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Infrastrukturális ellátottság növelése.</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Közlekedési Koncepció</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Default="00F367A1" w:rsidP="009C0D08">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R: </w:t>
            </w:r>
            <w:r>
              <w:rPr>
                <w:rFonts w:ascii="Calibri" w:eastAsia="Times New Roman" w:hAnsi="Calibri" w:cs="Tahoma"/>
                <w:color w:val="000000"/>
                <w:sz w:val="18"/>
                <w:szCs w:val="18"/>
                <w:lang w:eastAsia="hu-HU"/>
              </w:rPr>
              <w:t>Közösségi Ház felújítás.</w:t>
            </w:r>
          </w:p>
          <w:p w:rsidR="00F367A1" w:rsidRDefault="00F367A1" w:rsidP="009C0D08">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K: Utak minőségének javítása, kátyúzás.</w:t>
            </w:r>
          </w:p>
          <w:p w:rsidR="00F367A1" w:rsidRPr="006C07A2" w:rsidRDefault="00F367A1" w:rsidP="009C0D08">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 xml:space="preserve">H: </w:t>
            </w:r>
            <w:r>
              <w:rPr>
                <w:rFonts w:ascii="Calibri" w:eastAsia="Times New Roman" w:hAnsi="Calibri" w:cs="Tahoma"/>
                <w:color w:val="000000"/>
                <w:sz w:val="18"/>
                <w:szCs w:val="18"/>
                <w:lang w:eastAsia="hu-HU"/>
              </w:rPr>
              <w:t>Térfigyelő rendszer kiépítése.</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Tiszavasvári Város Ö</w:t>
            </w:r>
            <w:r w:rsidRPr="006C07A2">
              <w:rPr>
                <w:rFonts w:ascii="Calibri" w:eastAsia="Times New Roman" w:hAnsi="Calibri" w:cs="Tahoma"/>
                <w:color w:val="000000"/>
                <w:sz w:val="18"/>
                <w:szCs w:val="18"/>
                <w:lang w:eastAsia="hu-HU"/>
              </w:rPr>
              <w:t>nkormányzat</w:t>
            </w:r>
            <w:r>
              <w:rPr>
                <w:rFonts w:ascii="Calibri" w:eastAsia="Times New Roman" w:hAnsi="Calibri" w:cs="Tahoma"/>
                <w:color w:val="000000"/>
                <w:sz w:val="18"/>
                <w:szCs w:val="18"/>
                <w:lang w:eastAsia="hu-HU"/>
              </w:rPr>
              <w:t>a</w:t>
            </w:r>
          </w:p>
        </w:tc>
        <w:tc>
          <w:tcPr>
            <w:tcW w:w="993"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2018.06.30</w:t>
            </w:r>
            <w:r w:rsidRPr="006C07A2">
              <w:rPr>
                <w:rFonts w:ascii="Calibri" w:eastAsia="Times New Roman" w:hAnsi="Calibri" w:cs="Tahoma"/>
                <w:color w:val="000000"/>
                <w:sz w:val="18"/>
                <w:szCs w:val="18"/>
                <w:lang w:eastAsia="hu-HU"/>
              </w:rPr>
              <w:t>.</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Default="00F367A1" w:rsidP="009C0D08">
            <w:pPr>
              <w:spacing w:after="0" w:line="240" w:lineRule="auto"/>
              <w:rPr>
                <w:rFonts w:ascii="Calibri" w:eastAsia="Times New Roman" w:hAnsi="Calibri" w:cs="Tahoma"/>
                <w:color w:val="000000"/>
                <w:sz w:val="18"/>
                <w:szCs w:val="18"/>
                <w:lang w:eastAsia="hu-HU"/>
              </w:rPr>
            </w:pPr>
            <w:r>
              <w:rPr>
                <w:rFonts w:ascii="Calibri" w:eastAsia="Times New Roman" w:hAnsi="Calibri" w:cs="Tahoma"/>
                <w:color w:val="000000"/>
                <w:sz w:val="18"/>
                <w:szCs w:val="18"/>
                <w:lang w:eastAsia="hu-HU"/>
              </w:rPr>
              <w:t>R</w:t>
            </w:r>
            <w:proofErr w:type="gramStart"/>
            <w:r>
              <w:rPr>
                <w:rFonts w:ascii="Calibri" w:eastAsia="Times New Roman" w:hAnsi="Calibri" w:cs="Tahoma"/>
                <w:color w:val="000000"/>
                <w:sz w:val="18"/>
                <w:szCs w:val="18"/>
                <w:lang w:eastAsia="hu-HU"/>
              </w:rPr>
              <w:t>:Akadálymentesítés</w:t>
            </w:r>
            <w:proofErr w:type="gramEnd"/>
            <w:r>
              <w:rPr>
                <w:rFonts w:ascii="Calibri" w:eastAsia="Times New Roman" w:hAnsi="Calibri" w:cs="Tahoma"/>
                <w:color w:val="000000"/>
                <w:sz w:val="18"/>
                <w:szCs w:val="18"/>
                <w:lang w:eastAsia="hu-HU"/>
              </w:rPr>
              <w:t>, eszköz beszerzés.</w:t>
            </w:r>
          </w:p>
          <w:p w:rsidR="00F367A1" w:rsidRDefault="00F367A1" w:rsidP="009C0D08">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K: Kijavított utak száma.</w:t>
            </w:r>
          </w:p>
          <w:p w:rsidR="00F367A1" w:rsidRPr="006C07A2" w:rsidRDefault="00F367A1" w:rsidP="009C0D08">
            <w:pPr>
              <w:spacing w:after="0" w:line="240" w:lineRule="auto"/>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H</w:t>
            </w:r>
            <w:proofErr w:type="gramStart"/>
            <w:r>
              <w:rPr>
                <w:rFonts w:ascii="Calibri" w:eastAsia="Times New Roman" w:hAnsi="Calibri" w:cs="Tahoma"/>
                <w:color w:val="000000"/>
                <w:sz w:val="18"/>
                <w:szCs w:val="18"/>
                <w:lang w:eastAsia="hu-HU"/>
              </w:rPr>
              <w:t>:Biztonság</w:t>
            </w:r>
            <w:proofErr w:type="gramEnd"/>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F367A1" w:rsidRPr="006C07A2" w:rsidRDefault="00F367A1" w:rsidP="009C0D08">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Tárgyi és személyi feltételek, anyagi forrás.</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3D39BA" w:rsidRPr="00A63C6A" w:rsidRDefault="00F367A1" w:rsidP="00A63C6A">
            <w:pPr>
              <w:spacing w:after="0" w:line="240" w:lineRule="auto"/>
              <w:jc w:val="center"/>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A fenntarthatóság függ az anyagi és tárgyi feltételektől. Az önkormányzati költségvetési keret határozza meg a javítási és építési</w:t>
            </w:r>
            <w:r w:rsidR="00D078EE">
              <w:rPr>
                <w:rFonts w:ascii="Calibri" w:eastAsia="Times New Roman" w:hAnsi="Calibri" w:cs="Tahoma"/>
                <w:color w:val="000000"/>
                <w:sz w:val="18"/>
                <w:szCs w:val="18"/>
                <w:lang w:eastAsia="hu-HU"/>
              </w:rPr>
              <w:t xml:space="preserve"> </w:t>
            </w:r>
            <w:r w:rsidRPr="006C07A2">
              <w:rPr>
                <w:rFonts w:ascii="Calibri" w:eastAsia="Times New Roman" w:hAnsi="Calibri" w:cs="Tahoma"/>
                <w:color w:val="000000"/>
                <w:sz w:val="18"/>
                <w:szCs w:val="18"/>
                <w:lang w:eastAsia="hu-HU"/>
              </w:rPr>
              <w:t>munkálatok mértékét.</w:t>
            </w:r>
          </w:p>
        </w:tc>
        <w:tc>
          <w:tcPr>
            <w:tcW w:w="992" w:type="dxa"/>
            <w:tcBorders>
              <w:top w:val="single" w:sz="8" w:space="0" w:color="000000"/>
              <w:left w:val="single" w:sz="8" w:space="0" w:color="000000"/>
              <w:bottom w:val="single" w:sz="8" w:space="0" w:color="000000"/>
            </w:tcBorders>
            <w:shd w:val="clear" w:color="auto" w:fill="FFFFFF"/>
            <w:vAlign w:val="center"/>
          </w:tcPr>
          <w:p w:rsidR="00F367A1" w:rsidRPr="006C07A2" w:rsidRDefault="00F367A1" w:rsidP="009C0D08">
            <w:pPr>
              <w:spacing w:after="0" w:line="240" w:lineRule="auto"/>
              <w:jc w:val="center"/>
              <w:rPr>
                <w:rFonts w:ascii="Calibri" w:eastAsia="Times New Roman" w:hAnsi="Calibri" w:cs="Tahoma"/>
                <w:color w:val="000000"/>
                <w:sz w:val="18"/>
                <w:szCs w:val="18"/>
                <w:lang w:eastAsia="hu-HU"/>
              </w:rPr>
            </w:pPr>
          </w:p>
        </w:tc>
      </w:tr>
    </w:tbl>
    <w:p w:rsidR="006C37FC" w:rsidRDefault="006C37FC" w:rsidP="00FD5D77"/>
    <w:tbl>
      <w:tblPr>
        <w:tblW w:w="14743" w:type="dxa"/>
        <w:tblInd w:w="-274" w:type="dxa"/>
        <w:tblBorders>
          <w:top w:val="single" w:sz="8" w:space="0" w:color="000000"/>
          <w:right w:val="single" w:sz="8" w:space="0" w:color="000000"/>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568"/>
        <w:gridCol w:w="1134"/>
        <w:gridCol w:w="1701"/>
        <w:gridCol w:w="1276"/>
        <w:gridCol w:w="1417"/>
        <w:gridCol w:w="1559"/>
        <w:gridCol w:w="1134"/>
        <w:gridCol w:w="993"/>
        <w:gridCol w:w="1417"/>
        <w:gridCol w:w="1134"/>
        <w:gridCol w:w="1418"/>
        <w:gridCol w:w="992"/>
      </w:tblGrid>
      <w:tr w:rsidR="00A63C6A" w:rsidRPr="006C07A2" w:rsidTr="00284643">
        <w:trPr>
          <w:tblHeader/>
        </w:trPr>
        <w:tc>
          <w:tcPr>
            <w:tcW w:w="56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lastRenderedPageBreak/>
              <w:t>Sorszám</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címe, megnevezése</w:t>
            </w:r>
          </w:p>
        </w:tc>
        <w:tc>
          <w:tcPr>
            <w:tcW w:w="1701"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helyzetelemzés következtetéseiben feltárt esélyegyenlőségi probléma megnevezése</w:t>
            </w:r>
          </w:p>
        </w:tc>
        <w:tc>
          <w:tcPr>
            <w:tcW w:w="1276"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intézkedéssel elérni kívánt cél</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célkitűzés összhangja egyéb stratégiai dokumentumokkal</w:t>
            </w:r>
          </w:p>
        </w:tc>
        <w:tc>
          <w:tcPr>
            <w:tcW w:w="1559"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tartalma</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felelőse</w:t>
            </w:r>
          </w:p>
        </w:tc>
        <w:tc>
          <w:tcPr>
            <w:tcW w:w="993"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megvalósításának határideje</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 xml:space="preserve">Az intézkedés eredményességét mérő </w:t>
            </w:r>
            <w:proofErr w:type="gramStart"/>
            <w:r w:rsidRPr="006C07A2">
              <w:rPr>
                <w:rFonts w:ascii="Calibri" w:eastAsia="Times New Roman" w:hAnsi="Calibri" w:cs="Tahoma"/>
                <w:color w:val="000000"/>
                <w:sz w:val="16"/>
                <w:szCs w:val="16"/>
                <w:lang w:eastAsia="hu-HU"/>
              </w:rPr>
              <w:t>indikátor(</w:t>
            </w:r>
            <w:proofErr w:type="gramEnd"/>
            <w:r w:rsidRPr="006C07A2">
              <w:rPr>
                <w:rFonts w:ascii="Calibri" w:eastAsia="Times New Roman" w:hAnsi="Calibri" w:cs="Tahoma"/>
                <w:color w:val="000000"/>
                <w:sz w:val="16"/>
                <w:szCs w:val="16"/>
                <w:lang w:eastAsia="hu-HU"/>
              </w:rPr>
              <w:t>ok)</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megvalósításához szükséges erőforrások (humán, pénzügyi, technikai)</w:t>
            </w:r>
          </w:p>
        </w:tc>
        <w:tc>
          <w:tcPr>
            <w:tcW w:w="141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eredményeinek fenntarthatósága</w:t>
            </w:r>
          </w:p>
        </w:tc>
        <w:tc>
          <w:tcPr>
            <w:tcW w:w="992" w:type="dxa"/>
            <w:tcBorders>
              <w:top w:val="single" w:sz="8" w:space="0" w:color="000000"/>
              <w:left w:val="single" w:sz="8" w:space="0" w:color="000000"/>
            </w:tcBorders>
            <w:shd w:val="clear" w:color="auto" w:fill="FFFFFF"/>
          </w:tcPr>
          <w:p w:rsidR="00A63C6A" w:rsidRDefault="00A63C6A" w:rsidP="00284643">
            <w:pPr>
              <w:spacing w:after="0" w:line="240" w:lineRule="auto"/>
              <w:jc w:val="center"/>
              <w:rPr>
                <w:rFonts w:ascii="Calibri" w:eastAsia="Times New Roman" w:hAnsi="Calibri" w:cs="Tahoma"/>
                <w:color w:val="000000"/>
                <w:sz w:val="16"/>
                <w:szCs w:val="16"/>
                <w:lang w:eastAsia="hu-HU"/>
              </w:rPr>
            </w:pPr>
          </w:p>
          <w:p w:rsidR="00A63C6A" w:rsidRDefault="00A63C6A" w:rsidP="00284643">
            <w:pPr>
              <w:spacing w:after="0" w:line="240" w:lineRule="auto"/>
              <w:jc w:val="center"/>
              <w:rPr>
                <w:rFonts w:ascii="Calibri" w:eastAsia="Times New Roman" w:hAnsi="Calibri" w:cs="Tahoma"/>
                <w:color w:val="000000"/>
                <w:sz w:val="16"/>
                <w:szCs w:val="16"/>
                <w:lang w:eastAsia="hu-HU"/>
              </w:rPr>
            </w:pPr>
          </w:p>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t>Módosítás</w:t>
            </w:r>
          </w:p>
        </w:tc>
      </w:tr>
      <w:tr w:rsidR="00A63C6A" w:rsidRPr="006C07A2" w:rsidTr="00A63C6A">
        <w:trPr>
          <w:tblHeader/>
        </w:trPr>
        <w:tc>
          <w:tcPr>
            <w:tcW w:w="56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6"/>
                <w:szCs w:val="16"/>
                <w:lang w:eastAsia="hu-HU"/>
              </w:rPr>
            </w:pPr>
            <w:r w:rsidRPr="00A63C6A">
              <w:rPr>
                <w:rFonts w:ascii="Calibri" w:eastAsia="Times New Roman" w:hAnsi="Calibri" w:cs="Tahoma"/>
                <w:color w:val="000000"/>
                <w:sz w:val="16"/>
                <w:szCs w:val="16"/>
                <w:lang w:eastAsia="hu-HU"/>
              </w:rPr>
              <w:t>3</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„A jobb életkörülmény kialakítása”</w:t>
            </w:r>
          </w:p>
        </w:tc>
        <w:tc>
          <w:tcPr>
            <w:tcW w:w="1701"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Hátrányos helyzetű lakosság komplex társadalmi felzárkóztatása, integrációja.</w:t>
            </w:r>
          </w:p>
        </w:tc>
        <w:tc>
          <w:tcPr>
            <w:tcW w:w="1276"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Társadalmi együttműködés segítése.</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Ez a célkitűzés más koncepcióban nem került feltüntetésre.</w:t>
            </w:r>
          </w:p>
        </w:tc>
        <w:tc>
          <w:tcPr>
            <w:tcW w:w="1559"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R: Gyerekek felzárkóztatása</w:t>
            </w:r>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K: Közösségi kert</w:t>
            </w:r>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H: Közbiztonság javítása</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Tiszavasvári Város Önkormányzata</w:t>
            </w:r>
          </w:p>
        </w:tc>
        <w:tc>
          <w:tcPr>
            <w:tcW w:w="993"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2018.06.30.</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R: Klubok, táborok szervezése.</w:t>
            </w:r>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K</w:t>
            </w:r>
            <w:proofErr w:type="gramStart"/>
            <w:r w:rsidRPr="00A63C6A">
              <w:rPr>
                <w:rFonts w:ascii="Calibri" w:eastAsia="Times New Roman" w:hAnsi="Calibri" w:cs="Tahoma"/>
                <w:color w:val="000000"/>
                <w:sz w:val="18"/>
                <w:szCs w:val="16"/>
                <w:lang w:eastAsia="hu-HU"/>
              </w:rPr>
              <w:t>:Növénytermesztési</w:t>
            </w:r>
            <w:proofErr w:type="gramEnd"/>
            <w:r w:rsidRPr="00A63C6A">
              <w:rPr>
                <w:rFonts w:ascii="Calibri" w:eastAsia="Times New Roman" w:hAnsi="Calibri" w:cs="Tahoma"/>
                <w:color w:val="000000"/>
                <w:sz w:val="18"/>
                <w:szCs w:val="16"/>
                <w:lang w:eastAsia="hu-HU"/>
              </w:rPr>
              <w:t xml:space="preserve"> ismeretek elsajátítása.</w:t>
            </w:r>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 xml:space="preserve">H: Rendőrségi-lakossági </w:t>
            </w:r>
            <w:proofErr w:type="spellStart"/>
            <w:r w:rsidRPr="00A63C6A">
              <w:rPr>
                <w:rFonts w:ascii="Calibri" w:eastAsia="Times New Roman" w:hAnsi="Calibri" w:cs="Tahoma"/>
                <w:color w:val="000000"/>
                <w:sz w:val="18"/>
                <w:szCs w:val="16"/>
                <w:lang w:eastAsia="hu-HU"/>
              </w:rPr>
              <w:t>workshop</w:t>
            </w:r>
            <w:proofErr w:type="spellEnd"/>
            <w:r w:rsidRPr="00A63C6A">
              <w:rPr>
                <w:rFonts w:ascii="Calibri" w:eastAsia="Times New Roman" w:hAnsi="Calibri" w:cs="Tahoma"/>
                <w:color w:val="000000"/>
                <w:sz w:val="18"/>
                <w:szCs w:val="16"/>
                <w:lang w:eastAsia="hu-HU"/>
              </w:rPr>
              <w:t>.</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Tárgyi és személyi feltételek, anyagi forrás.</w:t>
            </w:r>
          </w:p>
        </w:tc>
        <w:tc>
          <w:tcPr>
            <w:tcW w:w="141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A fenntarthatóság függ az anyagi és tárgyi feltételektől. Az önkormányzati költségvetési keret határozza meg a javítási és építési munkálatok mértékét.</w:t>
            </w:r>
          </w:p>
        </w:tc>
        <w:tc>
          <w:tcPr>
            <w:tcW w:w="992" w:type="dxa"/>
            <w:tcBorders>
              <w:top w:val="single" w:sz="8" w:space="0" w:color="000000"/>
              <w:left w:val="single" w:sz="8" w:space="0" w:color="000000"/>
              <w:right w:val="single" w:sz="8" w:space="0" w:color="000000"/>
            </w:tcBorders>
            <w:shd w:val="clear" w:color="auto" w:fill="FFFFFF"/>
          </w:tcPr>
          <w:p w:rsidR="00A63C6A" w:rsidRPr="00A63C6A" w:rsidRDefault="00A63C6A" w:rsidP="00284643">
            <w:pPr>
              <w:spacing w:after="0" w:line="240" w:lineRule="auto"/>
              <w:jc w:val="center"/>
              <w:rPr>
                <w:rFonts w:ascii="Calibri" w:eastAsia="Times New Roman" w:hAnsi="Calibri" w:cs="Tahoma"/>
                <w:color w:val="000000"/>
                <w:sz w:val="16"/>
                <w:szCs w:val="16"/>
                <w:lang w:eastAsia="hu-HU"/>
              </w:rPr>
            </w:pPr>
          </w:p>
          <w:p w:rsidR="00A63C6A" w:rsidRPr="00A63C6A" w:rsidRDefault="00A63C6A" w:rsidP="00284643">
            <w:pPr>
              <w:spacing w:after="0" w:line="240" w:lineRule="auto"/>
              <w:jc w:val="center"/>
              <w:rPr>
                <w:rFonts w:ascii="Calibri" w:eastAsia="Times New Roman" w:hAnsi="Calibri" w:cs="Tahoma"/>
                <w:color w:val="000000"/>
                <w:sz w:val="16"/>
                <w:szCs w:val="16"/>
                <w:lang w:eastAsia="hu-HU"/>
              </w:rPr>
            </w:pPr>
          </w:p>
        </w:tc>
      </w:tr>
      <w:tr w:rsidR="00A63C6A" w:rsidRPr="006C07A2" w:rsidTr="00284643">
        <w:tc>
          <w:tcPr>
            <w:tcW w:w="13751" w:type="dxa"/>
            <w:gridSpan w:val="11"/>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F1601D" w:rsidRDefault="00A63C6A" w:rsidP="00284643">
            <w:pPr>
              <w:spacing w:after="0" w:line="240" w:lineRule="auto"/>
              <w:jc w:val="center"/>
              <w:rPr>
                <w:rFonts w:ascii="TimesNewRoman" w:eastAsia="Times New Roman" w:hAnsi="TimesNewRoman" w:cs="Tahoma"/>
                <w:b/>
                <w:color w:val="000000"/>
                <w:lang w:eastAsia="hu-HU"/>
              </w:rPr>
            </w:pPr>
            <w:r w:rsidRPr="00F1601D">
              <w:rPr>
                <w:rFonts w:ascii="Calibri" w:eastAsia="Times New Roman" w:hAnsi="Calibri" w:cs="Tahoma"/>
                <w:b/>
                <w:color w:val="000000"/>
                <w:sz w:val="18"/>
                <w:szCs w:val="18"/>
                <w:lang w:eastAsia="hu-HU"/>
              </w:rPr>
              <w:t xml:space="preserve">II. </w:t>
            </w:r>
            <w:proofErr w:type="gramStart"/>
            <w:r w:rsidRPr="00F1601D">
              <w:rPr>
                <w:rFonts w:ascii="Calibri" w:eastAsia="Times New Roman" w:hAnsi="Calibri" w:cs="Tahoma"/>
                <w:b/>
                <w:color w:val="000000"/>
                <w:sz w:val="18"/>
                <w:szCs w:val="18"/>
                <w:lang w:eastAsia="hu-HU"/>
              </w:rPr>
              <w:t>A</w:t>
            </w:r>
            <w:proofErr w:type="gramEnd"/>
            <w:r w:rsidRPr="00F1601D">
              <w:rPr>
                <w:rFonts w:ascii="Calibri" w:eastAsia="Times New Roman" w:hAnsi="Calibri" w:cs="Tahoma"/>
                <w:b/>
                <w:color w:val="000000"/>
                <w:sz w:val="18"/>
                <w:szCs w:val="18"/>
                <w:lang w:eastAsia="hu-HU"/>
              </w:rPr>
              <w:t xml:space="preserve"> gyermekek esélyegyenlősége</w:t>
            </w:r>
          </w:p>
        </w:tc>
        <w:tc>
          <w:tcPr>
            <w:tcW w:w="992" w:type="dxa"/>
            <w:tcBorders>
              <w:top w:val="single" w:sz="8" w:space="0" w:color="000000"/>
              <w:left w:val="single" w:sz="8" w:space="0" w:color="000000"/>
              <w:bottom w:val="single" w:sz="8" w:space="0" w:color="000000"/>
            </w:tcBorders>
            <w:shd w:val="clear" w:color="auto" w:fill="FFFFFF"/>
          </w:tcPr>
          <w:p w:rsidR="00A63C6A" w:rsidRPr="006C07A2" w:rsidRDefault="00A63C6A" w:rsidP="00284643">
            <w:pPr>
              <w:spacing w:after="0" w:line="240" w:lineRule="auto"/>
              <w:rPr>
                <w:rFonts w:ascii="Calibri" w:eastAsia="Times New Roman" w:hAnsi="Calibri" w:cs="Tahoma"/>
                <w:color w:val="000000"/>
                <w:sz w:val="18"/>
                <w:szCs w:val="18"/>
                <w:lang w:eastAsia="hu-HU"/>
              </w:rPr>
            </w:pPr>
          </w:p>
        </w:tc>
      </w:tr>
      <w:tr w:rsidR="00A63C6A" w:rsidRPr="00E40ED1" w:rsidTr="00284643">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1</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„Ép testben ép lélek”</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A gyerekek körében terjednek a különböző betegségek – tetvesség 70-80%, TBC, rüh, ótvar. A gyerekorvosok által ellátott esetek száma 2000-rel nőtt 2008. óta.</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A betegségek terjedésének mérséklése.</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Szociális Koncepció</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rPr>
                <w:rFonts w:ascii="Calibri" w:eastAsia="Times New Roman" w:hAnsi="Calibri" w:cs="Tahoma"/>
                <w:sz w:val="18"/>
                <w:szCs w:val="18"/>
                <w:lang w:eastAsia="hu-HU"/>
              </w:rPr>
            </w:pPr>
            <w:r w:rsidRPr="00E40ED1">
              <w:rPr>
                <w:rFonts w:ascii="Calibri" w:eastAsia="Times New Roman" w:hAnsi="Calibri" w:cs="Tahoma"/>
                <w:sz w:val="18"/>
                <w:szCs w:val="18"/>
                <w:lang w:eastAsia="hu-HU"/>
              </w:rPr>
              <w:t xml:space="preserve">R: A gyerekek számára felvilágosító programok szervezése. </w:t>
            </w:r>
          </w:p>
          <w:p w:rsidR="00A63C6A" w:rsidRPr="00E40ED1" w:rsidRDefault="00A63C6A" w:rsidP="00284643">
            <w:pPr>
              <w:spacing w:after="0" w:line="240" w:lineRule="auto"/>
              <w:rPr>
                <w:rFonts w:ascii="Calibri" w:eastAsia="Times New Roman" w:hAnsi="Calibri" w:cs="Tahoma"/>
                <w:sz w:val="18"/>
                <w:szCs w:val="18"/>
                <w:lang w:eastAsia="hu-HU"/>
              </w:rPr>
            </w:pPr>
            <w:r w:rsidRPr="00E40ED1">
              <w:rPr>
                <w:rFonts w:ascii="Calibri" w:eastAsia="Times New Roman" w:hAnsi="Calibri" w:cs="Tahoma"/>
                <w:sz w:val="18"/>
                <w:szCs w:val="18"/>
                <w:lang w:eastAsia="hu-HU"/>
              </w:rPr>
              <w:t xml:space="preserve">K: Szűrővizsgálatok gyakoriságának növelése. </w:t>
            </w:r>
          </w:p>
          <w:p w:rsidR="00A63C6A" w:rsidRPr="00E40ED1" w:rsidRDefault="00A63C6A" w:rsidP="00284643">
            <w:pPr>
              <w:spacing w:after="0" w:line="240" w:lineRule="auto"/>
              <w:rPr>
                <w:rFonts w:ascii="TimesNewRoman" w:eastAsia="Times New Roman" w:hAnsi="TimesNewRoman" w:cs="Tahoma"/>
                <w:lang w:eastAsia="hu-HU"/>
              </w:rPr>
            </w:pPr>
            <w:r w:rsidRPr="00E40ED1">
              <w:rPr>
                <w:rFonts w:ascii="Calibri" w:eastAsia="Times New Roman" w:hAnsi="Calibri" w:cs="Tahoma"/>
                <w:sz w:val="18"/>
                <w:szCs w:val="18"/>
                <w:lang w:eastAsia="hu-HU"/>
              </w:rPr>
              <w:t>H: A gyerekek körében terjedő betegségek mérséklése.</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Calibri" w:eastAsia="Times New Roman" w:hAnsi="Calibri" w:cs="Tahoma"/>
                <w:sz w:val="18"/>
                <w:szCs w:val="18"/>
                <w:lang w:eastAsia="hu-HU"/>
              </w:rPr>
            </w:pPr>
            <w:r w:rsidRPr="00E40ED1">
              <w:rPr>
                <w:rFonts w:ascii="Calibri" w:hAnsi="Calibri"/>
                <w:sz w:val="18"/>
                <w:szCs w:val="18"/>
              </w:rPr>
              <w:t>Tiszavasvári Egészségügyi Szolgáltató Közhasznú Nonprofit Korlátolt Felelősségű Társaság</w:t>
            </w:r>
          </w:p>
        </w:tc>
        <w:tc>
          <w:tcPr>
            <w:tcW w:w="993"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2018.06.30.</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rPr>
                <w:rFonts w:ascii="Calibri" w:eastAsia="Times New Roman" w:hAnsi="Calibri" w:cs="Tahoma"/>
                <w:sz w:val="18"/>
                <w:szCs w:val="18"/>
                <w:lang w:eastAsia="hu-HU"/>
              </w:rPr>
            </w:pPr>
            <w:r w:rsidRPr="00E40ED1">
              <w:rPr>
                <w:rFonts w:ascii="Calibri" w:eastAsia="Times New Roman" w:hAnsi="Calibri" w:cs="Tahoma"/>
                <w:sz w:val="18"/>
                <w:szCs w:val="18"/>
                <w:lang w:eastAsia="hu-HU"/>
              </w:rPr>
              <w:t>R: A felvilágosító programok sikeres megvalósulása.</w:t>
            </w:r>
          </w:p>
          <w:p w:rsidR="00A63C6A" w:rsidRPr="00E40ED1" w:rsidRDefault="00A63C6A" w:rsidP="00284643">
            <w:pPr>
              <w:spacing w:after="0" w:line="240" w:lineRule="auto"/>
              <w:rPr>
                <w:rFonts w:ascii="Calibri" w:eastAsia="Times New Roman" w:hAnsi="Calibri" w:cs="Tahoma"/>
                <w:sz w:val="18"/>
                <w:szCs w:val="18"/>
                <w:lang w:eastAsia="hu-HU"/>
              </w:rPr>
            </w:pPr>
            <w:r w:rsidRPr="00E40ED1">
              <w:rPr>
                <w:rFonts w:ascii="Calibri" w:eastAsia="Times New Roman" w:hAnsi="Calibri" w:cs="Tahoma"/>
                <w:sz w:val="18"/>
                <w:szCs w:val="18"/>
                <w:lang w:eastAsia="hu-HU"/>
              </w:rPr>
              <w:t xml:space="preserve"> K: Szűrővizsgálatok száma. </w:t>
            </w:r>
          </w:p>
          <w:p w:rsidR="00A63C6A" w:rsidRPr="00E40ED1" w:rsidRDefault="00A63C6A" w:rsidP="00284643">
            <w:pPr>
              <w:spacing w:after="0" w:line="240" w:lineRule="auto"/>
              <w:rPr>
                <w:rFonts w:ascii="TimesNewRoman" w:eastAsia="Times New Roman" w:hAnsi="TimesNewRoman" w:cs="Tahoma"/>
                <w:lang w:eastAsia="hu-HU"/>
              </w:rPr>
            </w:pPr>
            <w:r w:rsidRPr="00E40ED1">
              <w:rPr>
                <w:rFonts w:ascii="Calibri" w:eastAsia="Times New Roman" w:hAnsi="Calibri" w:cs="Tahoma"/>
                <w:sz w:val="18"/>
                <w:szCs w:val="18"/>
                <w:lang w:eastAsia="hu-HU"/>
              </w:rPr>
              <w:t>H: Betegségek számának csökkenése.</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Anyagi és tárgyi feltételek.</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E40ED1" w:rsidRDefault="00A63C6A" w:rsidP="00284643">
            <w:pPr>
              <w:spacing w:after="0" w:line="240" w:lineRule="auto"/>
              <w:jc w:val="center"/>
              <w:rPr>
                <w:rFonts w:ascii="TimesNewRoman" w:eastAsia="Times New Roman" w:hAnsi="TimesNewRoman" w:cs="Tahoma"/>
                <w:lang w:eastAsia="hu-HU"/>
              </w:rPr>
            </w:pPr>
            <w:r w:rsidRPr="00E40ED1">
              <w:rPr>
                <w:rFonts w:ascii="Calibri" w:eastAsia="Times New Roman" w:hAnsi="Calibri" w:cs="Tahoma"/>
                <w:sz w:val="18"/>
                <w:szCs w:val="18"/>
                <w:lang w:eastAsia="hu-HU"/>
              </w:rPr>
              <w:t>A fenntarthatóság függ az anyagi és tárgyi feltételektől. Időszakos.</w:t>
            </w:r>
          </w:p>
        </w:tc>
        <w:tc>
          <w:tcPr>
            <w:tcW w:w="992" w:type="dxa"/>
            <w:tcBorders>
              <w:top w:val="single" w:sz="8" w:space="0" w:color="000000"/>
              <w:left w:val="single" w:sz="8" w:space="0" w:color="000000"/>
              <w:bottom w:val="single" w:sz="8" w:space="0" w:color="000000"/>
            </w:tcBorders>
            <w:shd w:val="clear" w:color="auto" w:fill="FFFFFF"/>
          </w:tcPr>
          <w:p w:rsidR="00A63C6A" w:rsidRPr="00E40ED1" w:rsidRDefault="00A63C6A" w:rsidP="00284643">
            <w:pPr>
              <w:spacing w:after="0" w:line="240" w:lineRule="auto"/>
              <w:rPr>
                <w:rFonts w:ascii="Calibri" w:eastAsia="Times New Roman" w:hAnsi="Calibri" w:cs="Tahoma"/>
                <w:sz w:val="18"/>
                <w:szCs w:val="18"/>
                <w:lang w:eastAsia="hu-HU"/>
              </w:rPr>
            </w:pPr>
            <w:r w:rsidRPr="00E40ED1">
              <w:rPr>
                <w:rFonts w:ascii="Calibri" w:eastAsia="Times New Roman" w:hAnsi="Calibri" w:cs="Tahoma"/>
                <w:sz w:val="18"/>
                <w:szCs w:val="18"/>
                <w:lang w:eastAsia="hu-HU"/>
              </w:rPr>
              <w:t>Felelős és a határidő módosítása szükséges.</w:t>
            </w:r>
          </w:p>
          <w:p w:rsidR="00A63C6A" w:rsidRPr="00E40ED1" w:rsidRDefault="00A63C6A" w:rsidP="00284643">
            <w:pPr>
              <w:spacing w:after="0" w:line="240" w:lineRule="auto"/>
              <w:rPr>
                <w:rFonts w:ascii="Calibri" w:eastAsia="Times New Roman" w:hAnsi="Calibri" w:cs="Tahoma"/>
                <w:sz w:val="18"/>
                <w:szCs w:val="18"/>
                <w:lang w:eastAsia="hu-HU"/>
              </w:rPr>
            </w:pPr>
          </w:p>
          <w:p w:rsidR="00A63C6A" w:rsidRPr="00E40ED1" w:rsidRDefault="00A63C6A" w:rsidP="00284643">
            <w:pPr>
              <w:spacing w:after="0" w:line="240" w:lineRule="auto"/>
              <w:rPr>
                <w:rFonts w:ascii="Calibri" w:eastAsia="Times New Roman" w:hAnsi="Calibri" w:cs="Tahoma"/>
                <w:sz w:val="18"/>
                <w:szCs w:val="18"/>
                <w:lang w:eastAsia="hu-HU"/>
              </w:rPr>
            </w:pPr>
            <w:r w:rsidRPr="00E40ED1">
              <w:rPr>
                <w:rFonts w:ascii="Calibri" w:eastAsia="Times New Roman" w:hAnsi="Calibri" w:cs="Tahoma"/>
                <w:sz w:val="18"/>
                <w:szCs w:val="18"/>
                <w:lang w:eastAsia="hu-HU"/>
              </w:rPr>
              <w:t xml:space="preserve">Módosított felelős: </w:t>
            </w:r>
            <w:r w:rsidRPr="00E40ED1">
              <w:rPr>
                <w:rFonts w:ascii="Calibri" w:hAnsi="Calibri"/>
                <w:sz w:val="18"/>
                <w:szCs w:val="18"/>
              </w:rPr>
              <w:t>Tiszavasvári Egészségügyi Szolgáltató Közhasznú Nonprofit Korlátolt Felelősségű Társaság</w:t>
            </w:r>
          </w:p>
          <w:p w:rsidR="00A63C6A" w:rsidRPr="00E40ED1" w:rsidRDefault="00A63C6A" w:rsidP="00284643">
            <w:pPr>
              <w:spacing w:after="0" w:line="240" w:lineRule="auto"/>
              <w:rPr>
                <w:rFonts w:ascii="Calibri" w:eastAsia="Times New Roman" w:hAnsi="Calibri" w:cs="Tahoma"/>
                <w:sz w:val="18"/>
                <w:szCs w:val="18"/>
                <w:lang w:eastAsia="hu-HU"/>
              </w:rPr>
            </w:pPr>
          </w:p>
          <w:p w:rsidR="00A63C6A" w:rsidRPr="00E40ED1" w:rsidRDefault="00A63C6A" w:rsidP="00284643">
            <w:pPr>
              <w:spacing w:after="0" w:line="240" w:lineRule="auto"/>
              <w:rPr>
                <w:rFonts w:ascii="Calibri" w:eastAsia="Times New Roman" w:hAnsi="Calibri" w:cs="Tahoma"/>
                <w:sz w:val="18"/>
                <w:szCs w:val="18"/>
                <w:lang w:eastAsia="hu-HU"/>
              </w:rPr>
            </w:pPr>
            <w:r w:rsidRPr="00E40ED1">
              <w:rPr>
                <w:rFonts w:ascii="Calibri" w:eastAsia="Times New Roman" w:hAnsi="Calibri" w:cs="Tahoma"/>
                <w:sz w:val="18"/>
                <w:szCs w:val="18"/>
                <w:lang w:eastAsia="hu-HU"/>
              </w:rPr>
              <w:t>Módosított határidő: 2018.06.30.</w:t>
            </w:r>
          </w:p>
        </w:tc>
      </w:tr>
    </w:tbl>
    <w:p w:rsidR="00A63C6A" w:rsidRDefault="00A63C6A" w:rsidP="00FD5D77"/>
    <w:tbl>
      <w:tblPr>
        <w:tblW w:w="14743" w:type="dxa"/>
        <w:tblInd w:w="-274" w:type="dxa"/>
        <w:tblBorders>
          <w:top w:val="single" w:sz="8" w:space="0" w:color="000000"/>
          <w:right w:val="single" w:sz="8" w:space="0" w:color="000000"/>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568"/>
        <w:gridCol w:w="1134"/>
        <w:gridCol w:w="1701"/>
        <w:gridCol w:w="1276"/>
        <w:gridCol w:w="1417"/>
        <w:gridCol w:w="1559"/>
        <w:gridCol w:w="1134"/>
        <w:gridCol w:w="993"/>
        <w:gridCol w:w="141"/>
        <w:gridCol w:w="1276"/>
        <w:gridCol w:w="1134"/>
        <w:gridCol w:w="1418"/>
        <w:gridCol w:w="992"/>
      </w:tblGrid>
      <w:tr w:rsidR="00A63C6A" w:rsidRPr="006C07A2" w:rsidTr="00284643">
        <w:trPr>
          <w:tblHeader/>
        </w:trPr>
        <w:tc>
          <w:tcPr>
            <w:tcW w:w="56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t>Sorszám</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címe, megnevezése</w:t>
            </w:r>
          </w:p>
        </w:tc>
        <w:tc>
          <w:tcPr>
            <w:tcW w:w="1701"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helyzetelemzés következtetéseiben feltárt esélyegyenlőségi probléma megnevezése</w:t>
            </w:r>
          </w:p>
        </w:tc>
        <w:tc>
          <w:tcPr>
            <w:tcW w:w="1276"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intézkedéssel elérni kívánt cél</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célkitűzés összhangja egyéb stratégiai dokumentumokkal</w:t>
            </w:r>
          </w:p>
        </w:tc>
        <w:tc>
          <w:tcPr>
            <w:tcW w:w="1559"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tartalma</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felelőse</w:t>
            </w:r>
          </w:p>
        </w:tc>
        <w:tc>
          <w:tcPr>
            <w:tcW w:w="993"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megvalósításának határideje</w:t>
            </w:r>
          </w:p>
        </w:tc>
        <w:tc>
          <w:tcPr>
            <w:tcW w:w="1417" w:type="dxa"/>
            <w:gridSpan w:val="2"/>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 xml:space="preserve">Az intézkedés eredményességét mérő </w:t>
            </w:r>
            <w:proofErr w:type="gramStart"/>
            <w:r w:rsidRPr="006C07A2">
              <w:rPr>
                <w:rFonts w:ascii="Calibri" w:eastAsia="Times New Roman" w:hAnsi="Calibri" w:cs="Tahoma"/>
                <w:color w:val="000000"/>
                <w:sz w:val="16"/>
                <w:szCs w:val="16"/>
                <w:lang w:eastAsia="hu-HU"/>
              </w:rPr>
              <w:t>indikátor(</w:t>
            </w:r>
            <w:proofErr w:type="gramEnd"/>
            <w:r w:rsidRPr="006C07A2">
              <w:rPr>
                <w:rFonts w:ascii="Calibri" w:eastAsia="Times New Roman" w:hAnsi="Calibri" w:cs="Tahoma"/>
                <w:color w:val="000000"/>
                <w:sz w:val="16"/>
                <w:szCs w:val="16"/>
                <w:lang w:eastAsia="hu-HU"/>
              </w:rPr>
              <w:t>ok)</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megvalósításához szükséges erőforrások (humán, pénzügyi, technikai)</w:t>
            </w:r>
          </w:p>
        </w:tc>
        <w:tc>
          <w:tcPr>
            <w:tcW w:w="141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eredményeinek fenntarthatósága</w:t>
            </w:r>
          </w:p>
        </w:tc>
        <w:tc>
          <w:tcPr>
            <w:tcW w:w="992" w:type="dxa"/>
            <w:tcBorders>
              <w:top w:val="single" w:sz="8" w:space="0" w:color="000000"/>
              <w:left w:val="single" w:sz="8" w:space="0" w:color="000000"/>
            </w:tcBorders>
            <w:shd w:val="clear" w:color="auto" w:fill="FFFFFF"/>
          </w:tcPr>
          <w:p w:rsidR="00A63C6A" w:rsidRDefault="00A63C6A" w:rsidP="00284643">
            <w:pPr>
              <w:spacing w:after="0" w:line="240" w:lineRule="auto"/>
              <w:jc w:val="center"/>
              <w:rPr>
                <w:rFonts w:ascii="Calibri" w:eastAsia="Times New Roman" w:hAnsi="Calibri" w:cs="Tahoma"/>
                <w:color w:val="000000"/>
                <w:sz w:val="16"/>
                <w:szCs w:val="16"/>
                <w:lang w:eastAsia="hu-HU"/>
              </w:rPr>
            </w:pPr>
          </w:p>
          <w:p w:rsidR="00A63C6A" w:rsidRDefault="00A63C6A" w:rsidP="00284643">
            <w:pPr>
              <w:spacing w:after="0" w:line="240" w:lineRule="auto"/>
              <w:jc w:val="center"/>
              <w:rPr>
                <w:rFonts w:ascii="Calibri" w:eastAsia="Times New Roman" w:hAnsi="Calibri" w:cs="Tahoma"/>
                <w:color w:val="000000"/>
                <w:sz w:val="16"/>
                <w:szCs w:val="16"/>
                <w:lang w:eastAsia="hu-HU"/>
              </w:rPr>
            </w:pPr>
          </w:p>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t>Módosítás</w:t>
            </w:r>
          </w:p>
        </w:tc>
      </w:tr>
      <w:tr w:rsidR="00A63C6A" w:rsidRPr="00E40ED1" w:rsidTr="00A63C6A">
        <w:trPr>
          <w:tblHeader/>
        </w:trPr>
        <w:tc>
          <w:tcPr>
            <w:tcW w:w="56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2</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„Infrastruktúra-fejlesztés”</w:t>
            </w:r>
          </w:p>
        </w:tc>
        <w:tc>
          <w:tcPr>
            <w:tcW w:w="1701"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Műszaki állapotok javítása.</w:t>
            </w:r>
          </w:p>
        </w:tc>
        <w:tc>
          <w:tcPr>
            <w:tcW w:w="1276"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Óvodák, bölcsődék átalakítása, felújítása, és eszközbeszerzés.</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Szociális Koncepció</w:t>
            </w:r>
          </w:p>
        </w:tc>
        <w:tc>
          <w:tcPr>
            <w:tcW w:w="1559"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R: Tető felújítás</w:t>
            </w:r>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K</w:t>
            </w:r>
            <w:proofErr w:type="gramStart"/>
            <w:r w:rsidRPr="00A63C6A">
              <w:rPr>
                <w:rFonts w:ascii="Calibri" w:eastAsia="Times New Roman" w:hAnsi="Calibri" w:cs="Tahoma"/>
                <w:color w:val="000000"/>
                <w:sz w:val="18"/>
                <w:szCs w:val="16"/>
                <w:lang w:eastAsia="hu-HU"/>
              </w:rPr>
              <w:t>:Akadálymentesítés</w:t>
            </w:r>
            <w:proofErr w:type="gramEnd"/>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H</w:t>
            </w:r>
            <w:proofErr w:type="gramStart"/>
            <w:r w:rsidRPr="00A63C6A">
              <w:rPr>
                <w:rFonts w:ascii="Calibri" w:eastAsia="Times New Roman" w:hAnsi="Calibri" w:cs="Tahoma"/>
                <w:color w:val="000000"/>
                <w:sz w:val="18"/>
                <w:szCs w:val="16"/>
                <w:lang w:eastAsia="hu-HU"/>
              </w:rPr>
              <w:t>:.</w:t>
            </w:r>
            <w:proofErr w:type="gramEnd"/>
            <w:r w:rsidRPr="00A63C6A">
              <w:rPr>
                <w:rFonts w:ascii="Calibri" w:eastAsia="Times New Roman" w:hAnsi="Calibri" w:cs="Tahoma"/>
                <w:color w:val="000000"/>
                <w:sz w:val="18"/>
                <w:szCs w:val="16"/>
                <w:lang w:eastAsia="hu-HU"/>
              </w:rPr>
              <w:t>Energetikai fejlesztés</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Tiszavasvári Város Önkormányzata</w:t>
            </w:r>
          </w:p>
        </w:tc>
        <w:tc>
          <w:tcPr>
            <w:tcW w:w="993"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2018.06.30.</w:t>
            </w:r>
          </w:p>
        </w:tc>
        <w:tc>
          <w:tcPr>
            <w:tcW w:w="1417" w:type="dxa"/>
            <w:gridSpan w:val="2"/>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R: Tetőszerkezet megerősítése.</w:t>
            </w:r>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K</w:t>
            </w:r>
            <w:proofErr w:type="gramStart"/>
            <w:r w:rsidRPr="00A63C6A">
              <w:rPr>
                <w:rFonts w:ascii="Calibri" w:eastAsia="Times New Roman" w:hAnsi="Calibri" w:cs="Tahoma"/>
                <w:color w:val="000000"/>
                <w:sz w:val="18"/>
                <w:szCs w:val="16"/>
                <w:lang w:eastAsia="hu-HU"/>
              </w:rPr>
              <w:t>:Könnyen</w:t>
            </w:r>
            <w:proofErr w:type="gramEnd"/>
            <w:r w:rsidRPr="00A63C6A">
              <w:rPr>
                <w:rFonts w:ascii="Calibri" w:eastAsia="Times New Roman" w:hAnsi="Calibri" w:cs="Tahoma"/>
                <w:color w:val="000000"/>
                <w:sz w:val="18"/>
                <w:szCs w:val="16"/>
                <w:lang w:eastAsia="hu-HU"/>
              </w:rPr>
              <w:t xml:space="preserve"> megközelíthető legyen.</w:t>
            </w:r>
          </w:p>
          <w:p w:rsidR="00A63C6A" w:rsidRPr="00A63C6A" w:rsidRDefault="00A63C6A" w:rsidP="00A63C6A">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H: Kazán-és radiátor csere</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Anyagi és tárgyi feltételek.</w:t>
            </w:r>
          </w:p>
        </w:tc>
        <w:tc>
          <w:tcPr>
            <w:tcW w:w="141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Calibri" w:eastAsia="Times New Roman" w:hAnsi="Calibri" w:cs="Tahoma"/>
                <w:color w:val="000000"/>
                <w:sz w:val="18"/>
                <w:szCs w:val="16"/>
                <w:lang w:eastAsia="hu-HU"/>
              </w:rPr>
            </w:pPr>
            <w:r w:rsidRPr="00A63C6A">
              <w:rPr>
                <w:rFonts w:ascii="Calibri" w:eastAsia="Times New Roman" w:hAnsi="Calibri" w:cs="Tahoma"/>
                <w:color w:val="000000"/>
                <w:sz w:val="18"/>
                <w:szCs w:val="16"/>
                <w:lang w:eastAsia="hu-HU"/>
              </w:rPr>
              <w:t>A fenntarthatóság függ az anyagi és tárgyi feltételektől. Időszakos.</w:t>
            </w:r>
          </w:p>
        </w:tc>
        <w:tc>
          <w:tcPr>
            <w:tcW w:w="992" w:type="dxa"/>
            <w:tcBorders>
              <w:top w:val="single" w:sz="8" w:space="0" w:color="000000"/>
              <w:left w:val="single" w:sz="8" w:space="0" w:color="000000"/>
              <w:right w:val="single" w:sz="8" w:space="0" w:color="000000"/>
            </w:tcBorders>
            <w:shd w:val="clear" w:color="auto" w:fill="FFFFFF"/>
          </w:tcPr>
          <w:p w:rsidR="00A63C6A" w:rsidRPr="00A63C6A" w:rsidRDefault="00A63C6A" w:rsidP="00A63C6A">
            <w:pPr>
              <w:spacing w:after="0" w:line="240" w:lineRule="auto"/>
              <w:jc w:val="center"/>
              <w:rPr>
                <w:rFonts w:ascii="Calibri" w:eastAsia="Times New Roman" w:hAnsi="Calibri" w:cs="Tahoma"/>
                <w:color w:val="000000"/>
                <w:sz w:val="16"/>
                <w:szCs w:val="16"/>
                <w:lang w:eastAsia="hu-HU"/>
              </w:rPr>
            </w:pPr>
          </w:p>
          <w:p w:rsidR="00A63C6A" w:rsidRPr="00A63C6A" w:rsidRDefault="00A63C6A" w:rsidP="00A63C6A">
            <w:pPr>
              <w:spacing w:after="0" w:line="240" w:lineRule="auto"/>
              <w:jc w:val="center"/>
              <w:rPr>
                <w:rFonts w:ascii="Calibri" w:eastAsia="Times New Roman" w:hAnsi="Calibri" w:cs="Tahoma"/>
                <w:color w:val="000000"/>
                <w:sz w:val="16"/>
                <w:szCs w:val="16"/>
                <w:lang w:eastAsia="hu-HU"/>
              </w:rPr>
            </w:pPr>
          </w:p>
        </w:tc>
      </w:tr>
      <w:tr w:rsidR="00A63C6A" w:rsidRPr="006C07A2" w:rsidTr="00284643">
        <w:tc>
          <w:tcPr>
            <w:tcW w:w="13751" w:type="dxa"/>
            <w:gridSpan w:val="12"/>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F1601D" w:rsidRDefault="00A63C6A" w:rsidP="00284643">
            <w:pPr>
              <w:spacing w:after="0" w:line="240" w:lineRule="auto"/>
              <w:jc w:val="center"/>
              <w:rPr>
                <w:rFonts w:ascii="TimesNewRoman" w:eastAsia="Times New Roman" w:hAnsi="TimesNewRoman" w:cs="Tahoma"/>
                <w:b/>
                <w:color w:val="000000"/>
                <w:lang w:eastAsia="hu-HU"/>
              </w:rPr>
            </w:pPr>
            <w:r w:rsidRPr="00F1601D">
              <w:rPr>
                <w:rFonts w:ascii="Calibri" w:eastAsia="Times New Roman" w:hAnsi="Calibri" w:cs="Tahoma"/>
                <w:b/>
                <w:color w:val="000000"/>
                <w:sz w:val="18"/>
                <w:szCs w:val="18"/>
                <w:lang w:eastAsia="hu-HU"/>
              </w:rPr>
              <w:t xml:space="preserve">III. </w:t>
            </w:r>
            <w:proofErr w:type="gramStart"/>
            <w:r w:rsidRPr="00F1601D">
              <w:rPr>
                <w:rFonts w:ascii="Calibri" w:eastAsia="Times New Roman" w:hAnsi="Calibri" w:cs="Tahoma"/>
                <w:b/>
                <w:color w:val="000000"/>
                <w:sz w:val="18"/>
                <w:szCs w:val="18"/>
                <w:lang w:eastAsia="hu-HU"/>
              </w:rPr>
              <w:t>A</w:t>
            </w:r>
            <w:proofErr w:type="gramEnd"/>
            <w:r w:rsidRPr="00F1601D">
              <w:rPr>
                <w:rFonts w:ascii="Calibri" w:eastAsia="Times New Roman" w:hAnsi="Calibri" w:cs="Tahoma"/>
                <w:b/>
                <w:color w:val="000000"/>
                <w:sz w:val="18"/>
                <w:szCs w:val="18"/>
                <w:lang w:eastAsia="hu-HU"/>
              </w:rPr>
              <w:t xml:space="preserve"> nők esélyegyenlősége</w:t>
            </w:r>
          </w:p>
        </w:tc>
        <w:tc>
          <w:tcPr>
            <w:tcW w:w="992" w:type="dxa"/>
            <w:tcBorders>
              <w:top w:val="single" w:sz="8" w:space="0" w:color="000000"/>
              <w:left w:val="single" w:sz="8" w:space="0" w:color="000000"/>
              <w:bottom w:val="single" w:sz="8" w:space="0" w:color="000000"/>
            </w:tcBorders>
            <w:shd w:val="clear" w:color="auto" w:fill="FFFFFF"/>
          </w:tcPr>
          <w:p w:rsidR="00A63C6A" w:rsidRPr="006C07A2" w:rsidRDefault="00A63C6A" w:rsidP="00284643">
            <w:pPr>
              <w:spacing w:after="0" w:line="240" w:lineRule="auto"/>
              <w:rPr>
                <w:rFonts w:ascii="Calibri" w:eastAsia="Times New Roman" w:hAnsi="Calibri" w:cs="Tahoma"/>
                <w:color w:val="000000"/>
                <w:sz w:val="18"/>
                <w:szCs w:val="18"/>
                <w:lang w:eastAsia="hu-HU"/>
              </w:rPr>
            </w:pPr>
          </w:p>
        </w:tc>
      </w:tr>
      <w:tr w:rsidR="00A63C6A" w:rsidRPr="006C07A2" w:rsidTr="00A63C6A">
        <w:trPr>
          <w:trHeight w:val="2801"/>
        </w:trPr>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A63C6A">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1</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„Nők a munkában”</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2008-2012 viszonylatában a munkanélküli nők száma 8,5%-ról 11%-ra emelkedett.</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A munkanélküli nők számának 8,5%-ra csökkentése.</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Ez a célkitűzés más koncepcióban nem került feltüntetésre.</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rPr>
                <w:rFonts w:ascii="Calibri" w:eastAsia="Times New Roman" w:hAnsi="Calibri" w:cs="Tahoma"/>
                <w:color w:val="000000"/>
                <w:sz w:val="18"/>
                <w:szCs w:val="18"/>
                <w:lang w:eastAsia="hu-HU"/>
              </w:rPr>
            </w:pPr>
            <w:r w:rsidRPr="00A63C6A">
              <w:rPr>
                <w:rFonts w:ascii="Calibri" w:eastAsia="Times New Roman" w:hAnsi="Calibri" w:cs="Tahoma"/>
                <w:color w:val="000000"/>
                <w:sz w:val="18"/>
                <w:szCs w:val="18"/>
                <w:lang w:eastAsia="hu-HU"/>
              </w:rPr>
              <w:t>R: A munkanélküli nők számára átképzések szervezése, lefolytatása.</w:t>
            </w:r>
          </w:p>
          <w:p w:rsidR="00A63C6A" w:rsidRPr="00A63C6A" w:rsidRDefault="00A63C6A" w:rsidP="00284643">
            <w:pPr>
              <w:spacing w:after="0" w:line="240" w:lineRule="auto"/>
              <w:rPr>
                <w:rFonts w:ascii="Calibri" w:eastAsia="Times New Roman" w:hAnsi="Calibri" w:cs="Tahoma"/>
                <w:color w:val="000000"/>
                <w:sz w:val="18"/>
                <w:szCs w:val="18"/>
                <w:lang w:eastAsia="hu-HU"/>
              </w:rPr>
            </w:pPr>
            <w:r w:rsidRPr="00A63C6A">
              <w:rPr>
                <w:rFonts w:ascii="Calibri" w:eastAsia="Times New Roman" w:hAnsi="Calibri" w:cs="Tahoma"/>
                <w:color w:val="000000"/>
                <w:sz w:val="18"/>
                <w:szCs w:val="18"/>
                <w:lang w:eastAsia="hu-HU"/>
              </w:rPr>
              <w:t xml:space="preserve">K: A regisztrált női munkanélküliek számára munkalehetőség biztosítása. </w:t>
            </w:r>
          </w:p>
          <w:p w:rsidR="00A63C6A" w:rsidRPr="00A63C6A" w:rsidRDefault="00A63C6A" w:rsidP="00284643">
            <w:pPr>
              <w:spacing w:after="0" w:line="240" w:lineRule="auto"/>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H: A munkanélküli nők számának 8,5%-ra csökkentése.</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Szabolcs-Szatmár-Bereg Megyei Kormányhivatal Tiszavasvári Járási Hivatal Járási Munkaügyi Központja</w:t>
            </w:r>
          </w:p>
        </w:tc>
        <w:tc>
          <w:tcPr>
            <w:tcW w:w="1134" w:type="dxa"/>
            <w:gridSpan w:val="2"/>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2017.12.31.</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rPr>
                <w:rFonts w:ascii="Calibri" w:eastAsia="Times New Roman" w:hAnsi="Calibri" w:cs="Tahoma"/>
                <w:color w:val="000000"/>
                <w:sz w:val="18"/>
                <w:szCs w:val="18"/>
                <w:lang w:eastAsia="hu-HU"/>
              </w:rPr>
            </w:pPr>
            <w:r w:rsidRPr="00A63C6A">
              <w:rPr>
                <w:rFonts w:ascii="Calibri" w:eastAsia="Times New Roman" w:hAnsi="Calibri" w:cs="Tahoma"/>
                <w:color w:val="000000"/>
                <w:sz w:val="18"/>
                <w:szCs w:val="18"/>
                <w:lang w:eastAsia="hu-HU"/>
              </w:rPr>
              <w:t xml:space="preserve">R: A képzésen részt vevők száma. K: Munkanélküli nők számának csökkenése. </w:t>
            </w:r>
          </w:p>
          <w:p w:rsidR="00A63C6A" w:rsidRPr="00A63C6A" w:rsidRDefault="00A63C6A" w:rsidP="00284643">
            <w:pPr>
              <w:spacing w:after="0" w:line="240" w:lineRule="auto"/>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H: A munkanélküli nők számának csökkenése 8,5%-ra.</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Anyagi és tárgyi feltételek.</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A63C6A" w:rsidRDefault="00A63C6A" w:rsidP="00284643">
            <w:pPr>
              <w:spacing w:after="0" w:line="240" w:lineRule="auto"/>
              <w:jc w:val="center"/>
              <w:rPr>
                <w:rFonts w:ascii="TimesNewRoman" w:eastAsia="Times New Roman" w:hAnsi="TimesNewRoman" w:cs="Tahoma"/>
                <w:color w:val="000000"/>
                <w:sz w:val="18"/>
                <w:lang w:eastAsia="hu-HU"/>
              </w:rPr>
            </w:pPr>
            <w:r w:rsidRPr="00A63C6A">
              <w:rPr>
                <w:rFonts w:ascii="Calibri" w:eastAsia="Times New Roman" w:hAnsi="Calibri" w:cs="Tahoma"/>
                <w:color w:val="000000"/>
                <w:sz w:val="18"/>
                <w:szCs w:val="18"/>
                <w:lang w:eastAsia="hu-HU"/>
              </w:rPr>
              <w:t>A fenntarthatóság függ az anyagi és tárgyi feltételektől. Folyamatos.</w:t>
            </w:r>
          </w:p>
        </w:tc>
        <w:tc>
          <w:tcPr>
            <w:tcW w:w="992" w:type="dxa"/>
            <w:tcBorders>
              <w:top w:val="single" w:sz="8" w:space="0" w:color="000000"/>
              <w:left w:val="single" w:sz="8" w:space="0" w:color="000000"/>
              <w:bottom w:val="single" w:sz="8" w:space="0" w:color="000000"/>
            </w:tcBorders>
            <w:shd w:val="clear" w:color="auto" w:fill="FFFFFF"/>
          </w:tcPr>
          <w:p w:rsidR="00A63C6A" w:rsidRPr="006C07A2" w:rsidRDefault="00A63C6A" w:rsidP="00284643">
            <w:pPr>
              <w:spacing w:after="0" w:line="240" w:lineRule="auto"/>
              <w:rPr>
                <w:rFonts w:ascii="Calibri" w:eastAsia="Times New Roman" w:hAnsi="Calibri" w:cs="Tahoma"/>
                <w:color w:val="000000"/>
                <w:sz w:val="18"/>
                <w:szCs w:val="18"/>
                <w:lang w:eastAsia="hu-HU"/>
              </w:rPr>
            </w:pPr>
          </w:p>
        </w:tc>
      </w:tr>
    </w:tbl>
    <w:p w:rsidR="00A63C6A" w:rsidRDefault="00A63C6A" w:rsidP="00FD5D77"/>
    <w:p w:rsidR="00A63C6A" w:rsidRDefault="00A63C6A" w:rsidP="00FD5D77"/>
    <w:p w:rsidR="00A63C6A" w:rsidRDefault="00A63C6A" w:rsidP="00FD5D77"/>
    <w:tbl>
      <w:tblPr>
        <w:tblW w:w="14743" w:type="dxa"/>
        <w:tblInd w:w="-274" w:type="dxa"/>
        <w:tblBorders>
          <w:top w:val="single" w:sz="8" w:space="0" w:color="000000"/>
          <w:right w:val="single" w:sz="8" w:space="0" w:color="000000"/>
        </w:tblBorders>
        <w:shd w:val="clear" w:color="auto" w:fill="FFFFFF"/>
        <w:tblLayout w:type="fixed"/>
        <w:tblCellMar>
          <w:top w:w="15" w:type="dxa"/>
          <w:left w:w="15" w:type="dxa"/>
          <w:bottom w:w="15" w:type="dxa"/>
          <w:right w:w="15" w:type="dxa"/>
        </w:tblCellMar>
        <w:tblLook w:val="0000" w:firstRow="0" w:lastRow="0" w:firstColumn="0" w:lastColumn="0" w:noHBand="0" w:noVBand="0"/>
      </w:tblPr>
      <w:tblGrid>
        <w:gridCol w:w="568"/>
        <w:gridCol w:w="1134"/>
        <w:gridCol w:w="1701"/>
        <w:gridCol w:w="1276"/>
        <w:gridCol w:w="1417"/>
        <w:gridCol w:w="1559"/>
        <w:gridCol w:w="1134"/>
        <w:gridCol w:w="993"/>
        <w:gridCol w:w="1417"/>
        <w:gridCol w:w="1134"/>
        <w:gridCol w:w="1418"/>
        <w:gridCol w:w="992"/>
      </w:tblGrid>
      <w:tr w:rsidR="00A63C6A" w:rsidRPr="006C07A2" w:rsidTr="00284643">
        <w:trPr>
          <w:tblHeader/>
        </w:trPr>
        <w:tc>
          <w:tcPr>
            <w:tcW w:w="56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lastRenderedPageBreak/>
              <w:t>Sorszám</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címe, megnevezése</w:t>
            </w:r>
          </w:p>
        </w:tc>
        <w:tc>
          <w:tcPr>
            <w:tcW w:w="1701"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helyzetelemzés következtetéseiben feltárt esélyegyenlőségi probléma megnevezése</w:t>
            </w:r>
          </w:p>
        </w:tc>
        <w:tc>
          <w:tcPr>
            <w:tcW w:w="1276"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intézkedéssel elérni kívánt cél</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 célkitűzés összhangja egyéb stratégiai dokumentumokkal</w:t>
            </w:r>
          </w:p>
        </w:tc>
        <w:tc>
          <w:tcPr>
            <w:tcW w:w="1559"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tartalma</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felelőse</w:t>
            </w:r>
          </w:p>
        </w:tc>
        <w:tc>
          <w:tcPr>
            <w:tcW w:w="993"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megvalósításának határideje</w:t>
            </w:r>
          </w:p>
        </w:tc>
        <w:tc>
          <w:tcPr>
            <w:tcW w:w="1417"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 xml:space="preserve">Az intézkedés eredményességét mérő </w:t>
            </w:r>
            <w:proofErr w:type="gramStart"/>
            <w:r w:rsidRPr="006C07A2">
              <w:rPr>
                <w:rFonts w:ascii="Calibri" w:eastAsia="Times New Roman" w:hAnsi="Calibri" w:cs="Tahoma"/>
                <w:color w:val="000000"/>
                <w:sz w:val="16"/>
                <w:szCs w:val="16"/>
                <w:lang w:eastAsia="hu-HU"/>
              </w:rPr>
              <w:t>indikátor(</w:t>
            </w:r>
            <w:proofErr w:type="gramEnd"/>
            <w:r w:rsidRPr="006C07A2">
              <w:rPr>
                <w:rFonts w:ascii="Calibri" w:eastAsia="Times New Roman" w:hAnsi="Calibri" w:cs="Tahoma"/>
                <w:color w:val="000000"/>
                <w:sz w:val="16"/>
                <w:szCs w:val="16"/>
                <w:lang w:eastAsia="hu-HU"/>
              </w:rPr>
              <w:t>ok)</w:t>
            </w:r>
          </w:p>
        </w:tc>
        <w:tc>
          <w:tcPr>
            <w:tcW w:w="1134"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megvalósításához szükséges erőforrások (humán, pénzügyi, technikai)</w:t>
            </w:r>
          </w:p>
        </w:tc>
        <w:tc>
          <w:tcPr>
            <w:tcW w:w="1418" w:type="dxa"/>
            <w:tcBorders>
              <w:top w:val="single" w:sz="8" w:space="0" w:color="000000"/>
              <w:left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sidRPr="006C07A2">
              <w:rPr>
                <w:rFonts w:ascii="Calibri" w:eastAsia="Times New Roman" w:hAnsi="Calibri" w:cs="Tahoma"/>
                <w:color w:val="000000"/>
                <w:sz w:val="16"/>
                <w:szCs w:val="16"/>
                <w:lang w:eastAsia="hu-HU"/>
              </w:rPr>
              <w:t>Az intézkedés eredményeinek fenntarthatósága</w:t>
            </w:r>
          </w:p>
        </w:tc>
        <w:tc>
          <w:tcPr>
            <w:tcW w:w="992" w:type="dxa"/>
            <w:tcBorders>
              <w:top w:val="single" w:sz="8" w:space="0" w:color="000000"/>
              <w:left w:val="single" w:sz="8" w:space="0" w:color="000000"/>
            </w:tcBorders>
            <w:shd w:val="clear" w:color="auto" w:fill="FFFFFF"/>
          </w:tcPr>
          <w:p w:rsidR="00A63C6A" w:rsidRDefault="00A63C6A" w:rsidP="00284643">
            <w:pPr>
              <w:spacing w:after="0" w:line="240" w:lineRule="auto"/>
              <w:jc w:val="center"/>
              <w:rPr>
                <w:rFonts w:ascii="Calibri" w:eastAsia="Times New Roman" w:hAnsi="Calibri" w:cs="Tahoma"/>
                <w:color w:val="000000"/>
                <w:sz w:val="16"/>
                <w:szCs w:val="16"/>
                <w:lang w:eastAsia="hu-HU"/>
              </w:rPr>
            </w:pPr>
          </w:p>
          <w:p w:rsidR="00A63C6A" w:rsidRDefault="00A63C6A" w:rsidP="00284643">
            <w:pPr>
              <w:spacing w:after="0" w:line="240" w:lineRule="auto"/>
              <w:jc w:val="center"/>
              <w:rPr>
                <w:rFonts w:ascii="Calibri" w:eastAsia="Times New Roman" w:hAnsi="Calibri" w:cs="Tahoma"/>
                <w:color w:val="000000"/>
                <w:sz w:val="16"/>
                <w:szCs w:val="16"/>
                <w:lang w:eastAsia="hu-HU"/>
              </w:rPr>
            </w:pPr>
          </w:p>
          <w:p w:rsidR="00A63C6A" w:rsidRPr="006C07A2" w:rsidRDefault="00A63C6A" w:rsidP="00284643">
            <w:pPr>
              <w:spacing w:after="0" w:line="240" w:lineRule="auto"/>
              <w:jc w:val="center"/>
              <w:rPr>
                <w:rFonts w:ascii="Calibri" w:eastAsia="Times New Roman" w:hAnsi="Calibri" w:cs="Tahoma"/>
                <w:color w:val="000000"/>
                <w:sz w:val="16"/>
                <w:szCs w:val="16"/>
                <w:lang w:eastAsia="hu-HU"/>
              </w:rPr>
            </w:pPr>
            <w:r>
              <w:rPr>
                <w:rFonts w:ascii="Calibri" w:eastAsia="Times New Roman" w:hAnsi="Calibri" w:cs="Tahoma"/>
                <w:color w:val="000000"/>
                <w:sz w:val="16"/>
                <w:szCs w:val="16"/>
                <w:lang w:eastAsia="hu-HU"/>
              </w:rPr>
              <w:t>Módosítás</w:t>
            </w:r>
          </w:p>
        </w:tc>
      </w:tr>
      <w:tr w:rsidR="00A63C6A" w:rsidRPr="006C07A2" w:rsidTr="00284643">
        <w:tc>
          <w:tcPr>
            <w:tcW w:w="13751" w:type="dxa"/>
            <w:gridSpan w:val="11"/>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F1601D" w:rsidRDefault="00A63C6A" w:rsidP="00284643">
            <w:pPr>
              <w:spacing w:after="0" w:line="240" w:lineRule="auto"/>
              <w:jc w:val="center"/>
              <w:rPr>
                <w:rFonts w:ascii="TimesNewRoman" w:eastAsia="Times New Roman" w:hAnsi="TimesNewRoman" w:cs="Tahoma"/>
                <w:b/>
                <w:color w:val="000000"/>
                <w:lang w:eastAsia="hu-HU"/>
              </w:rPr>
            </w:pPr>
            <w:r w:rsidRPr="00F1601D">
              <w:rPr>
                <w:rFonts w:ascii="Calibri" w:eastAsia="Times New Roman" w:hAnsi="Calibri" w:cs="Tahoma"/>
                <w:b/>
                <w:color w:val="000000"/>
                <w:sz w:val="18"/>
                <w:szCs w:val="18"/>
                <w:lang w:eastAsia="hu-HU"/>
              </w:rPr>
              <w:t>IV. Az idősek esélyegyenlősége</w:t>
            </w:r>
          </w:p>
        </w:tc>
        <w:tc>
          <w:tcPr>
            <w:tcW w:w="992" w:type="dxa"/>
            <w:tcBorders>
              <w:top w:val="single" w:sz="8" w:space="0" w:color="000000"/>
              <w:left w:val="single" w:sz="8" w:space="0" w:color="000000"/>
              <w:bottom w:val="single" w:sz="8" w:space="0" w:color="000000"/>
            </w:tcBorders>
            <w:shd w:val="clear" w:color="auto" w:fill="FFFFFF"/>
          </w:tcPr>
          <w:p w:rsidR="00A63C6A" w:rsidRPr="006C07A2" w:rsidRDefault="00A63C6A" w:rsidP="00284643">
            <w:pPr>
              <w:spacing w:after="0" w:line="240" w:lineRule="auto"/>
              <w:rPr>
                <w:rFonts w:ascii="Calibri" w:eastAsia="Times New Roman" w:hAnsi="Calibri" w:cs="Tahoma"/>
                <w:color w:val="000000"/>
                <w:sz w:val="18"/>
                <w:szCs w:val="18"/>
                <w:lang w:eastAsia="hu-HU"/>
              </w:rPr>
            </w:pPr>
          </w:p>
        </w:tc>
      </w:tr>
      <w:tr w:rsidR="00A63C6A" w:rsidRPr="006C07A2" w:rsidTr="00A63C6A">
        <w:trPr>
          <w:trHeight w:val="3350"/>
        </w:trPr>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1</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„Klikkelj rá nagyi!”</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Időskorú lakosság 65,5%-a nem tudja használni a számítógépet.</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Az idős társadalom informatikai ismereteinek javítása.</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Ez a célkitűzés más koncepcióban nem került feltüntetésre.</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R: Az idősek számára informatikai képzések szervezése.</w:t>
            </w:r>
          </w:p>
          <w:p w:rsid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K: Az idősek számára informatikai képzések megvalósítása. </w:t>
            </w:r>
          </w:p>
          <w:p w:rsidR="00A63C6A" w:rsidRPr="006C07A2" w:rsidRDefault="00A63C6A" w:rsidP="00284643">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H: Az idős társadalom informatikai ismereteinek javítása.</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Szabolcs-Szatmár-Bereg Megyei Kormányhivatal Tiszavasvári Járási Hivatal Járási Munkaügyi Központja</w:t>
            </w:r>
          </w:p>
        </w:tc>
        <w:tc>
          <w:tcPr>
            <w:tcW w:w="993"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2018.06.30.</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R: Idősek számára szervezett informatikai képzések száma. </w:t>
            </w:r>
          </w:p>
          <w:p w:rsidR="00A63C6A" w:rsidRPr="006C07A2" w:rsidRDefault="00A63C6A" w:rsidP="00284643">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K: Idősek számára megvalósított informatikai képzések száma. H: Számítógépet használni tudó idősek száma.</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Anyagi és tárgyi feltételek.</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 fenntarthatóság függ az anyagi és tárgyi feltételektől. Folyamatos.</w:t>
            </w:r>
          </w:p>
        </w:tc>
        <w:tc>
          <w:tcPr>
            <w:tcW w:w="992" w:type="dxa"/>
            <w:tcBorders>
              <w:top w:val="single" w:sz="8" w:space="0" w:color="000000"/>
              <w:left w:val="single" w:sz="8" w:space="0" w:color="000000"/>
              <w:bottom w:val="single" w:sz="8" w:space="0" w:color="000000"/>
            </w:tcBorders>
            <w:shd w:val="clear" w:color="auto" w:fill="FFFFFF"/>
            <w:vAlign w:val="center"/>
          </w:tcPr>
          <w:p w:rsidR="00A63C6A" w:rsidRDefault="00A63C6A" w:rsidP="00284643">
            <w:pPr>
              <w:spacing w:after="0" w:line="240" w:lineRule="auto"/>
              <w:jc w:val="center"/>
              <w:rPr>
                <w:rFonts w:ascii="Calibri" w:eastAsia="Times New Roman" w:hAnsi="Calibri" w:cs="Tahoma"/>
                <w:color w:val="000000"/>
                <w:sz w:val="18"/>
                <w:szCs w:val="18"/>
                <w:lang w:eastAsia="hu-HU"/>
              </w:rPr>
            </w:pPr>
          </w:p>
          <w:p w:rsidR="00A63C6A" w:rsidRDefault="00A63C6A" w:rsidP="00284643">
            <w:pPr>
              <w:spacing w:after="0" w:line="240" w:lineRule="auto"/>
              <w:jc w:val="center"/>
              <w:rPr>
                <w:rFonts w:ascii="Calibri" w:eastAsia="Times New Roman" w:hAnsi="Calibri" w:cs="Tahoma"/>
                <w:color w:val="000000"/>
                <w:sz w:val="18"/>
                <w:szCs w:val="18"/>
                <w:lang w:eastAsia="hu-HU"/>
              </w:rPr>
            </w:pPr>
            <w:r>
              <w:rPr>
                <w:rFonts w:ascii="Calibri" w:eastAsia="Times New Roman" w:hAnsi="Calibri" w:cs="Tahoma"/>
                <w:color w:val="000000"/>
                <w:sz w:val="18"/>
                <w:szCs w:val="18"/>
                <w:lang w:eastAsia="hu-HU"/>
              </w:rPr>
              <w:t>A határidő módosítása szükséges.</w:t>
            </w:r>
          </w:p>
          <w:p w:rsidR="00A63C6A" w:rsidRDefault="00A63C6A" w:rsidP="00284643">
            <w:pPr>
              <w:spacing w:after="0" w:line="240" w:lineRule="auto"/>
              <w:jc w:val="center"/>
              <w:rPr>
                <w:rFonts w:ascii="Calibri" w:eastAsia="Times New Roman" w:hAnsi="Calibri" w:cs="Tahoma"/>
                <w:color w:val="000000"/>
                <w:sz w:val="18"/>
                <w:szCs w:val="18"/>
                <w:lang w:eastAsia="hu-HU"/>
              </w:rPr>
            </w:pPr>
          </w:p>
          <w:p w:rsidR="00A63C6A" w:rsidRPr="006C07A2" w:rsidRDefault="00A63C6A" w:rsidP="00284643">
            <w:pPr>
              <w:spacing w:after="0" w:line="240" w:lineRule="auto"/>
              <w:jc w:val="center"/>
              <w:rPr>
                <w:rFonts w:ascii="Calibri" w:eastAsia="Times New Roman" w:hAnsi="Calibri" w:cs="Tahoma"/>
                <w:color w:val="000000"/>
                <w:sz w:val="18"/>
                <w:szCs w:val="18"/>
                <w:lang w:eastAsia="hu-HU"/>
              </w:rPr>
            </w:pPr>
            <w:r>
              <w:rPr>
                <w:rFonts w:ascii="Calibri" w:eastAsia="Times New Roman" w:hAnsi="Calibri" w:cs="Tahoma"/>
                <w:color w:val="000000"/>
                <w:sz w:val="18"/>
                <w:szCs w:val="18"/>
                <w:lang w:eastAsia="hu-HU"/>
              </w:rPr>
              <w:t>Módosított határidő: 2018.06.30.</w:t>
            </w:r>
          </w:p>
        </w:tc>
      </w:tr>
      <w:tr w:rsidR="00A63C6A" w:rsidRPr="006C07A2" w:rsidTr="00284643">
        <w:tc>
          <w:tcPr>
            <w:tcW w:w="13751" w:type="dxa"/>
            <w:gridSpan w:val="11"/>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F1601D" w:rsidRDefault="00A63C6A" w:rsidP="00284643">
            <w:pPr>
              <w:spacing w:after="0" w:line="240" w:lineRule="auto"/>
              <w:jc w:val="center"/>
              <w:rPr>
                <w:rFonts w:ascii="TimesNewRoman" w:eastAsia="Times New Roman" w:hAnsi="TimesNewRoman" w:cs="Tahoma"/>
                <w:b/>
                <w:color w:val="000000"/>
                <w:lang w:eastAsia="hu-HU"/>
              </w:rPr>
            </w:pPr>
            <w:r w:rsidRPr="00F1601D">
              <w:rPr>
                <w:rFonts w:ascii="Calibri" w:eastAsia="Times New Roman" w:hAnsi="Calibri" w:cs="Tahoma"/>
                <w:b/>
                <w:color w:val="000000"/>
                <w:sz w:val="18"/>
                <w:szCs w:val="18"/>
                <w:lang w:eastAsia="hu-HU"/>
              </w:rPr>
              <w:t xml:space="preserve">V. </w:t>
            </w:r>
            <w:proofErr w:type="gramStart"/>
            <w:r w:rsidRPr="00F1601D">
              <w:rPr>
                <w:rFonts w:ascii="Calibri" w:eastAsia="Times New Roman" w:hAnsi="Calibri" w:cs="Tahoma"/>
                <w:b/>
                <w:color w:val="000000"/>
                <w:sz w:val="18"/>
                <w:szCs w:val="18"/>
                <w:lang w:eastAsia="hu-HU"/>
              </w:rPr>
              <w:t>A</w:t>
            </w:r>
            <w:proofErr w:type="gramEnd"/>
            <w:r w:rsidRPr="00F1601D">
              <w:rPr>
                <w:rFonts w:ascii="Calibri" w:eastAsia="Times New Roman" w:hAnsi="Calibri" w:cs="Tahoma"/>
                <w:b/>
                <w:color w:val="000000"/>
                <w:sz w:val="18"/>
                <w:szCs w:val="18"/>
                <w:lang w:eastAsia="hu-HU"/>
              </w:rPr>
              <w:t xml:space="preserve"> fogyatékkal élők esélyegyenlősége</w:t>
            </w:r>
          </w:p>
        </w:tc>
        <w:tc>
          <w:tcPr>
            <w:tcW w:w="992" w:type="dxa"/>
            <w:tcBorders>
              <w:top w:val="single" w:sz="8" w:space="0" w:color="000000"/>
              <w:left w:val="single" w:sz="8" w:space="0" w:color="000000"/>
              <w:bottom w:val="single" w:sz="8" w:space="0" w:color="000000"/>
            </w:tcBorders>
            <w:shd w:val="clear" w:color="auto" w:fill="FFFFFF"/>
          </w:tcPr>
          <w:p w:rsidR="00A63C6A" w:rsidRPr="006C07A2" w:rsidRDefault="00A63C6A" w:rsidP="00284643">
            <w:pPr>
              <w:spacing w:after="0" w:line="240" w:lineRule="auto"/>
              <w:rPr>
                <w:rFonts w:ascii="Calibri" w:eastAsia="Times New Roman" w:hAnsi="Calibri" w:cs="Tahoma"/>
                <w:color w:val="000000"/>
                <w:sz w:val="18"/>
                <w:szCs w:val="18"/>
                <w:lang w:eastAsia="hu-HU"/>
              </w:rPr>
            </w:pPr>
          </w:p>
        </w:tc>
      </w:tr>
      <w:tr w:rsidR="00A63C6A" w:rsidRPr="006C07A2" w:rsidTr="00A63C6A">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1</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„Akadálymentes város”</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 városban lévő középületek akadálymentesítettségének hiánya.</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Akadálymentesítettség megvalósítása.</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Ez a célkitűzés más koncepcióban nem került feltüntetésre.</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R: Akadálymentesítettség megszervezése (helyzetfelmérés). </w:t>
            </w:r>
          </w:p>
          <w:p w:rsid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K: A fogyatékosság típus gyakoriságától függő részleges akadálymentesítettség megvalósítása. </w:t>
            </w:r>
          </w:p>
          <w:p w:rsidR="00A63C6A" w:rsidRP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H: Középületek teljes akadálymentesítettsége.</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Tiszavasvári Város Ö</w:t>
            </w:r>
            <w:r w:rsidRPr="006C07A2">
              <w:rPr>
                <w:rFonts w:ascii="Calibri" w:eastAsia="Times New Roman" w:hAnsi="Calibri" w:cs="Tahoma"/>
                <w:color w:val="000000"/>
                <w:sz w:val="18"/>
                <w:szCs w:val="18"/>
                <w:lang w:eastAsia="hu-HU"/>
              </w:rPr>
              <w:t>nkormányzat</w:t>
            </w:r>
            <w:r>
              <w:rPr>
                <w:rFonts w:ascii="Calibri" w:eastAsia="Times New Roman" w:hAnsi="Calibri" w:cs="Tahoma"/>
                <w:color w:val="000000"/>
                <w:sz w:val="18"/>
                <w:szCs w:val="18"/>
                <w:lang w:eastAsia="hu-HU"/>
              </w:rPr>
              <w:t>a</w:t>
            </w:r>
          </w:p>
        </w:tc>
        <w:tc>
          <w:tcPr>
            <w:tcW w:w="993"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Pr>
                <w:rFonts w:ascii="Calibri" w:eastAsia="Times New Roman" w:hAnsi="Calibri" w:cs="Tahoma"/>
                <w:color w:val="000000"/>
                <w:sz w:val="18"/>
                <w:szCs w:val="18"/>
                <w:lang w:eastAsia="hu-HU"/>
              </w:rPr>
              <w:t>2018.06.30.</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R: Helyzetfelmérés mértéke. </w:t>
            </w:r>
          </w:p>
          <w:p w:rsidR="00A63C6A" w:rsidRDefault="00A63C6A" w:rsidP="00284643">
            <w:pPr>
              <w:spacing w:after="0" w:line="240" w:lineRule="auto"/>
              <w:rPr>
                <w:rFonts w:ascii="Calibri" w:eastAsia="Times New Roman" w:hAnsi="Calibri" w:cs="Tahoma"/>
                <w:color w:val="000000"/>
                <w:sz w:val="18"/>
                <w:szCs w:val="18"/>
                <w:lang w:eastAsia="hu-HU"/>
              </w:rPr>
            </w:pPr>
            <w:r w:rsidRPr="006C07A2">
              <w:rPr>
                <w:rFonts w:ascii="Calibri" w:eastAsia="Times New Roman" w:hAnsi="Calibri" w:cs="Tahoma"/>
                <w:color w:val="000000"/>
                <w:sz w:val="18"/>
                <w:szCs w:val="18"/>
                <w:lang w:eastAsia="hu-HU"/>
              </w:rPr>
              <w:t xml:space="preserve">K: Infrastruktúrafejlesztés mértéke. </w:t>
            </w:r>
          </w:p>
          <w:p w:rsidR="00A63C6A" w:rsidRPr="006C07A2" w:rsidRDefault="00A63C6A" w:rsidP="00284643">
            <w:pPr>
              <w:spacing w:after="0" w:line="240" w:lineRule="auto"/>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H: Infrastruktúrafejlesztés mértéke.</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Anyagi és tárgyi feltételek.</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6C07A2" w:rsidRDefault="00A63C6A" w:rsidP="00284643">
            <w:pPr>
              <w:spacing w:after="0" w:line="240" w:lineRule="auto"/>
              <w:jc w:val="center"/>
              <w:rPr>
                <w:rFonts w:ascii="TimesNewRoman" w:eastAsia="Times New Roman" w:hAnsi="TimesNewRoman" w:cs="Tahoma"/>
                <w:color w:val="000000"/>
                <w:lang w:eastAsia="hu-HU"/>
              </w:rPr>
            </w:pPr>
            <w:r w:rsidRPr="006C07A2">
              <w:rPr>
                <w:rFonts w:ascii="Calibri" w:eastAsia="Times New Roman" w:hAnsi="Calibri" w:cs="Tahoma"/>
                <w:color w:val="000000"/>
                <w:sz w:val="18"/>
                <w:szCs w:val="18"/>
                <w:lang w:eastAsia="hu-HU"/>
              </w:rPr>
              <w:t>A fenntarthatóság függ az anyagi és tárgyi feltételektől, az önkormányzati költségvetésben meghatározott keretek között.</w:t>
            </w:r>
          </w:p>
        </w:tc>
        <w:tc>
          <w:tcPr>
            <w:tcW w:w="992" w:type="dxa"/>
            <w:tcBorders>
              <w:top w:val="single" w:sz="8" w:space="0" w:color="000000"/>
              <w:left w:val="single" w:sz="8" w:space="0" w:color="000000"/>
              <w:bottom w:val="single" w:sz="8" w:space="0" w:color="000000"/>
            </w:tcBorders>
            <w:shd w:val="clear" w:color="auto" w:fill="FFFFFF"/>
            <w:vAlign w:val="center"/>
          </w:tcPr>
          <w:p w:rsidR="00A63C6A" w:rsidRDefault="00A63C6A" w:rsidP="00284643">
            <w:pPr>
              <w:spacing w:after="0" w:line="240" w:lineRule="auto"/>
              <w:jc w:val="center"/>
              <w:rPr>
                <w:rFonts w:ascii="Calibri" w:eastAsia="Times New Roman" w:hAnsi="Calibri" w:cs="Tahoma"/>
                <w:color w:val="000000"/>
                <w:sz w:val="18"/>
                <w:szCs w:val="18"/>
                <w:lang w:eastAsia="hu-HU"/>
              </w:rPr>
            </w:pPr>
          </w:p>
          <w:p w:rsidR="00A63C6A" w:rsidRDefault="00A63C6A" w:rsidP="00284643">
            <w:pPr>
              <w:spacing w:after="0" w:line="240" w:lineRule="auto"/>
              <w:jc w:val="center"/>
              <w:rPr>
                <w:rFonts w:ascii="Calibri" w:eastAsia="Times New Roman" w:hAnsi="Calibri" w:cs="Tahoma"/>
                <w:color w:val="000000"/>
                <w:sz w:val="18"/>
                <w:szCs w:val="18"/>
                <w:lang w:eastAsia="hu-HU"/>
              </w:rPr>
            </w:pPr>
            <w:r>
              <w:rPr>
                <w:rFonts w:ascii="Calibri" w:eastAsia="Times New Roman" w:hAnsi="Calibri" w:cs="Tahoma"/>
                <w:color w:val="000000"/>
                <w:sz w:val="18"/>
                <w:szCs w:val="18"/>
                <w:lang w:eastAsia="hu-HU"/>
              </w:rPr>
              <w:t>A határidő módosítása szükséges.</w:t>
            </w:r>
          </w:p>
          <w:p w:rsidR="00A63C6A" w:rsidRDefault="00A63C6A" w:rsidP="00284643">
            <w:pPr>
              <w:spacing w:after="0" w:line="240" w:lineRule="auto"/>
              <w:jc w:val="center"/>
              <w:rPr>
                <w:rFonts w:ascii="Calibri" w:eastAsia="Times New Roman" w:hAnsi="Calibri" w:cs="Tahoma"/>
                <w:color w:val="000000"/>
                <w:sz w:val="18"/>
                <w:szCs w:val="18"/>
                <w:lang w:eastAsia="hu-HU"/>
              </w:rPr>
            </w:pPr>
          </w:p>
          <w:p w:rsidR="00A63C6A" w:rsidRPr="006C07A2" w:rsidRDefault="00A63C6A" w:rsidP="00284643">
            <w:pPr>
              <w:spacing w:after="0" w:line="240" w:lineRule="auto"/>
              <w:jc w:val="center"/>
              <w:rPr>
                <w:rFonts w:ascii="Calibri" w:eastAsia="Times New Roman" w:hAnsi="Calibri" w:cs="Tahoma"/>
                <w:color w:val="000000"/>
                <w:sz w:val="18"/>
                <w:szCs w:val="18"/>
                <w:lang w:eastAsia="hu-HU"/>
              </w:rPr>
            </w:pPr>
            <w:r>
              <w:rPr>
                <w:rFonts w:ascii="Calibri" w:eastAsia="Times New Roman" w:hAnsi="Calibri" w:cs="Tahoma"/>
                <w:color w:val="000000"/>
                <w:sz w:val="18"/>
                <w:szCs w:val="18"/>
                <w:lang w:eastAsia="hu-HU"/>
              </w:rPr>
              <w:t>Módosított határidő: 2018.06.30.</w:t>
            </w:r>
          </w:p>
        </w:tc>
      </w:tr>
      <w:tr w:rsidR="00A63C6A" w:rsidRPr="006C07A2" w:rsidTr="00A63C6A">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lastRenderedPageBreak/>
              <w:t>2</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„Közösen dolgozzunk!”</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Fogyatékos emberek foglalkoztatásának hiánya.</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Fogyatékos emberek foglalkoztatásának elősegítése munkáltatói szemléletformálással.</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Ez a célkitűzés más koncepcióban nem került feltüntetésre.</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 xml:space="preserve">R: A fogyatékkal élők és ép emberek integrációja. </w:t>
            </w:r>
          </w:p>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 xml:space="preserve">K: Foglalkoztatást elősegítő programok. </w:t>
            </w:r>
          </w:p>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H: Fogyatékos emberek foglalkoztatottságának növekedése.</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rPr>
                <w:rFonts w:ascii="Calibri" w:eastAsia="Times New Roman" w:hAnsi="Calibri" w:cs="Tahoma"/>
                <w:sz w:val="18"/>
                <w:szCs w:val="18"/>
                <w:lang w:eastAsia="hu-HU"/>
              </w:rPr>
            </w:pPr>
            <w:proofErr w:type="spellStart"/>
            <w:r w:rsidRPr="00D75209">
              <w:rPr>
                <w:rFonts w:ascii="Calibri" w:eastAsia="Times New Roman" w:hAnsi="Calibri" w:cs="Tahoma"/>
                <w:sz w:val="18"/>
                <w:szCs w:val="18"/>
                <w:lang w:eastAsia="hu-HU"/>
              </w:rPr>
              <w:t>Tiszamenti</w:t>
            </w:r>
            <w:proofErr w:type="spellEnd"/>
            <w:r w:rsidRPr="00D75209">
              <w:rPr>
                <w:rFonts w:ascii="Calibri" w:eastAsia="Times New Roman" w:hAnsi="Calibri" w:cs="Tahoma"/>
                <w:sz w:val="18"/>
                <w:szCs w:val="18"/>
                <w:lang w:eastAsia="hu-HU"/>
              </w:rPr>
              <w:t xml:space="preserve"> Emberek Lelki Segítő Egyesülete, </w:t>
            </w:r>
          </w:p>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önkormányzat és intézményei</w:t>
            </w:r>
          </w:p>
        </w:tc>
        <w:tc>
          <w:tcPr>
            <w:tcW w:w="993"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2018.06.30.</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R: A fogyatékos és ép emberek közös programjaiban részt vevők száma. K: Megvalósuló programok, pályázatok száma. H: A városban foglalkoztatott fogyatékkal élő személyes száma.</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Anyagi és tárgyi feltételek.</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A fenntarthatóság függ az anyagi és tárgyi feltételektől. Folyamatos.</w:t>
            </w:r>
          </w:p>
        </w:tc>
        <w:tc>
          <w:tcPr>
            <w:tcW w:w="992" w:type="dxa"/>
            <w:tcBorders>
              <w:top w:val="single" w:sz="8" w:space="0" w:color="000000"/>
              <w:left w:val="single" w:sz="8" w:space="0" w:color="000000"/>
              <w:bottom w:val="single" w:sz="8" w:space="0" w:color="000000"/>
              <w:right w:val="single" w:sz="8" w:space="0" w:color="000000"/>
            </w:tcBorders>
            <w:shd w:val="clear" w:color="auto" w:fill="FFFFFF"/>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p>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A határidő és a felelős módosítása szükséges.</w:t>
            </w:r>
          </w:p>
          <w:p w:rsidR="00A63C6A" w:rsidRPr="00D75209" w:rsidRDefault="00A63C6A" w:rsidP="00284643">
            <w:pPr>
              <w:spacing w:after="0" w:line="240" w:lineRule="auto"/>
              <w:jc w:val="center"/>
              <w:rPr>
                <w:rFonts w:ascii="Calibri" w:eastAsia="Times New Roman" w:hAnsi="Calibri" w:cs="Tahoma"/>
                <w:sz w:val="18"/>
                <w:szCs w:val="18"/>
                <w:lang w:eastAsia="hu-HU"/>
              </w:rPr>
            </w:pPr>
          </w:p>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Módosított határidő: 2018.06.30.</w:t>
            </w:r>
          </w:p>
          <w:p w:rsidR="00A63C6A" w:rsidRPr="00D75209" w:rsidRDefault="00A63C6A" w:rsidP="00284643">
            <w:pPr>
              <w:spacing w:after="0" w:line="240" w:lineRule="auto"/>
              <w:jc w:val="center"/>
              <w:rPr>
                <w:rFonts w:ascii="Calibri" w:eastAsia="Times New Roman" w:hAnsi="Calibri" w:cs="Tahoma"/>
                <w:sz w:val="18"/>
                <w:szCs w:val="18"/>
                <w:lang w:eastAsia="hu-HU"/>
              </w:rPr>
            </w:pPr>
          </w:p>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Módosított felelős:</w:t>
            </w:r>
          </w:p>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önkormányzat és intézményei</w:t>
            </w:r>
          </w:p>
        </w:tc>
      </w:tr>
      <w:tr w:rsidR="00A63C6A" w:rsidRPr="00D75209" w:rsidTr="0065364B">
        <w:tc>
          <w:tcPr>
            <w:tcW w:w="56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3</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„Együtt egymásért”</w:t>
            </w:r>
          </w:p>
        </w:tc>
        <w:tc>
          <w:tcPr>
            <w:tcW w:w="1701"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Társadalmi integrációs problémák.</w:t>
            </w:r>
          </w:p>
        </w:tc>
        <w:tc>
          <w:tcPr>
            <w:tcW w:w="1276"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Fogyatékkal élők és ép emberek társadalmi integrációjának elősegítése.</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Ez a célkitűzés más koncepcióban nem került feltüntetésre.</w:t>
            </w:r>
          </w:p>
        </w:tc>
        <w:tc>
          <w:tcPr>
            <w:tcW w:w="1559"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 xml:space="preserve">R: Helyzetelemzés, integrációs lehetőségek felmérése. </w:t>
            </w:r>
          </w:p>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 xml:space="preserve">K: Érzékenyítő programok szervezése, megvalósítása. </w:t>
            </w:r>
          </w:p>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H: A fogyatékkal élők és ép emberek integrációja.</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rPr>
                <w:rFonts w:ascii="Calibri" w:eastAsia="Times New Roman" w:hAnsi="Calibri" w:cs="Tahoma"/>
                <w:sz w:val="18"/>
                <w:szCs w:val="18"/>
                <w:lang w:eastAsia="hu-HU"/>
              </w:rPr>
            </w:pPr>
            <w:proofErr w:type="spellStart"/>
            <w:r w:rsidRPr="00D75209">
              <w:rPr>
                <w:rFonts w:ascii="Calibri" w:eastAsia="Times New Roman" w:hAnsi="Calibri" w:cs="Tahoma"/>
                <w:sz w:val="18"/>
                <w:szCs w:val="18"/>
                <w:lang w:eastAsia="hu-HU"/>
              </w:rPr>
              <w:t>Tiszamenti</w:t>
            </w:r>
            <w:proofErr w:type="spellEnd"/>
            <w:r w:rsidRPr="00D75209">
              <w:rPr>
                <w:rFonts w:ascii="Calibri" w:eastAsia="Times New Roman" w:hAnsi="Calibri" w:cs="Tahoma"/>
                <w:sz w:val="18"/>
                <w:szCs w:val="18"/>
                <w:lang w:eastAsia="hu-HU"/>
              </w:rPr>
              <w:t xml:space="preserve"> Emberek Lelki Segítő Egyesülete</w:t>
            </w:r>
          </w:p>
        </w:tc>
        <w:tc>
          <w:tcPr>
            <w:tcW w:w="993"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2018.06.30.</w:t>
            </w:r>
          </w:p>
        </w:tc>
        <w:tc>
          <w:tcPr>
            <w:tcW w:w="1417"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 xml:space="preserve">R: Integrációs lehetőségek száma. </w:t>
            </w:r>
          </w:p>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 xml:space="preserve">K: Megvalósuló programok. </w:t>
            </w:r>
          </w:p>
          <w:p w:rsidR="00A63C6A" w:rsidRPr="00D75209" w:rsidRDefault="00A63C6A" w:rsidP="00284643">
            <w:pPr>
              <w:spacing w:after="0" w:line="240" w:lineRule="auto"/>
              <w:rPr>
                <w:rFonts w:ascii="Calibri" w:eastAsia="Times New Roman" w:hAnsi="Calibri" w:cs="Tahoma"/>
                <w:sz w:val="18"/>
                <w:szCs w:val="18"/>
                <w:lang w:eastAsia="hu-HU"/>
              </w:rPr>
            </w:pPr>
            <w:r w:rsidRPr="00D75209">
              <w:rPr>
                <w:rFonts w:ascii="Calibri" w:eastAsia="Times New Roman" w:hAnsi="Calibri" w:cs="Tahoma"/>
                <w:sz w:val="18"/>
                <w:szCs w:val="18"/>
                <w:lang w:eastAsia="hu-HU"/>
              </w:rPr>
              <w:t>H: A fogyatékos és ép emberek közös programjaiban részt vevők száma.</w:t>
            </w:r>
          </w:p>
        </w:tc>
        <w:tc>
          <w:tcPr>
            <w:tcW w:w="1134"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Anyagi és tárgyi feltételek.</w:t>
            </w:r>
          </w:p>
        </w:tc>
        <w:tc>
          <w:tcPr>
            <w:tcW w:w="1418" w:type="dxa"/>
            <w:tcBorders>
              <w:top w:val="single" w:sz="8" w:space="0" w:color="000000"/>
              <w:left w:val="single" w:sz="8" w:space="0" w:color="000000"/>
              <w:bottom w:val="single" w:sz="8" w:space="0" w:color="000000"/>
            </w:tcBorders>
            <w:shd w:val="clear" w:color="auto" w:fill="FFFFFF"/>
            <w:tcMar>
              <w:top w:w="0" w:type="dxa"/>
              <w:left w:w="0" w:type="dxa"/>
              <w:bottom w:w="0" w:type="dxa"/>
              <w:right w:w="0" w:type="dxa"/>
            </w:tcMar>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A fenntarthatóság függ az anyagi és tárgyi feltételektől. Folyamatos.</w:t>
            </w:r>
          </w:p>
        </w:tc>
        <w:tc>
          <w:tcPr>
            <w:tcW w:w="992" w:type="dxa"/>
            <w:tcBorders>
              <w:top w:val="single" w:sz="8" w:space="0" w:color="000000"/>
              <w:left w:val="single" w:sz="8" w:space="0" w:color="000000"/>
              <w:bottom w:val="single" w:sz="8" w:space="0" w:color="000000"/>
              <w:right w:val="single" w:sz="8" w:space="0" w:color="000000"/>
            </w:tcBorders>
            <w:shd w:val="clear" w:color="auto" w:fill="FFFFFF"/>
            <w:vAlign w:val="center"/>
          </w:tcPr>
          <w:p w:rsidR="00A63C6A" w:rsidRPr="00D75209" w:rsidRDefault="00A63C6A" w:rsidP="00284643">
            <w:pPr>
              <w:spacing w:after="0" w:line="240" w:lineRule="auto"/>
              <w:jc w:val="center"/>
              <w:rPr>
                <w:rFonts w:ascii="Calibri" w:eastAsia="Times New Roman" w:hAnsi="Calibri" w:cs="Tahoma"/>
                <w:sz w:val="18"/>
                <w:szCs w:val="18"/>
                <w:lang w:eastAsia="hu-HU"/>
              </w:rPr>
            </w:pPr>
          </w:p>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A határidő módosítása szükséges.</w:t>
            </w:r>
          </w:p>
          <w:p w:rsidR="00A63C6A" w:rsidRPr="00D75209" w:rsidRDefault="00A63C6A" w:rsidP="00284643">
            <w:pPr>
              <w:spacing w:after="0" w:line="240" w:lineRule="auto"/>
              <w:jc w:val="center"/>
              <w:rPr>
                <w:rFonts w:ascii="Calibri" w:eastAsia="Times New Roman" w:hAnsi="Calibri" w:cs="Tahoma"/>
                <w:sz w:val="18"/>
                <w:szCs w:val="18"/>
                <w:lang w:eastAsia="hu-HU"/>
              </w:rPr>
            </w:pPr>
          </w:p>
          <w:p w:rsidR="00A63C6A" w:rsidRPr="00D75209" w:rsidRDefault="00A63C6A" w:rsidP="00284643">
            <w:pPr>
              <w:spacing w:after="0" w:line="240" w:lineRule="auto"/>
              <w:jc w:val="center"/>
              <w:rPr>
                <w:rFonts w:ascii="Calibri" w:eastAsia="Times New Roman" w:hAnsi="Calibri" w:cs="Tahoma"/>
                <w:sz w:val="18"/>
                <w:szCs w:val="18"/>
                <w:lang w:eastAsia="hu-HU"/>
              </w:rPr>
            </w:pPr>
            <w:r w:rsidRPr="00D75209">
              <w:rPr>
                <w:rFonts w:ascii="Calibri" w:eastAsia="Times New Roman" w:hAnsi="Calibri" w:cs="Tahoma"/>
                <w:sz w:val="18"/>
                <w:szCs w:val="18"/>
                <w:lang w:eastAsia="hu-HU"/>
              </w:rPr>
              <w:t>Módosított határidő: 2018.06.30.</w:t>
            </w:r>
          </w:p>
        </w:tc>
      </w:tr>
    </w:tbl>
    <w:p w:rsidR="00A63C6A" w:rsidRDefault="00A63C6A" w:rsidP="00FD5D77"/>
    <w:sectPr w:rsidR="00A63C6A" w:rsidSect="00FD5D77">
      <w:pgSz w:w="16838" w:h="11906" w:orient="landscape"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688A" w:rsidRDefault="0088688A" w:rsidP="0058778C">
      <w:pPr>
        <w:spacing w:after="0" w:line="240" w:lineRule="auto"/>
      </w:pPr>
      <w:r>
        <w:separator/>
      </w:r>
    </w:p>
  </w:endnote>
  <w:endnote w:type="continuationSeparator" w:id="0">
    <w:p w:rsidR="0088688A" w:rsidRDefault="0088688A" w:rsidP="005877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Myriad Pro">
    <w:altName w:val="Arial"/>
    <w:charset w:val="EE"/>
    <w:family w:val="swiss"/>
    <w:pitch w:val="default"/>
  </w:font>
  <w:font w:name="Verdana">
    <w:panose1 w:val="020B0604030504040204"/>
    <w:charset w:val="EE"/>
    <w:family w:val="swiss"/>
    <w:pitch w:val="variable"/>
    <w:sig w:usb0="A10006FF" w:usb1="4000205B" w:usb2="00000010" w:usb3="00000000" w:csb0="0000019F" w:csb1="00000000"/>
  </w:font>
  <w:font w:name="ArialNarrow-OneByteIdentityH">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TimesNewRoman">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2126106"/>
      <w:docPartObj>
        <w:docPartGallery w:val="Page Numbers (Bottom of Page)"/>
        <w:docPartUnique/>
      </w:docPartObj>
    </w:sdtPr>
    <w:sdtEndPr/>
    <w:sdtContent>
      <w:p w:rsidR="00D078EE" w:rsidRDefault="00D078EE">
        <w:pPr>
          <w:pStyle w:val="llb"/>
          <w:jc w:val="center"/>
        </w:pPr>
      </w:p>
      <w:p w:rsidR="00D078EE" w:rsidRDefault="00D078EE">
        <w:pPr>
          <w:pStyle w:val="llb"/>
          <w:jc w:val="center"/>
        </w:pPr>
        <w:r>
          <w:fldChar w:fldCharType="begin"/>
        </w:r>
        <w:r>
          <w:instrText>PAGE   \* MERGEFORMAT</w:instrText>
        </w:r>
        <w:r>
          <w:fldChar w:fldCharType="separate"/>
        </w:r>
        <w:r w:rsidR="006B0AAA">
          <w:rPr>
            <w:noProof/>
          </w:rPr>
          <w:t>40</w:t>
        </w:r>
        <w:r>
          <w:fldChar w:fldCharType="end"/>
        </w:r>
      </w:p>
    </w:sdtContent>
  </w:sdt>
  <w:p w:rsidR="00D078EE" w:rsidRDefault="00D078EE">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688A" w:rsidRDefault="0088688A" w:rsidP="0058778C">
      <w:pPr>
        <w:spacing w:after="0" w:line="240" w:lineRule="auto"/>
      </w:pPr>
      <w:r>
        <w:separator/>
      </w:r>
    </w:p>
  </w:footnote>
  <w:footnote w:type="continuationSeparator" w:id="0">
    <w:p w:rsidR="0088688A" w:rsidRDefault="0088688A" w:rsidP="0058778C">
      <w:pPr>
        <w:spacing w:after="0" w:line="240" w:lineRule="auto"/>
      </w:pPr>
      <w:r>
        <w:continuationSeparator/>
      </w:r>
    </w:p>
  </w:footnote>
  <w:footnote w:id="1">
    <w:p w:rsidR="00D078EE" w:rsidRPr="003D7333" w:rsidRDefault="00D078EE" w:rsidP="0058778C">
      <w:pPr>
        <w:pStyle w:val="Lbjegyzetszveg"/>
        <w:rPr>
          <w:sz w:val="18"/>
          <w:szCs w:val="18"/>
          <w:lang w:val="hu-HU"/>
        </w:rPr>
      </w:pPr>
      <w:r w:rsidRPr="003D7333">
        <w:rPr>
          <w:rStyle w:val="Lbjegyzet-hivatkozs"/>
          <w:sz w:val="18"/>
          <w:szCs w:val="18"/>
        </w:rPr>
        <w:footnoteRef/>
      </w:r>
      <w:r w:rsidRPr="003D7333">
        <w:rPr>
          <w:sz w:val="18"/>
          <w:szCs w:val="18"/>
        </w:rPr>
        <w:t xml:space="preserve"> Költségvetési koncepció, Gazdasági program, Szolgáltatástervezési koncepció, Településfejlesztési stratégia, Településrendezési terv, </w:t>
      </w:r>
      <w:r w:rsidRPr="003D7333">
        <w:rPr>
          <w:bCs/>
          <w:sz w:val="18"/>
          <w:szCs w:val="18"/>
        </w:rPr>
        <w:t xml:space="preserve">Településszerkezeti terv, </w:t>
      </w:r>
      <w:r w:rsidRPr="003D7333">
        <w:rPr>
          <w:sz w:val="18"/>
          <w:szCs w:val="18"/>
        </w:rPr>
        <w:t xml:space="preserve">Településfejlesztési koncepció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4"/>
    <w:lvl w:ilvl="0">
      <w:start w:val="5"/>
      <w:numFmt w:val="bullet"/>
      <w:lvlText w:val="-"/>
      <w:lvlJc w:val="left"/>
      <w:pPr>
        <w:tabs>
          <w:tab w:val="num" w:pos="2280"/>
        </w:tabs>
        <w:ind w:left="2280" w:hanging="360"/>
      </w:pPr>
      <w:rPr>
        <w:rFonts w:ascii="Times New Roman" w:hAnsi="Times New Roman"/>
        <w:sz w:val="20"/>
      </w:rPr>
    </w:lvl>
  </w:abstractNum>
  <w:abstractNum w:abstractNumId="1">
    <w:nsid w:val="00000005"/>
    <w:multiLevelType w:val="singleLevel"/>
    <w:tmpl w:val="00000005"/>
    <w:name w:val="WW8Num5"/>
    <w:lvl w:ilvl="0">
      <w:start w:val="5"/>
      <w:numFmt w:val="bullet"/>
      <w:lvlText w:val="-"/>
      <w:lvlJc w:val="left"/>
      <w:pPr>
        <w:tabs>
          <w:tab w:val="num" w:pos="2280"/>
        </w:tabs>
        <w:ind w:left="2280" w:hanging="360"/>
      </w:pPr>
      <w:rPr>
        <w:rFonts w:ascii="Times New Roman" w:hAnsi="Times New Roman"/>
      </w:rPr>
    </w:lvl>
  </w:abstractNum>
  <w:abstractNum w:abstractNumId="2">
    <w:nsid w:val="16392BBE"/>
    <w:multiLevelType w:val="hybridMultilevel"/>
    <w:tmpl w:val="96E8CB5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174F66AB"/>
    <w:multiLevelType w:val="hybridMultilevel"/>
    <w:tmpl w:val="93B8772E"/>
    <w:lvl w:ilvl="0" w:tplc="2508F92C">
      <w:start w:val="1"/>
      <w:numFmt w:val="bullet"/>
      <w:lvlText w:val="-"/>
      <w:lvlJc w:val="left"/>
      <w:pPr>
        <w:ind w:left="720" w:hanging="360"/>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231A678F"/>
    <w:multiLevelType w:val="hybridMultilevel"/>
    <w:tmpl w:val="4EC2D0D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24896215"/>
    <w:multiLevelType w:val="hybridMultilevel"/>
    <w:tmpl w:val="09403EA8"/>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6">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7">
    <w:nsid w:val="40135666"/>
    <w:multiLevelType w:val="hybridMultilevel"/>
    <w:tmpl w:val="BFFA8CBA"/>
    <w:lvl w:ilvl="0" w:tplc="040E0005">
      <w:start w:val="1"/>
      <w:numFmt w:val="bullet"/>
      <w:pStyle w:val="Lista21"/>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8">
    <w:nsid w:val="518D6759"/>
    <w:multiLevelType w:val="hybridMultilevel"/>
    <w:tmpl w:val="41F015E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hint="default"/>
      </w:rPr>
    </w:lvl>
    <w:lvl w:ilvl="8" w:tplc="040E0005">
      <w:start w:val="1"/>
      <w:numFmt w:val="bullet"/>
      <w:lvlText w:val=""/>
      <w:lvlJc w:val="left"/>
      <w:pPr>
        <w:ind w:left="6480" w:hanging="360"/>
      </w:pPr>
      <w:rPr>
        <w:rFonts w:ascii="Wingdings" w:hAnsi="Wingdings" w:hint="default"/>
      </w:rPr>
    </w:lvl>
  </w:abstractNum>
  <w:abstractNum w:abstractNumId="9">
    <w:nsid w:val="58AB555A"/>
    <w:multiLevelType w:val="singleLevel"/>
    <w:tmpl w:val="A8148112"/>
    <w:lvl w:ilvl="0">
      <w:start w:val="1"/>
      <w:numFmt w:val="decimal"/>
      <w:pStyle w:val="lista1"/>
      <w:lvlText w:val="%1."/>
      <w:lvlJc w:val="left"/>
      <w:pPr>
        <w:tabs>
          <w:tab w:val="num" w:pos="454"/>
        </w:tabs>
        <w:ind w:left="454" w:hanging="454"/>
      </w:pPr>
      <w:rPr>
        <w:rFonts w:ascii="Times New Roman" w:eastAsia="Times New Roman" w:hAnsi="Times New Roman" w:cs="Times New Roman"/>
      </w:rPr>
    </w:lvl>
  </w:abstractNum>
  <w:abstractNum w:abstractNumId="10">
    <w:nsid w:val="59183FE8"/>
    <w:multiLevelType w:val="hybridMultilevel"/>
    <w:tmpl w:val="F014F6E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5EEF3835"/>
    <w:multiLevelType w:val="hybridMultilevel"/>
    <w:tmpl w:val="0A5473CA"/>
    <w:lvl w:ilvl="0" w:tplc="040E0001">
      <w:start w:val="1"/>
      <w:numFmt w:val="bullet"/>
      <w:lvlText w:val=""/>
      <w:lvlJc w:val="left"/>
      <w:pPr>
        <w:ind w:left="780" w:hanging="360"/>
      </w:pPr>
      <w:rPr>
        <w:rFonts w:ascii="Symbol" w:hAnsi="Symbol" w:hint="default"/>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12">
    <w:nsid w:val="63987E48"/>
    <w:multiLevelType w:val="hybridMultilevel"/>
    <w:tmpl w:val="C1C899C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712A2471"/>
    <w:multiLevelType w:val="hybridMultilevel"/>
    <w:tmpl w:val="688ADFC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75A330EF"/>
    <w:multiLevelType w:val="multilevel"/>
    <w:tmpl w:val="110A225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5">
    <w:nsid w:val="7FBB7DA1"/>
    <w:multiLevelType w:val="hybridMultilevel"/>
    <w:tmpl w:val="A104BF5E"/>
    <w:lvl w:ilvl="0" w:tplc="040E000F">
      <w:start w:val="1"/>
      <w:numFmt w:val="decimal"/>
      <w:lvlText w:val="%1."/>
      <w:lvlJc w:val="left"/>
      <w:pPr>
        <w:ind w:left="1353" w:hanging="360"/>
      </w:pPr>
    </w:lvl>
    <w:lvl w:ilvl="1" w:tplc="040E0019" w:tentative="1">
      <w:start w:val="1"/>
      <w:numFmt w:val="lowerLetter"/>
      <w:lvlText w:val="%2."/>
      <w:lvlJc w:val="left"/>
      <w:pPr>
        <w:ind w:left="2160" w:hanging="360"/>
      </w:pPr>
    </w:lvl>
    <w:lvl w:ilvl="2" w:tplc="040E001B" w:tentative="1">
      <w:start w:val="1"/>
      <w:numFmt w:val="lowerRoman"/>
      <w:lvlText w:val="%3."/>
      <w:lvlJc w:val="right"/>
      <w:pPr>
        <w:ind w:left="2880" w:hanging="180"/>
      </w:pPr>
    </w:lvl>
    <w:lvl w:ilvl="3" w:tplc="040E000F" w:tentative="1">
      <w:start w:val="1"/>
      <w:numFmt w:val="decimal"/>
      <w:lvlText w:val="%4."/>
      <w:lvlJc w:val="left"/>
      <w:pPr>
        <w:ind w:left="3600" w:hanging="360"/>
      </w:pPr>
    </w:lvl>
    <w:lvl w:ilvl="4" w:tplc="040E0019" w:tentative="1">
      <w:start w:val="1"/>
      <w:numFmt w:val="lowerLetter"/>
      <w:lvlText w:val="%5."/>
      <w:lvlJc w:val="left"/>
      <w:pPr>
        <w:ind w:left="4320" w:hanging="360"/>
      </w:pPr>
    </w:lvl>
    <w:lvl w:ilvl="5" w:tplc="040E001B" w:tentative="1">
      <w:start w:val="1"/>
      <w:numFmt w:val="lowerRoman"/>
      <w:lvlText w:val="%6."/>
      <w:lvlJc w:val="right"/>
      <w:pPr>
        <w:ind w:left="5040" w:hanging="180"/>
      </w:pPr>
    </w:lvl>
    <w:lvl w:ilvl="6" w:tplc="040E000F" w:tentative="1">
      <w:start w:val="1"/>
      <w:numFmt w:val="decimal"/>
      <w:lvlText w:val="%7."/>
      <w:lvlJc w:val="left"/>
      <w:pPr>
        <w:ind w:left="5760" w:hanging="360"/>
      </w:pPr>
    </w:lvl>
    <w:lvl w:ilvl="7" w:tplc="040E0019" w:tentative="1">
      <w:start w:val="1"/>
      <w:numFmt w:val="lowerLetter"/>
      <w:lvlText w:val="%8."/>
      <w:lvlJc w:val="left"/>
      <w:pPr>
        <w:ind w:left="6480" w:hanging="360"/>
      </w:pPr>
    </w:lvl>
    <w:lvl w:ilvl="8" w:tplc="040E001B" w:tentative="1">
      <w:start w:val="1"/>
      <w:numFmt w:val="lowerRoman"/>
      <w:lvlText w:val="%9."/>
      <w:lvlJc w:val="right"/>
      <w:pPr>
        <w:ind w:left="7200" w:hanging="180"/>
      </w:pPr>
    </w:lvl>
  </w:abstractNum>
  <w:num w:numId="1">
    <w:abstractNumId w:val="14"/>
  </w:num>
  <w:num w:numId="2">
    <w:abstractNumId w:val="7"/>
  </w:num>
  <w:num w:numId="3">
    <w:abstractNumId w:val="6"/>
  </w:num>
  <w:num w:numId="4">
    <w:abstractNumId w:val="9"/>
    <w:lvlOverride w:ilvl="0">
      <w:startOverride w:val="1"/>
    </w:lvlOverride>
  </w:num>
  <w:num w:numId="5">
    <w:abstractNumId w:val="12"/>
  </w:num>
  <w:num w:numId="6">
    <w:abstractNumId w:val="3"/>
  </w:num>
  <w:num w:numId="7">
    <w:abstractNumId w:val="11"/>
  </w:num>
  <w:num w:numId="8">
    <w:abstractNumId w:val="10"/>
  </w:num>
  <w:num w:numId="9">
    <w:abstractNumId w:val="13"/>
  </w:num>
  <w:num w:numId="10">
    <w:abstractNumId w:val="2"/>
  </w:num>
  <w:num w:numId="11">
    <w:abstractNumId w:val="15"/>
  </w:num>
  <w:num w:numId="12">
    <w:abstractNumId w:val="4"/>
  </w:num>
  <w:num w:numId="13">
    <w:abstractNumId w:val="8"/>
  </w:num>
  <w:num w:numId="14">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1777"/>
    <w:rsid w:val="00004752"/>
    <w:rsid w:val="0004795F"/>
    <w:rsid w:val="00091442"/>
    <w:rsid w:val="000C1777"/>
    <w:rsid w:val="000C6A80"/>
    <w:rsid w:val="00102C8C"/>
    <w:rsid w:val="0010547B"/>
    <w:rsid w:val="00156789"/>
    <w:rsid w:val="001618E2"/>
    <w:rsid w:val="001B42B2"/>
    <w:rsid w:val="002167A9"/>
    <w:rsid w:val="00222D5A"/>
    <w:rsid w:val="0024227D"/>
    <w:rsid w:val="00274EA9"/>
    <w:rsid w:val="002A38BA"/>
    <w:rsid w:val="002C5499"/>
    <w:rsid w:val="002C7C8B"/>
    <w:rsid w:val="002D4EB7"/>
    <w:rsid w:val="002F2CBB"/>
    <w:rsid w:val="002F5183"/>
    <w:rsid w:val="002F5DC8"/>
    <w:rsid w:val="00316F12"/>
    <w:rsid w:val="00325D95"/>
    <w:rsid w:val="00343B61"/>
    <w:rsid w:val="00351A7D"/>
    <w:rsid w:val="00353E32"/>
    <w:rsid w:val="00376858"/>
    <w:rsid w:val="00381F7F"/>
    <w:rsid w:val="00390188"/>
    <w:rsid w:val="003A0D7A"/>
    <w:rsid w:val="003B45BD"/>
    <w:rsid w:val="003C1797"/>
    <w:rsid w:val="003D267F"/>
    <w:rsid w:val="003D39BA"/>
    <w:rsid w:val="003D7853"/>
    <w:rsid w:val="003E7B86"/>
    <w:rsid w:val="003F4E78"/>
    <w:rsid w:val="003F7699"/>
    <w:rsid w:val="004062B7"/>
    <w:rsid w:val="00427B25"/>
    <w:rsid w:val="00476B23"/>
    <w:rsid w:val="004D42BF"/>
    <w:rsid w:val="0058778C"/>
    <w:rsid w:val="005A5E21"/>
    <w:rsid w:val="005B44FF"/>
    <w:rsid w:val="005F4A34"/>
    <w:rsid w:val="00617CF2"/>
    <w:rsid w:val="00623526"/>
    <w:rsid w:val="0065364B"/>
    <w:rsid w:val="00660C8A"/>
    <w:rsid w:val="00671F19"/>
    <w:rsid w:val="006A02B1"/>
    <w:rsid w:val="006B0AAA"/>
    <w:rsid w:val="006C37FC"/>
    <w:rsid w:val="007161CE"/>
    <w:rsid w:val="00741AA2"/>
    <w:rsid w:val="00763487"/>
    <w:rsid w:val="0077274E"/>
    <w:rsid w:val="00782058"/>
    <w:rsid w:val="00783C74"/>
    <w:rsid w:val="007A2871"/>
    <w:rsid w:val="007F2321"/>
    <w:rsid w:val="008111BF"/>
    <w:rsid w:val="00816F85"/>
    <w:rsid w:val="00823BF8"/>
    <w:rsid w:val="0088688A"/>
    <w:rsid w:val="008B022D"/>
    <w:rsid w:val="008B22AF"/>
    <w:rsid w:val="008B4B05"/>
    <w:rsid w:val="008D54AF"/>
    <w:rsid w:val="00924C83"/>
    <w:rsid w:val="0094196B"/>
    <w:rsid w:val="0097107D"/>
    <w:rsid w:val="00991686"/>
    <w:rsid w:val="009C0D08"/>
    <w:rsid w:val="00A1622A"/>
    <w:rsid w:val="00A27A60"/>
    <w:rsid w:val="00A560C6"/>
    <w:rsid w:val="00A63C6A"/>
    <w:rsid w:val="00A769B6"/>
    <w:rsid w:val="00A91A65"/>
    <w:rsid w:val="00A936AF"/>
    <w:rsid w:val="00AF467B"/>
    <w:rsid w:val="00C15300"/>
    <w:rsid w:val="00C30150"/>
    <w:rsid w:val="00C668C3"/>
    <w:rsid w:val="00C7410F"/>
    <w:rsid w:val="00CA5EF9"/>
    <w:rsid w:val="00CB7593"/>
    <w:rsid w:val="00D078EE"/>
    <w:rsid w:val="00D541F6"/>
    <w:rsid w:val="00D55A07"/>
    <w:rsid w:val="00D75209"/>
    <w:rsid w:val="00D83490"/>
    <w:rsid w:val="00D90D37"/>
    <w:rsid w:val="00DC6E1C"/>
    <w:rsid w:val="00E0769D"/>
    <w:rsid w:val="00E146BE"/>
    <w:rsid w:val="00E6227D"/>
    <w:rsid w:val="00EA44F9"/>
    <w:rsid w:val="00EF4D6A"/>
    <w:rsid w:val="00F05C5F"/>
    <w:rsid w:val="00F26F30"/>
    <w:rsid w:val="00F367A1"/>
    <w:rsid w:val="00F6197E"/>
    <w:rsid w:val="00F92107"/>
    <w:rsid w:val="00FA19F4"/>
    <w:rsid w:val="00FB25F3"/>
    <w:rsid w:val="00FD5D7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0C1777"/>
    <w:rPr>
      <w:rFonts w:ascii="Times New Roman" w:eastAsia="Calibri" w:hAnsi="Times New Roman" w:cs="Times New Roman"/>
      <w:sz w:val="24"/>
      <w:szCs w:val="24"/>
    </w:rPr>
  </w:style>
  <w:style w:type="paragraph" w:styleId="Cmsor1">
    <w:name w:val="heading 1"/>
    <w:basedOn w:val="Norml"/>
    <w:next w:val="Norml"/>
    <w:link w:val="Cmsor1Char"/>
    <w:uiPriority w:val="9"/>
    <w:qFormat/>
    <w:rsid w:val="000C1777"/>
    <w:pPr>
      <w:keepNext/>
      <w:spacing w:before="240" w:after="60"/>
      <w:outlineLvl w:val="0"/>
    </w:pPr>
    <w:rPr>
      <w:rFonts w:ascii="Cambria" w:eastAsia="Times New Roman" w:hAnsi="Cambria"/>
      <w:b/>
      <w:bCs/>
      <w:kern w:val="32"/>
      <w:sz w:val="32"/>
      <w:szCs w:val="32"/>
    </w:rPr>
  </w:style>
  <w:style w:type="paragraph" w:styleId="Cmsor2">
    <w:name w:val="heading 2"/>
    <w:basedOn w:val="Norml"/>
    <w:next w:val="Norml"/>
    <w:link w:val="Cmsor2Char"/>
    <w:uiPriority w:val="9"/>
    <w:qFormat/>
    <w:rsid w:val="00091442"/>
    <w:pPr>
      <w:keepNext/>
      <w:spacing w:before="240" w:after="60"/>
      <w:outlineLvl w:val="1"/>
    </w:pPr>
    <w:rPr>
      <w:rFonts w:ascii="Cambria" w:eastAsia="Times New Roman" w:hAnsi="Cambria"/>
      <w:b/>
      <w:bCs/>
      <w:i/>
      <w:iCs/>
      <w:sz w:val="28"/>
      <w:szCs w:val="28"/>
    </w:rPr>
  </w:style>
  <w:style w:type="paragraph" w:styleId="Cmsor3">
    <w:name w:val="heading 3"/>
    <w:basedOn w:val="Norml"/>
    <w:next w:val="Norml"/>
    <w:link w:val="Cmsor3Char"/>
    <w:uiPriority w:val="9"/>
    <w:qFormat/>
    <w:rsid w:val="002167A9"/>
    <w:pPr>
      <w:keepNext/>
      <w:keepLines/>
      <w:spacing w:before="200" w:after="0"/>
      <w:outlineLvl w:val="2"/>
    </w:pPr>
    <w:rPr>
      <w:rFonts w:ascii="Cambria" w:eastAsia="Times New Roman" w:hAnsi="Cambria"/>
      <w:b/>
      <w:bCs/>
      <w:color w:val="4F81BD"/>
      <w:sz w:val="22"/>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0C1777"/>
    <w:rPr>
      <w:rFonts w:ascii="Cambria" w:eastAsia="Times New Roman" w:hAnsi="Cambria" w:cs="Times New Roman"/>
      <w:b/>
      <w:bCs/>
      <w:kern w:val="32"/>
      <w:sz w:val="32"/>
      <w:szCs w:val="32"/>
    </w:rPr>
  </w:style>
  <w:style w:type="character" w:customStyle="1" w:styleId="Cmsor2Char">
    <w:name w:val="Címsor 2 Char"/>
    <w:basedOn w:val="Bekezdsalapbettpusa"/>
    <w:link w:val="Cmsor2"/>
    <w:uiPriority w:val="9"/>
    <w:rsid w:val="00091442"/>
    <w:rPr>
      <w:rFonts w:ascii="Cambria" w:eastAsia="Times New Roman" w:hAnsi="Cambria" w:cs="Times New Roman"/>
      <w:b/>
      <w:bCs/>
      <w:i/>
      <w:iCs/>
      <w:sz w:val="28"/>
      <w:szCs w:val="28"/>
    </w:rPr>
  </w:style>
  <w:style w:type="character" w:customStyle="1" w:styleId="Cmsor3Char">
    <w:name w:val="Címsor 3 Char"/>
    <w:basedOn w:val="Bekezdsalapbettpusa"/>
    <w:link w:val="Cmsor3"/>
    <w:uiPriority w:val="9"/>
    <w:rsid w:val="002167A9"/>
    <w:rPr>
      <w:rFonts w:ascii="Cambria" w:eastAsia="Times New Roman" w:hAnsi="Cambria" w:cs="Times New Roman"/>
      <w:b/>
      <w:bCs/>
      <w:color w:val="4F81BD"/>
    </w:rPr>
  </w:style>
  <w:style w:type="paragraph" w:customStyle="1" w:styleId="Default">
    <w:name w:val="Default"/>
    <w:rsid w:val="000C1777"/>
    <w:pPr>
      <w:autoSpaceDE w:val="0"/>
      <w:autoSpaceDN w:val="0"/>
      <w:adjustRightInd w:val="0"/>
      <w:spacing w:after="0" w:line="240" w:lineRule="auto"/>
    </w:pPr>
    <w:rPr>
      <w:rFonts w:ascii="Arial" w:eastAsia="Calibri" w:hAnsi="Arial" w:cs="Arial"/>
      <w:color w:val="000000"/>
      <w:sz w:val="24"/>
      <w:szCs w:val="24"/>
    </w:rPr>
  </w:style>
  <w:style w:type="paragraph" w:styleId="Buborkszveg">
    <w:name w:val="Balloon Text"/>
    <w:basedOn w:val="Norml"/>
    <w:link w:val="BuborkszvegChar"/>
    <w:uiPriority w:val="99"/>
    <w:semiHidden/>
    <w:unhideWhenUsed/>
    <w:rsid w:val="000C1777"/>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0C1777"/>
    <w:rPr>
      <w:rFonts w:ascii="Tahoma" w:eastAsia="Calibri" w:hAnsi="Tahoma" w:cs="Tahoma"/>
      <w:sz w:val="16"/>
      <w:szCs w:val="16"/>
    </w:rPr>
  </w:style>
  <w:style w:type="paragraph" w:styleId="Lbjegyzetszveg">
    <w:name w:val="footnote text"/>
    <w:aliases w:val="lábjegyzetszöveg"/>
    <w:basedOn w:val="Norml"/>
    <w:link w:val="LbjegyzetszvegChar"/>
    <w:uiPriority w:val="99"/>
    <w:rsid w:val="0058778C"/>
    <w:pPr>
      <w:spacing w:after="0" w:line="240" w:lineRule="auto"/>
      <w:jc w:val="both"/>
    </w:pPr>
    <w:rPr>
      <w:rFonts w:ascii="Arial" w:eastAsia="Times New Roman" w:hAnsi="Arial"/>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58778C"/>
    <w:rPr>
      <w:rFonts w:ascii="Arial" w:eastAsia="Times New Roman" w:hAnsi="Arial" w:cs="Times New Roman"/>
      <w:sz w:val="20"/>
      <w:szCs w:val="20"/>
      <w:lang w:val="fr-FR" w:eastAsia="hu-HU"/>
    </w:rPr>
  </w:style>
  <w:style w:type="character" w:styleId="Lbjegyzet-hivatkozs">
    <w:name w:val="footnote reference"/>
    <w:uiPriority w:val="99"/>
    <w:rsid w:val="0058778C"/>
    <w:rPr>
      <w:vertAlign w:val="superscript"/>
    </w:rPr>
  </w:style>
  <w:style w:type="paragraph" w:customStyle="1" w:styleId="Char">
    <w:name w:val="Char"/>
    <w:basedOn w:val="Norml"/>
    <w:rsid w:val="002167A9"/>
    <w:pPr>
      <w:widowControl w:val="0"/>
      <w:suppressAutoHyphens/>
      <w:spacing w:after="160" w:line="240" w:lineRule="exact"/>
    </w:pPr>
    <w:rPr>
      <w:rFonts w:ascii="Tahoma" w:eastAsia="Lucida Sans Unicode" w:hAnsi="Tahoma"/>
      <w:sz w:val="20"/>
      <w:szCs w:val="20"/>
      <w:lang w:val="en-US"/>
    </w:rPr>
  </w:style>
  <w:style w:type="paragraph" w:styleId="Listaszerbekezds">
    <w:name w:val="List Paragraph"/>
    <w:basedOn w:val="Norml"/>
    <w:uiPriority w:val="34"/>
    <w:qFormat/>
    <w:rsid w:val="002167A9"/>
    <w:pPr>
      <w:spacing w:after="0" w:line="240" w:lineRule="auto"/>
      <w:ind w:left="720"/>
      <w:contextualSpacing/>
      <w:jc w:val="both"/>
    </w:pPr>
    <w:rPr>
      <w:rFonts w:ascii="Calibri" w:eastAsia="Times New Roman" w:hAnsi="Calibri"/>
      <w:sz w:val="22"/>
      <w:lang w:eastAsia="hu-HU"/>
    </w:rPr>
  </w:style>
  <w:style w:type="paragraph" w:styleId="Nincstrkz">
    <w:name w:val="No Spacing"/>
    <w:link w:val="NincstrkzChar"/>
    <w:qFormat/>
    <w:rsid w:val="002167A9"/>
    <w:pPr>
      <w:spacing w:after="0" w:line="240" w:lineRule="auto"/>
    </w:pPr>
    <w:rPr>
      <w:rFonts w:ascii="Calibri" w:eastAsia="Times New Roman" w:hAnsi="Calibri" w:cs="Times New Roman"/>
      <w:sz w:val="24"/>
      <w:szCs w:val="24"/>
      <w:lang w:eastAsia="hu-HU"/>
    </w:rPr>
  </w:style>
  <w:style w:type="character" w:customStyle="1" w:styleId="NincstrkzChar">
    <w:name w:val="Nincs térköz Char"/>
    <w:link w:val="Nincstrkz"/>
    <w:rsid w:val="002167A9"/>
    <w:rPr>
      <w:rFonts w:ascii="Calibri" w:eastAsia="Times New Roman" w:hAnsi="Calibri" w:cs="Times New Roman"/>
      <w:sz w:val="24"/>
      <w:szCs w:val="24"/>
      <w:lang w:eastAsia="hu-HU"/>
    </w:rPr>
  </w:style>
  <w:style w:type="paragraph" w:customStyle="1" w:styleId="CharCharCharChar">
    <w:name w:val="Char Char Char Char"/>
    <w:basedOn w:val="Norml"/>
    <w:rsid w:val="002167A9"/>
    <w:pPr>
      <w:widowControl w:val="0"/>
      <w:suppressAutoHyphens/>
      <w:spacing w:after="160" w:line="240" w:lineRule="exact"/>
    </w:pPr>
    <w:rPr>
      <w:rFonts w:ascii="Tahoma" w:eastAsia="Lucida Sans Unicode" w:hAnsi="Tahoma"/>
      <w:sz w:val="20"/>
      <w:szCs w:val="20"/>
      <w:lang w:val="en-US"/>
    </w:rPr>
  </w:style>
  <w:style w:type="paragraph" w:customStyle="1" w:styleId="Bekezds">
    <w:name w:val="Bekezdés"/>
    <w:basedOn w:val="Norml"/>
    <w:rsid w:val="002167A9"/>
    <w:pPr>
      <w:keepLines/>
      <w:spacing w:after="0" w:line="240" w:lineRule="auto"/>
      <w:ind w:firstLine="202"/>
      <w:jc w:val="both"/>
    </w:pPr>
    <w:rPr>
      <w:szCs w:val="20"/>
      <w:lang w:eastAsia="ar-SA"/>
    </w:rPr>
  </w:style>
  <w:style w:type="paragraph" w:customStyle="1" w:styleId="Char1">
    <w:name w:val="Char1"/>
    <w:basedOn w:val="Norml"/>
    <w:rsid w:val="002167A9"/>
    <w:pPr>
      <w:spacing w:after="160" w:line="240" w:lineRule="exact"/>
      <w:jc w:val="both"/>
    </w:pPr>
    <w:rPr>
      <w:rFonts w:ascii="Arial" w:eastAsia="Times New Roman" w:hAnsi="Arial" w:cs="Arial"/>
      <w:sz w:val="20"/>
      <w:szCs w:val="20"/>
      <w:lang w:val="en-US"/>
    </w:rPr>
  </w:style>
  <w:style w:type="paragraph" w:customStyle="1" w:styleId="Listaszerbekezds1">
    <w:name w:val="Listaszerű bekezdés1"/>
    <w:basedOn w:val="Norml"/>
    <w:rsid w:val="002167A9"/>
    <w:pPr>
      <w:spacing w:after="0" w:line="240" w:lineRule="auto"/>
      <w:ind w:left="720"/>
    </w:pPr>
    <w:rPr>
      <w:lang w:eastAsia="hu-HU"/>
    </w:rPr>
  </w:style>
  <w:style w:type="paragraph" w:customStyle="1" w:styleId="NormlCalibri11">
    <w:name w:val="Normál + Calibri 11"/>
    <w:basedOn w:val="Norml"/>
    <w:link w:val="NormlCalibri11Char"/>
    <w:rsid w:val="002167A9"/>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sz w:val="22"/>
      <w:lang w:eastAsia="hu-HU"/>
    </w:rPr>
  </w:style>
  <w:style w:type="character" w:customStyle="1" w:styleId="NormlCalibri11Char">
    <w:name w:val="Normál + Calibri 11 Char"/>
    <w:basedOn w:val="Bekezdsalapbettpusa"/>
    <w:link w:val="NormlCalibri11"/>
    <w:rsid w:val="002167A9"/>
    <w:rPr>
      <w:rFonts w:ascii="Calibri" w:eastAsia="Times New Roman" w:hAnsi="Calibri" w:cs="Times New Roman"/>
      <w:szCs w:val="24"/>
      <w:lang w:eastAsia="hu-HU"/>
    </w:rPr>
  </w:style>
  <w:style w:type="paragraph" w:customStyle="1" w:styleId="lista1">
    <w:name w:val="lista1"/>
    <w:basedOn w:val="Norml"/>
    <w:link w:val="lista1CharChar"/>
    <w:rsid w:val="002167A9"/>
    <w:pPr>
      <w:numPr>
        <w:numId w:val="4"/>
      </w:numPr>
      <w:spacing w:after="0" w:line="240" w:lineRule="auto"/>
      <w:jc w:val="both"/>
      <w:outlineLvl w:val="2"/>
    </w:pPr>
    <w:rPr>
      <w:szCs w:val="20"/>
      <w:lang w:eastAsia="hu-HU"/>
    </w:rPr>
  </w:style>
  <w:style w:type="character" w:customStyle="1" w:styleId="lista1CharChar">
    <w:name w:val="lista1 Char Char"/>
    <w:basedOn w:val="Bekezdsalapbettpusa"/>
    <w:link w:val="lista1"/>
    <w:rsid w:val="002167A9"/>
    <w:rPr>
      <w:rFonts w:ascii="Times New Roman" w:eastAsia="Calibri" w:hAnsi="Times New Roman" w:cs="Times New Roman"/>
      <w:sz w:val="24"/>
      <w:szCs w:val="20"/>
      <w:lang w:eastAsia="hu-HU"/>
    </w:rPr>
  </w:style>
  <w:style w:type="paragraph" w:customStyle="1" w:styleId="Lista21">
    <w:name w:val="Lista 21"/>
    <w:basedOn w:val="Norml"/>
    <w:rsid w:val="002167A9"/>
    <w:pPr>
      <w:numPr>
        <w:numId w:val="2"/>
      </w:numPr>
      <w:suppressAutoHyphens/>
      <w:spacing w:after="0" w:line="240" w:lineRule="auto"/>
      <w:ind w:left="0" w:firstLine="0"/>
      <w:jc w:val="both"/>
    </w:pPr>
    <w:rPr>
      <w:rFonts w:eastAsia="Times New Roman"/>
      <w:szCs w:val="20"/>
      <w:lang w:eastAsia="ar-SA"/>
    </w:rPr>
  </w:style>
  <w:style w:type="paragraph" w:styleId="Listafolytatsa2">
    <w:name w:val="List Continue 2"/>
    <w:basedOn w:val="Norml"/>
    <w:uiPriority w:val="99"/>
    <w:rsid w:val="002167A9"/>
    <w:pPr>
      <w:spacing w:after="120" w:line="240" w:lineRule="auto"/>
      <w:ind w:left="566"/>
    </w:pPr>
    <w:rPr>
      <w:rFonts w:ascii="Calibri" w:eastAsia="Times New Roman" w:hAnsi="Calibri"/>
      <w:sz w:val="20"/>
      <w:szCs w:val="20"/>
      <w:lang w:eastAsia="hu-HU"/>
    </w:rPr>
  </w:style>
  <w:style w:type="paragraph" w:customStyle="1" w:styleId="WW-NormlWeb">
    <w:name w:val="WW-Normál (Web)"/>
    <w:basedOn w:val="Norml"/>
    <w:rsid w:val="002167A9"/>
    <w:pPr>
      <w:suppressAutoHyphens/>
      <w:spacing w:before="280" w:after="280" w:line="240" w:lineRule="auto"/>
      <w:jc w:val="both"/>
    </w:pPr>
    <w:rPr>
      <w:rFonts w:eastAsia="Times New Roman"/>
      <w:bCs/>
      <w:iCs/>
      <w:color w:val="000000"/>
      <w:lang w:eastAsia="ar-SA"/>
    </w:rPr>
  </w:style>
  <w:style w:type="character" w:styleId="Kiemels2">
    <w:name w:val="Strong"/>
    <w:uiPriority w:val="22"/>
    <w:qFormat/>
    <w:rsid w:val="002167A9"/>
    <w:rPr>
      <w:b/>
      <w:bCs/>
    </w:rPr>
  </w:style>
  <w:style w:type="paragraph" w:styleId="lfej">
    <w:name w:val="header"/>
    <w:basedOn w:val="Norml"/>
    <w:link w:val="lfejChar"/>
    <w:uiPriority w:val="99"/>
    <w:unhideWhenUsed/>
    <w:rsid w:val="002167A9"/>
    <w:pPr>
      <w:tabs>
        <w:tab w:val="center" w:pos="4536"/>
        <w:tab w:val="right" w:pos="9072"/>
      </w:tabs>
    </w:pPr>
  </w:style>
  <w:style w:type="character" w:customStyle="1" w:styleId="lfejChar">
    <w:name w:val="Élőfej Char"/>
    <w:basedOn w:val="Bekezdsalapbettpusa"/>
    <w:link w:val="lfej"/>
    <w:uiPriority w:val="99"/>
    <w:rsid w:val="002167A9"/>
    <w:rPr>
      <w:rFonts w:ascii="Times New Roman" w:eastAsia="Calibri" w:hAnsi="Times New Roman" w:cs="Times New Roman"/>
      <w:sz w:val="24"/>
      <w:szCs w:val="24"/>
    </w:rPr>
  </w:style>
  <w:style w:type="paragraph" w:styleId="llb">
    <w:name w:val="footer"/>
    <w:basedOn w:val="Norml"/>
    <w:link w:val="llbChar"/>
    <w:uiPriority w:val="99"/>
    <w:unhideWhenUsed/>
    <w:rsid w:val="002167A9"/>
    <w:pPr>
      <w:tabs>
        <w:tab w:val="center" w:pos="4536"/>
        <w:tab w:val="right" w:pos="9072"/>
      </w:tabs>
    </w:pPr>
  </w:style>
  <w:style w:type="character" w:customStyle="1" w:styleId="llbChar">
    <w:name w:val="Élőláb Char"/>
    <w:basedOn w:val="Bekezdsalapbettpusa"/>
    <w:link w:val="llb"/>
    <w:uiPriority w:val="99"/>
    <w:rsid w:val="002167A9"/>
    <w:rPr>
      <w:rFonts w:ascii="Times New Roman" w:eastAsia="Calibri" w:hAnsi="Times New Roman" w:cs="Times New Roman"/>
      <w:sz w:val="24"/>
      <w:szCs w:val="24"/>
    </w:rPr>
  </w:style>
  <w:style w:type="paragraph" w:styleId="Szvegtrzs">
    <w:name w:val="Body Text"/>
    <w:basedOn w:val="Norml"/>
    <w:link w:val="SzvegtrzsChar"/>
    <w:rsid w:val="002167A9"/>
    <w:pPr>
      <w:spacing w:after="120" w:line="240" w:lineRule="auto"/>
      <w:jc w:val="both"/>
    </w:pPr>
    <w:rPr>
      <w:rFonts w:ascii="Calibri" w:eastAsia="Times New Roman" w:hAnsi="Calibri"/>
      <w:sz w:val="20"/>
      <w:lang w:val="x-none" w:eastAsia="hu-HU"/>
    </w:rPr>
  </w:style>
  <w:style w:type="character" w:customStyle="1" w:styleId="SzvegtrzsChar">
    <w:name w:val="Szövegtörzs Char"/>
    <w:basedOn w:val="Bekezdsalapbettpusa"/>
    <w:link w:val="Szvegtrzs"/>
    <w:rsid w:val="002167A9"/>
    <w:rPr>
      <w:rFonts w:ascii="Calibri" w:eastAsia="Times New Roman" w:hAnsi="Calibri" w:cs="Times New Roman"/>
      <w:sz w:val="20"/>
      <w:szCs w:val="24"/>
      <w:lang w:val="x-none" w:eastAsia="hu-HU"/>
    </w:rPr>
  </w:style>
  <w:style w:type="paragraph" w:customStyle="1" w:styleId="Tblacm">
    <w:name w:val="Táblacím"/>
    <w:basedOn w:val="NormlCalibri11"/>
    <w:rsid w:val="002167A9"/>
    <w:pPr>
      <w:keepNext/>
      <w:pBdr>
        <w:top w:val="none" w:sz="0" w:space="0" w:color="auto"/>
        <w:left w:val="none" w:sz="0" w:space="0" w:color="auto"/>
        <w:bottom w:val="none" w:sz="0" w:space="0" w:color="auto"/>
        <w:right w:val="none" w:sz="0" w:space="0" w:color="auto"/>
      </w:pBdr>
      <w:tabs>
        <w:tab w:val="left" w:pos="2580"/>
      </w:tabs>
      <w:outlineLvl w:val="1"/>
    </w:pPr>
    <w:rPr>
      <w:bCs/>
      <w:iCs/>
      <w:sz w:val="20"/>
      <w:szCs w:val="20"/>
      <w:lang w:val="x-none"/>
    </w:rPr>
  </w:style>
  <w:style w:type="character" w:customStyle="1" w:styleId="apple-converted-space">
    <w:name w:val="apple-converted-space"/>
    <w:basedOn w:val="Bekezdsalapbettpusa"/>
    <w:rsid w:val="002167A9"/>
  </w:style>
  <w:style w:type="paragraph" w:styleId="TJ1">
    <w:name w:val="toc 1"/>
    <w:basedOn w:val="Norml"/>
    <w:next w:val="Norml"/>
    <w:autoRedefine/>
    <w:uiPriority w:val="39"/>
    <w:rsid w:val="002167A9"/>
  </w:style>
  <w:style w:type="paragraph" w:styleId="TJ2">
    <w:name w:val="toc 2"/>
    <w:basedOn w:val="Norml"/>
    <w:next w:val="Norml"/>
    <w:autoRedefine/>
    <w:uiPriority w:val="39"/>
    <w:rsid w:val="002167A9"/>
    <w:pPr>
      <w:ind w:left="240"/>
    </w:pPr>
  </w:style>
  <w:style w:type="character" w:styleId="Hiperhivatkozs">
    <w:name w:val="Hyperlink"/>
    <w:basedOn w:val="Bekezdsalapbettpusa"/>
    <w:uiPriority w:val="99"/>
    <w:rsid w:val="002167A9"/>
    <w:rPr>
      <w:color w:val="0000FF"/>
      <w:u w:val="single"/>
    </w:rPr>
  </w:style>
  <w:style w:type="table" w:styleId="Rcsostblzat">
    <w:name w:val="Table Grid"/>
    <w:basedOn w:val="Normltblzat"/>
    <w:uiPriority w:val="59"/>
    <w:rsid w:val="001054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Web">
    <w:name w:val="Normal (Web)"/>
    <w:basedOn w:val="Norml"/>
    <w:uiPriority w:val="99"/>
    <w:unhideWhenUsed/>
    <w:rsid w:val="00C30150"/>
  </w:style>
  <w:style w:type="paragraph" w:styleId="Tartalomjegyzkcmsora">
    <w:name w:val="TOC Heading"/>
    <w:basedOn w:val="Cmsor1"/>
    <w:next w:val="Norml"/>
    <w:uiPriority w:val="39"/>
    <w:semiHidden/>
    <w:unhideWhenUsed/>
    <w:qFormat/>
    <w:rsid w:val="00C15300"/>
    <w:pPr>
      <w:keepLines/>
      <w:spacing w:before="480" w:after="0"/>
      <w:outlineLvl w:val="9"/>
    </w:pPr>
    <w:rPr>
      <w:rFonts w:asciiTheme="majorHAnsi" w:eastAsiaTheme="majorEastAsia" w:hAnsiTheme="majorHAnsi" w:cstheme="majorBidi"/>
      <w:color w:val="365F91" w:themeColor="accent1" w:themeShade="BF"/>
      <w:kern w:val="0"/>
      <w:sz w:val="28"/>
      <w:szCs w:val="28"/>
      <w:lang w:eastAsia="hu-HU"/>
    </w:rPr>
  </w:style>
  <w:style w:type="paragraph" w:customStyle="1" w:styleId="Listaszerbekezds2">
    <w:name w:val="Listaszerű bekezdés2"/>
    <w:basedOn w:val="Norml"/>
    <w:rsid w:val="00991686"/>
    <w:pPr>
      <w:spacing w:after="0" w:line="360" w:lineRule="auto"/>
      <w:ind w:left="720"/>
    </w:pPr>
    <w:rPr>
      <w:rFonts w:eastAsia="Times New Roman"/>
      <w:lang w:eastAsia="hu-H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0C1777"/>
    <w:rPr>
      <w:rFonts w:ascii="Times New Roman" w:eastAsia="Calibri" w:hAnsi="Times New Roman" w:cs="Times New Roman"/>
      <w:sz w:val="24"/>
      <w:szCs w:val="24"/>
    </w:rPr>
  </w:style>
  <w:style w:type="paragraph" w:styleId="Cmsor1">
    <w:name w:val="heading 1"/>
    <w:basedOn w:val="Norml"/>
    <w:next w:val="Norml"/>
    <w:link w:val="Cmsor1Char"/>
    <w:uiPriority w:val="9"/>
    <w:qFormat/>
    <w:rsid w:val="000C1777"/>
    <w:pPr>
      <w:keepNext/>
      <w:spacing w:before="240" w:after="60"/>
      <w:outlineLvl w:val="0"/>
    </w:pPr>
    <w:rPr>
      <w:rFonts w:ascii="Cambria" w:eastAsia="Times New Roman" w:hAnsi="Cambria"/>
      <w:b/>
      <w:bCs/>
      <w:kern w:val="32"/>
      <w:sz w:val="32"/>
      <w:szCs w:val="32"/>
    </w:rPr>
  </w:style>
  <w:style w:type="paragraph" w:styleId="Cmsor2">
    <w:name w:val="heading 2"/>
    <w:basedOn w:val="Norml"/>
    <w:next w:val="Norml"/>
    <w:link w:val="Cmsor2Char"/>
    <w:uiPriority w:val="9"/>
    <w:qFormat/>
    <w:rsid w:val="00091442"/>
    <w:pPr>
      <w:keepNext/>
      <w:spacing w:before="240" w:after="60"/>
      <w:outlineLvl w:val="1"/>
    </w:pPr>
    <w:rPr>
      <w:rFonts w:ascii="Cambria" w:eastAsia="Times New Roman" w:hAnsi="Cambria"/>
      <w:b/>
      <w:bCs/>
      <w:i/>
      <w:iCs/>
      <w:sz w:val="28"/>
      <w:szCs w:val="28"/>
    </w:rPr>
  </w:style>
  <w:style w:type="paragraph" w:styleId="Cmsor3">
    <w:name w:val="heading 3"/>
    <w:basedOn w:val="Norml"/>
    <w:next w:val="Norml"/>
    <w:link w:val="Cmsor3Char"/>
    <w:uiPriority w:val="9"/>
    <w:qFormat/>
    <w:rsid w:val="002167A9"/>
    <w:pPr>
      <w:keepNext/>
      <w:keepLines/>
      <w:spacing w:before="200" w:after="0"/>
      <w:outlineLvl w:val="2"/>
    </w:pPr>
    <w:rPr>
      <w:rFonts w:ascii="Cambria" w:eastAsia="Times New Roman" w:hAnsi="Cambria"/>
      <w:b/>
      <w:bCs/>
      <w:color w:val="4F81BD"/>
      <w:sz w:val="22"/>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0C1777"/>
    <w:rPr>
      <w:rFonts w:ascii="Cambria" w:eastAsia="Times New Roman" w:hAnsi="Cambria" w:cs="Times New Roman"/>
      <w:b/>
      <w:bCs/>
      <w:kern w:val="32"/>
      <w:sz w:val="32"/>
      <w:szCs w:val="32"/>
    </w:rPr>
  </w:style>
  <w:style w:type="character" w:customStyle="1" w:styleId="Cmsor2Char">
    <w:name w:val="Címsor 2 Char"/>
    <w:basedOn w:val="Bekezdsalapbettpusa"/>
    <w:link w:val="Cmsor2"/>
    <w:uiPriority w:val="9"/>
    <w:rsid w:val="00091442"/>
    <w:rPr>
      <w:rFonts w:ascii="Cambria" w:eastAsia="Times New Roman" w:hAnsi="Cambria" w:cs="Times New Roman"/>
      <w:b/>
      <w:bCs/>
      <w:i/>
      <w:iCs/>
      <w:sz w:val="28"/>
      <w:szCs w:val="28"/>
    </w:rPr>
  </w:style>
  <w:style w:type="character" w:customStyle="1" w:styleId="Cmsor3Char">
    <w:name w:val="Címsor 3 Char"/>
    <w:basedOn w:val="Bekezdsalapbettpusa"/>
    <w:link w:val="Cmsor3"/>
    <w:uiPriority w:val="9"/>
    <w:rsid w:val="002167A9"/>
    <w:rPr>
      <w:rFonts w:ascii="Cambria" w:eastAsia="Times New Roman" w:hAnsi="Cambria" w:cs="Times New Roman"/>
      <w:b/>
      <w:bCs/>
      <w:color w:val="4F81BD"/>
    </w:rPr>
  </w:style>
  <w:style w:type="paragraph" w:customStyle="1" w:styleId="Default">
    <w:name w:val="Default"/>
    <w:rsid w:val="000C1777"/>
    <w:pPr>
      <w:autoSpaceDE w:val="0"/>
      <w:autoSpaceDN w:val="0"/>
      <w:adjustRightInd w:val="0"/>
      <w:spacing w:after="0" w:line="240" w:lineRule="auto"/>
    </w:pPr>
    <w:rPr>
      <w:rFonts w:ascii="Arial" w:eastAsia="Calibri" w:hAnsi="Arial" w:cs="Arial"/>
      <w:color w:val="000000"/>
      <w:sz w:val="24"/>
      <w:szCs w:val="24"/>
    </w:rPr>
  </w:style>
  <w:style w:type="paragraph" w:styleId="Buborkszveg">
    <w:name w:val="Balloon Text"/>
    <w:basedOn w:val="Norml"/>
    <w:link w:val="BuborkszvegChar"/>
    <w:uiPriority w:val="99"/>
    <w:semiHidden/>
    <w:unhideWhenUsed/>
    <w:rsid w:val="000C1777"/>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0C1777"/>
    <w:rPr>
      <w:rFonts w:ascii="Tahoma" w:eastAsia="Calibri" w:hAnsi="Tahoma" w:cs="Tahoma"/>
      <w:sz w:val="16"/>
      <w:szCs w:val="16"/>
    </w:rPr>
  </w:style>
  <w:style w:type="paragraph" w:styleId="Lbjegyzetszveg">
    <w:name w:val="footnote text"/>
    <w:aliases w:val="lábjegyzetszöveg"/>
    <w:basedOn w:val="Norml"/>
    <w:link w:val="LbjegyzetszvegChar"/>
    <w:uiPriority w:val="99"/>
    <w:rsid w:val="0058778C"/>
    <w:pPr>
      <w:spacing w:after="0" w:line="240" w:lineRule="auto"/>
      <w:jc w:val="both"/>
    </w:pPr>
    <w:rPr>
      <w:rFonts w:ascii="Arial" w:eastAsia="Times New Roman" w:hAnsi="Arial"/>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58778C"/>
    <w:rPr>
      <w:rFonts w:ascii="Arial" w:eastAsia="Times New Roman" w:hAnsi="Arial" w:cs="Times New Roman"/>
      <w:sz w:val="20"/>
      <w:szCs w:val="20"/>
      <w:lang w:val="fr-FR" w:eastAsia="hu-HU"/>
    </w:rPr>
  </w:style>
  <w:style w:type="character" w:styleId="Lbjegyzet-hivatkozs">
    <w:name w:val="footnote reference"/>
    <w:uiPriority w:val="99"/>
    <w:rsid w:val="0058778C"/>
    <w:rPr>
      <w:vertAlign w:val="superscript"/>
    </w:rPr>
  </w:style>
  <w:style w:type="paragraph" w:customStyle="1" w:styleId="Char">
    <w:name w:val="Char"/>
    <w:basedOn w:val="Norml"/>
    <w:rsid w:val="002167A9"/>
    <w:pPr>
      <w:widowControl w:val="0"/>
      <w:suppressAutoHyphens/>
      <w:spacing w:after="160" w:line="240" w:lineRule="exact"/>
    </w:pPr>
    <w:rPr>
      <w:rFonts w:ascii="Tahoma" w:eastAsia="Lucida Sans Unicode" w:hAnsi="Tahoma"/>
      <w:sz w:val="20"/>
      <w:szCs w:val="20"/>
      <w:lang w:val="en-US"/>
    </w:rPr>
  </w:style>
  <w:style w:type="paragraph" w:styleId="Listaszerbekezds">
    <w:name w:val="List Paragraph"/>
    <w:basedOn w:val="Norml"/>
    <w:uiPriority w:val="34"/>
    <w:qFormat/>
    <w:rsid w:val="002167A9"/>
    <w:pPr>
      <w:spacing w:after="0" w:line="240" w:lineRule="auto"/>
      <w:ind w:left="720"/>
      <w:contextualSpacing/>
      <w:jc w:val="both"/>
    </w:pPr>
    <w:rPr>
      <w:rFonts w:ascii="Calibri" w:eastAsia="Times New Roman" w:hAnsi="Calibri"/>
      <w:sz w:val="22"/>
      <w:lang w:eastAsia="hu-HU"/>
    </w:rPr>
  </w:style>
  <w:style w:type="paragraph" w:styleId="Nincstrkz">
    <w:name w:val="No Spacing"/>
    <w:link w:val="NincstrkzChar"/>
    <w:qFormat/>
    <w:rsid w:val="002167A9"/>
    <w:pPr>
      <w:spacing w:after="0" w:line="240" w:lineRule="auto"/>
    </w:pPr>
    <w:rPr>
      <w:rFonts w:ascii="Calibri" w:eastAsia="Times New Roman" w:hAnsi="Calibri" w:cs="Times New Roman"/>
      <w:sz w:val="24"/>
      <w:szCs w:val="24"/>
      <w:lang w:eastAsia="hu-HU"/>
    </w:rPr>
  </w:style>
  <w:style w:type="character" w:customStyle="1" w:styleId="NincstrkzChar">
    <w:name w:val="Nincs térköz Char"/>
    <w:link w:val="Nincstrkz"/>
    <w:rsid w:val="002167A9"/>
    <w:rPr>
      <w:rFonts w:ascii="Calibri" w:eastAsia="Times New Roman" w:hAnsi="Calibri" w:cs="Times New Roman"/>
      <w:sz w:val="24"/>
      <w:szCs w:val="24"/>
      <w:lang w:eastAsia="hu-HU"/>
    </w:rPr>
  </w:style>
  <w:style w:type="paragraph" w:customStyle="1" w:styleId="CharCharCharChar">
    <w:name w:val="Char Char Char Char"/>
    <w:basedOn w:val="Norml"/>
    <w:rsid w:val="002167A9"/>
    <w:pPr>
      <w:widowControl w:val="0"/>
      <w:suppressAutoHyphens/>
      <w:spacing w:after="160" w:line="240" w:lineRule="exact"/>
    </w:pPr>
    <w:rPr>
      <w:rFonts w:ascii="Tahoma" w:eastAsia="Lucida Sans Unicode" w:hAnsi="Tahoma"/>
      <w:sz w:val="20"/>
      <w:szCs w:val="20"/>
      <w:lang w:val="en-US"/>
    </w:rPr>
  </w:style>
  <w:style w:type="paragraph" w:customStyle="1" w:styleId="Bekezds">
    <w:name w:val="Bekezdés"/>
    <w:basedOn w:val="Norml"/>
    <w:rsid w:val="002167A9"/>
    <w:pPr>
      <w:keepLines/>
      <w:spacing w:after="0" w:line="240" w:lineRule="auto"/>
      <w:ind w:firstLine="202"/>
      <w:jc w:val="both"/>
    </w:pPr>
    <w:rPr>
      <w:szCs w:val="20"/>
      <w:lang w:eastAsia="ar-SA"/>
    </w:rPr>
  </w:style>
  <w:style w:type="paragraph" w:customStyle="1" w:styleId="Char1">
    <w:name w:val="Char1"/>
    <w:basedOn w:val="Norml"/>
    <w:rsid w:val="002167A9"/>
    <w:pPr>
      <w:spacing w:after="160" w:line="240" w:lineRule="exact"/>
      <w:jc w:val="both"/>
    </w:pPr>
    <w:rPr>
      <w:rFonts w:ascii="Arial" w:eastAsia="Times New Roman" w:hAnsi="Arial" w:cs="Arial"/>
      <w:sz w:val="20"/>
      <w:szCs w:val="20"/>
      <w:lang w:val="en-US"/>
    </w:rPr>
  </w:style>
  <w:style w:type="paragraph" w:customStyle="1" w:styleId="Listaszerbekezds1">
    <w:name w:val="Listaszerű bekezdés1"/>
    <w:basedOn w:val="Norml"/>
    <w:rsid w:val="002167A9"/>
    <w:pPr>
      <w:spacing w:after="0" w:line="240" w:lineRule="auto"/>
      <w:ind w:left="720"/>
    </w:pPr>
    <w:rPr>
      <w:lang w:eastAsia="hu-HU"/>
    </w:rPr>
  </w:style>
  <w:style w:type="paragraph" w:customStyle="1" w:styleId="NormlCalibri11">
    <w:name w:val="Normál + Calibri 11"/>
    <w:basedOn w:val="Norml"/>
    <w:link w:val="NormlCalibri11Char"/>
    <w:rsid w:val="002167A9"/>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sz w:val="22"/>
      <w:lang w:eastAsia="hu-HU"/>
    </w:rPr>
  </w:style>
  <w:style w:type="character" w:customStyle="1" w:styleId="NormlCalibri11Char">
    <w:name w:val="Normál + Calibri 11 Char"/>
    <w:basedOn w:val="Bekezdsalapbettpusa"/>
    <w:link w:val="NormlCalibri11"/>
    <w:rsid w:val="002167A9"/>
    <w:rPr>
      <w:rFonts w:ascii="Calibri" w:eastAsia="Times New Roman" w:hAnsi="Calibri" w:cs="Times New Roman"/>
      <w:szCs w:val="24"/>
      <w:lang w:eastAsia="hu-HU"/>
    </w:rPr>
  </w:style>
  <w:style w:type="paragraph" w:customStyle="1" w:styleId="lista1">
    <w:name w:val="lista1"/>
    <w:basedOn w:val="Norml"/>
    <w:link w:val="lista1CharChar"/>
    <w:rsid w:val="002167A9"/>
    <w:pPr>
      <w:numPr>
        <w:numId w:val="4"/>
      </w:numPr>
      <w:spacing w:after="0" w:line="240" w:lineRule="auto"/>
      <w:jc w:val="both"/>
      <w:outlineLvl w:val="2"/>
    </w:pPr>
    <w:rPr>
      <w:szCs w:val="20"/>
      <w:lang w:eastAsia="hu-HU"/>
    </w:rPr>
  </w:style>
  <w:style w:type="character" w:customStyle="1" w:styleId="lista1CharChar">
    <w:name w:val="lista1 Char Char"/>
    <w:basedOn w:val="Bekezdsalapbettpusa"/>
    <w:link w:val="lista1"/>
    <w:rsid w:val="002167A9"/>
    <w:rPr>
      <w:rFonts w:ascii="Times New Roman" w:eastAsia="Calibri" w:hAnsi="Times New Roman" w:cs="Times New Roman"/>
      <w:sz w:val="24"/>
      <w:szCs w:val="20"/>
      <w:lang w:eastAsia="hu-HU"/>
    </w:rPr>
  </w:style>
  <w:style w:type="paragraph" w:customStyle="1" w:styleId="Lista21">
    <w:name w:val="Lista 21"/>
    <w:basedOn w:val="Norml"/>
    <w:rsid w:val="002167A9"/>
    <w:pPr>
      <w:numPr>
        <w:numId w:val="2"/>
      </w:numPr>
      <w:suppressAutoHyphens/>
      <w:spacing w:after="0" w:line="240" w:lineRule="auto"/>
      <w:ind w:left="0" w:firstLine="0"/>
      <w:jc w:val="both"/>
    </w:pPr>
    <w:rPr>
      <w:rFonts w:eastAsia="Times New Roman"/>
      <w:szCs w:val="20"/>
      <w:lang w:eastAsia="ar-SA"/>
    </w:rPr>
  </w:style>
  <w:style w:type="paragraph" w:styleId="Listafolytatsa2">
    <w:name w:val="List Continue 2"/>
    <w:basedOn w:val="Norml"/>
    <w:uiPriority w:val="99"/>
    <w:rsid w:val="002167A9"/>
    <w:pPr>
      <w:spacing w:after="120" w:line="240" w:lineRule="auto"/>
      <w:ind w:left="566"/>
    </w:pPr>
    <w:rPr>
      <w:rFonts w:ascii="Calibri" w:eastAsia="Times New Roman" w:hAnsi="Calibri"/>
      <w:sz w:val="20"/>
      <w:szCs w:val="20"/>
      <w:lang w:eastAsia="hu-HU"/>
    </w:rPr>
  </w:style>
  <w:style w:type="paragraph" w:customStyle="1" w:styleId="WW-NormlWeb">
    <w:name w:val="WW-Normál (Web)"/>
    <w:basedOn w:val="Norml"/>
    <w:rsid w:val="002167A9"/>
    <w:pPr>
      <w:suppressAutoHyphens/>
      <w:spacing w:before="280" w:after="280" w:line="240" w:lineRule="auto"/>
      <w:jc w:val="both"/>
    </w:pPr>
    <w:rPr>
      <w:rFonts w:eastAsia="Times New Roman"/>
      <w:bCs/>
      <w:iCs/>
      <w:color w:val="000000"/>
      <w:lang w:eastAsia="ar-SA"/>
    </w:rPr>
  </w:style>
  <w:style w:type="character" w:styleId="Kiemels2">
    <w:name w:val="Strong"/>
    <w:uiPriority w:val="22"/>
    <w:qFormat/>
    <w:rsid w:val="002167A9"/>
    <w:rPr>
      <w:b/>
      <w:bCs/>
    </w:rPr>
  </w:style>
  <w:style w:type="paragraph" w:styleId="lfej">
    <w:name w:val="header"/>
    <w:basedOn w:val="Norml"/>
    <w:link w:val="lfejChar"/>
    <w:uiPriority w:val="99"/>
    <w:unhideWhenUsed/>
    <w:rsid w:val="002167A9"/>
    <w:pPr>
      <w:tabs>
        <w:tab w:val="center" w:pos="4536"/>
        <w:tab w:val="right" w:pos="9072"/>
      </w:tabs>
    </w:pPr>
  </w:style>
  <w:style w:type="character" w:customStyle="1" w:styleId="lfejChar">
    <w:name w:val="Élőfej Char"/>
    <w:basedOn w:val="Bekezdsalapbettpusa"/>
    <w:link w:val="lfej"/>
    <w:uiPriority w:val="99"/>
    <w:rsid w:val="002167A9"/>
    <w:rPr>
      <w:rFonts w:ascii="Times New Roman" w:eastAsia="Calibri" w:hAnsi="Times New Roman" w:cs="Times New Roman"/>
      <w:sz w:val="24"/>
      <w:szCs w:val="24"/>
    </w:rPr>
  </w:style>
  <w:style w:type="paragraph" w:styleId="llb">
    <w:name w:val="footer"/>
    <w:basedOn w:val="Norml"/>
    <w:link w:val="llbChar"/>
    <w:uiPriority w:val="99"/>
    <w:unhideWhenUsed/>
    <w:rsid w:val="002167A9"/>
    <w:pPr>
      <w:tabs>
        <w:tab w:val="center" w:pos="4536"/>
        <w:tab w:val="right" w:pos="9072"/>
      </w:tabs>
    </w:pPr>
  </w:style>
  <w:style w:type="character" w:customStyle="1" w:styleId="llbChar">
    <w:name w:val="Élőláb Char"/>
    <w:basedOn w:val="Bekezdsalapbettpusa"/>
    <w:link w:val="llb"/>
    <w:uiPriority w:val="99"/>
    <w:rsid w:val="002167A9"/>
    <w:rPr>
      <w:rFonts w:ascii="Times New Roman" w:eastAsia="Calibri" w:hAnsi="Times New Roman" w:cs="Times New Roman"/>
      <w:sz w:val="24"/>
      <w:szCs w:val="24"/>
    </w:rPr>
  </w:style>
  <w:style w:type="paragraph" w:styleId="Szvegtrzs">
    <w:name w:val="Body Text"/>
    <w:basedOn w:val="Norml"/>
    <w:link w:val="SzvegtrzsChar"/>
    <w:rsid w:val="002167A9"/>
    <w:pPr>
      <w:spacing w:after="120" w:line="240" w:lineRule="auto"/>
      <w:jc w:val="both"/>
    </w:pPr>
    <w:rPr>
      <w:rFonts w:ascii="Calibri" w:eastAsia="Times New Roman" w:hAnsi="Calibri"/>
      <w:sz w:val="20"/>
      <w:lang w:val="x-none" w:eastAsia="hu-HU"/>
    </w:rPr>
  </w:style>
  <w:style w:type="character" w:customStyle="1" w:styleId="SzvegtrzsChar">
    <w:name w:val="Szövegtörzs Char"/>
    <w:basedOn w:val="Bekezdsalapbettpusa"/>
    <w:link w:val="Szvegtrzs"/>
    <w:rsid w:val="002167A9"/>
    <w:rPr>
      <w:rFonts w:ascii="Calibri" w:eastAsia="Times New Roman" w:hAnsi="Calibri" w:cs="Times New Roman"/>
      <w:sz w:val="20"/>
      <w:szCs w:val="24"/>
      <w:lang w:val="x-none" w:eastAsia="hu-HU"/>
    </w:rPr>
  </w:style>
  <w:style w:type="paragraph" w:customStyle="1" w:styleId="Tblacm">
    <w:name w:val="Táblacím"/>
    <w:basedOn w:val="NormlCalibri11"/>
    <w:rsid w:val="002167A9"/>
    <w:pPr>
      <w:keepNext/>
      <w:pBdr>
        <w:top w:val="none" w:sz="0" w:space="0" w:color="auto"/>
        <w:left w:val="none" w:sz="0" w:space="0" w:color="auto"/>
        <w:bottom w:val="none" w:sz="0" w:space="0" w:color="auto"/>
        <w:right w:val="none" w:sz="0" w:space="0" w:color="auto"/>
      </w:pBdr>
      <w:tabs>
        <w:tab w:val="left" w:pos="2580"/>
      </w:tabs>
      <w:outlineLvl w:val="1"/>
    </w:pPr>
    <w:rPr>
      <w:bCs/>
      <w:iCs/>
      <w:sz w:val="20"/>
      <w:szCs w:val="20"/>
      <w:lang w:val="x-none"/>
    </w:rPr>
  </w:style>
  <w:style w:type="character" w:customStyle="1" w:styleId="apple-converted-space">
    <w:name w:val="apple-converted-space"/>
    <w:basedOn w:val="Bekezdsalapbettpusa"/>
    <w:rsid w:val="002167A9"/>
  </w:style>
  <w:style w:type="paragraph" w:styleId="TJ1">
    <w:name w:val="toc 1"/>
    <w:basedOn w:val="Norml"/>
    <w:next w:val="Norml"/>
    <w:autoRedefine/>
    <w:uiPriority w:val="39"/>
    <w:rsid w:val="002167A9"/>
  </w:style>
  <w:style w:type="paragraph" w:styleId="TJ2">
    <w:name w:val="toc 2"/>
    <w:basedOn w:val="Norml"/>
    <w:next w:val="Norml"/>
    <w:autoRedefine/>
    <w:uiPriority w:val="39"/>
    <w:rsid w:val="002167A9"/>
    <w:pPr>
      <w:ind w:left="240"/>
    </w:pPr>
  </w:style>
  <w:style w:type="character" w:styleId="Hiperhivatkozs">
    <w:name w:val="Hyperlink"/>
    <w:basedOn w:val="Bekezdsalapbettpusa"/>
    <w:uiPriority w:val="99"/>
    <w:rsid w:val="002167A9"/>
    <w:rPr>
      <w:color w:val="0000FF"/>
      <w:u w:val="single"/>
    </w:rPr>
  </w:style>
  <w:style w:type="table" w:styleId="Rcsostblzat">
    <w:name w:val="Table Grid"/>
    <w:basedOn w:val="Normltblzat"/>
    <w:uiPriority w:val="59"/>
    <w:rsid w:val="001054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Web">
    <w:name w:val="Normal (Web)"/>
    <w:basedOn w:val="Norml"/>
    <w:uiPriority w:val="99"/>
    <w:unhideWhenUsed/>
    <w:rsid w:val="00C30150"/>
  </w:style>
  <w:style w:type="paragraph" w:styleId="Tartalomjegyzkcmsora">
    <w:name w:val="TOC Heading"/>
    <w:basedOn w:val="Cmsor1"/>
    <w:next w:val="Norml"/>
    <w:uiPriority w:val="39"/>
    <w:semiHidden/>
    <w:unhideWhenUsed/>
    <w:qFormat/>
    <w:rsid w:val="00C15300"/>
    <w:pPr>
      <w:keepLines/>
      <w:spacing w:before="480" w:after="0"/>
      <w:outlineLvl w:val="9"/>
    </w:pPr>
    <w:rPr>
      <w:rFonts w:asciiTheme="majorHAnsi" w:eastAsiaTheme="majorEastAsia" w:hAnsiTheme="majorHAnsi" w:cstheme="majorBidi"/>
      <w:color w:val="365F91" w:themeColor="accent1" w:themeShade="BF"/>
      <w:kern w:val="0"/>
      <w:sz w:val="28"/>
      <w:szCs w:val="28"/>
      <w:lang w:eastAsia="hu-HU"/>
    </w:rPr>
  </w:style>
  <w:style w:type="paragraph" w:customStyle="1" w:styleId="Listaszerbekezds2">
    <w:name w:val="Listaszerű bekezdés2"/>
    <w:basedOn w:val="Norml"/>
    <w:rsid w:val="00991686"/>
    <w:pPr>
      <w:spacing w:after="0" w:line="360" w:lineRule="auto"/>
      <w:ind w:left="720"/>
    </w:pPr>
    <w:rPr>
      <w:rFonts w:eastAsia="Times New Roman"/>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482170">
      <w:bodyDiv w:val="1"/>
      <w:marLeft w:val="0"/>
      <w:marRight w:val="0"/>
      <w:marTop w:val="0"/>
      <w:marBottom w:val="0"/>
      <w:divBdr>
        <w:top w:val="none" w:sz="0" w:space="0" w:color="auto"/>
        <w:left w:val="none" w:sz="0" w:space="0" w:color="auto"/>
        <w:bottom w:val="none" w:sz="0" w:space="0" w:color="auto"/>
        <w:right w:val="none" w:sz="0" w:space="0" w:color="auto"/>
      </w:divBdr>
    </w:div>
    <w:div w:id="122425604">
      <w:bodyDiv w:val="1"/>
      <w:marLeft w:val="0"/>
      <w:marRight w:val="0"/>
      <w:marTop w:val="0"/>
      <w:marBottom w:val="0"/>
      <w:divBdr>
        <w:top w:val="none" w:sz="0" w:space="0" w:color="auto"/>
        <w:left w:val="none" w:sz="0" w:space="0" w:color="auto"/>
        <w:bottom w:val="none" w:sz="0" w:space="0" w:color="auto"/>
        <w:right w:val="none" w:sz="0" w:space="0" w:color="auto"/>
      </w:divBdr>
    </w:div>
    <w:div w:id="148912907">
      <w:bodyDiv w:val="1"/>
      <w:marLeft w:val="0"/>
      <w:marRight w:val="0"/>
      <w:marTop w:val="0"/>
      <w:marBottom w:val="0"/>
      <w:divBdr>
        <w:top w:val="none" w:sz="0" w:space="0" w:color="auto"/>
        <w:left w:val="none" w:sz="0" w:space="0" w:color="auto"/>
        <w:bottom w:val="none" w:sz="0" w:space="0" w:color="auto"/>
        <w:right w:val="none" w:sz="0" w:space="0" w:color="auto"/>
      </w:divBdr>
    </w:div>
    <w:div w:id="396898987">
      <w:bodyDiv w:val="1"/>
      <w:marLeft w:val="0"/>
      <w:marRight w:val="0"/>
      <w:marTop w:val="0"/>
      <w:marBottom w:val="0"/>
      <w:divBdr>
        <w:top w:val="none" w:sz="0" w:space="0" w:color="auto"/>
        <w:left w:val="none" w:sz="0" w:space="0" w:color="auto"/>
        <w:bottom w:val="none" w:sz="0" w:space="0" w:color="auto"/>
        <w:right w:val="none" w:sz="0" w:space="0" w:color="auto"/>
      </w:divBdr>
    </w:div>
    <w:div w:id="472214309">
      <w:bodyDiv w:val="1"/>
      <w:marLeft w:val="0"/>
      <w:marRight w:val="0"/>
      <w:marTop w:val="0"/>
      <w:marBottom w:val="0"/>
      <w:divBdr>
        <w:top w:val="none" w:sz="0" w:space="0" w:color="auto"/>
        <w:left w:val="none" w:sz="0" w:space="0" w:color="auto"/>
        <w:bottom w:val="none" w:sz="0" w:space="0" w:color="auto"/>
        <w:right w:val="none" w:sz="0" w:space="0" w:color="auto"/>
      </w:divBdr>
    </w:div>
    <w:div w:id="561260764">
      <w:bodyDiv w:val="1"/>
      <w:marLeft w:val="0"/>
      <w:marRight w:val="0"/>
      <w:marTop w:val="0"/>
      <w:marBottom w:val="0"/>
      <w:divBdr>
        <w:top w:val="none" w:sz="0" w:space="0" w:color="auto"/>
        <w:left w:val="none" w:sz="0" w:space="0" w:color="auto"/>
        <w:bottom w:val="none" w:sz="0" w:space="0" w:color="auto"/>
        <w:right w:val="none" w:sz="0" w:space="0" w:color="auto"/>
      </w:divBdr>
    </w:div>
    <w:div w:id="565799391">
      <w:bodyDiv w:val="1"/>
      <w:marLeft w:val="0"/>
      <w:marRight w:val="0"/>
      <w:marTop w:val="0"/>
      <w:marBottom w:val="0"/>
      <w:divBdr>
        <w:top w:val="none" w:sz="0" w:space="0" w:color="auto"/>
        <w:left w:val="none" w:sz="0" w:space="0" w:color="auto"/>
        <w:bottom w:val="none" w:sz="0" w:space="0" w:color="auto"/>
        <w:right w:val="none" w:sz="0" w:space="0" w:color="auto"/>
      </w:divBdr>
    </w:div>
    <w:div w:id="603923412">
      <w:bodyDiv w:val="1"/>
      <w:marLeft w:val="0"/>
      <w:marRight w:val="0"/>
      <w:marTop w:val="0"/>
      <w:marBottom w:val="0"/>
      <w:divBdr>
        <w:top w:val="none" w:sz="0" w:space="0" w:color="auto"/>
        <w:left w:val="none" w:sz="0" w:space="0" w:color="auto"/>
        <w:bottom w:val="none" w:sz="0" w:space="0" w:color="auto"/>
        <w:right w:val="none" w:sz="0" w:space="0" w:color="auto"/>
      </w:divBdr>
    </w:div>
    <w:div w:id="665942588">
      <w:bodyDiv w:val="1"/>
      <w:marLeft w:val="0"/>
      <w:marRight w:val="0"/>
      <w:marTop w:val="0"/>
      <w:marBottom w:val="0"/>
      <w:divBdr>
        <w:top w:val="none" w:sz="0" w:space="0" w:color="auto"/>
        <w:left w:val="none" w:sz="0" w:space="0" w:color="auto"/>
        <w:bottom w:val="none" w:sz="0" w:space="0" w:color="auto"/>
        <w:right w:val="none" w:sz="0" w:space="0" w:color="auto"/>
      </w:divBdr>
    </w:div>
    <w:div w:id="855115121">
      <w:bodyDiv w:val="1"/>
      <w:marLeft w:val="0"/>
      <w:marRight w:val="0"/>
      <w:marTop w:val="0"/>
      <w:marBottom w:val="0"/>
      <w:divBdr>
        <w:top w:val="none" w:sz="0" w:space="0" w:color="auto"/>
        <w:left w:val="none" w:sz="0" w:space="0" w:color="auto"/>
        <w:bottom w:val="none" w:sz="0" w:space="0" w:color="auto"/>
        <w:right w:val="none" w:sz="0" w:space="0" w:color="auto"/>
      </w:divBdr>
    </w:div>
    <w:div w:id="916476549">
      <w:bodyDiv w:val="1"/>
      <w:marLeft w:val="0"/>
      <w:marRight w:val="0"/>
      <w:marTop w:val="0"/>
      <w:marBottom w:val="0"/>
      <w:divBdr>
        <w:top w:val="none" w:sz="0" w:space="0" w:color="auto"/>
        <w:left w:val="none" w:sz="0" w:space="0" w:color="auto"/>
        <w:bottom w:val="none" w:sz="0" w:space="0" w:color="auto"/>
        <w:right w:val="none" w:sz="0" w:space="0" w:color="auto"/>
      </w:divBdr>
    </w:div>
    <w:div w:id="1451507951">
      <w:bodyDiv w:val="1"/>
      <w:marLeft w:val="0"/>
      <w:marRight w:val="0"/>
      <w:marTop w:val="0"/>
      <w:marBottom w:val="0"/>
      <w:divBdr>
        <w:top w:val="none" w:sz="0" w:space="0" w:color="auto"/>
        <w:left w:val="none" w:sz="0" w:space="0" w:color="auto"/>
        <w:bottom w:val="none" w:sz="0" w:space="0" w:color="auto"/>
        <w:right w:val="none" w:sz="0" w:space="0" w:color="auto"/>
      </w:divBdr>
    </w:div>
    <w:div w:id="1569920005">
      <w:bodyDiv w:val="1"/>
      <w:marLeft w:val="0"/>
      <w:marRight w:val="0"/>
      <w:marTop w:val="0"/>
      <w:marBottom w:val="0"/>
      <w:divBdr>
        <w:top w:val="none" w:sz="0" w:space="0" w:color="auto"/>
        <w:left w:val="none" w:sz="0" w:space="0" w:color="auto"/>
        <w:bottom w:val="none" w:sz="0" w:space="0" w:color="auto"/>
        <w:right w:val="none" w:sz="0" w:space="0" w:color="auto"/>
      </w:divBdr>
    </w:div>
    <w:div w:id="1827084015">
      <w:bodyDiv w:val="1"/>
      <w:marLeft w:val="0"/>
      <w:marRight w:val="0"/>
      <w:marTop w:val="0"/>
      <w:marBottom w:val="0"/>
      <w:divBdr>
        <w:top w:val="none" w:sz="0" w:space="0" w:color="auto"/>
        <w:left w:val="none" w:sz="0" w:space="0" w:color="auto"/>
        <w:bottom w:val="none" w:sz="0" w:space="0" w:color="auto"/>
        <w:right w:val="none" w:sz="0" w:space="0" w:color="auto"/>
      </w:divBdr>
    </w:div>
    <w:div w:id="1895002381">
      <w:bodyDiv w:val="1"/>
      <w:marLeft w:val="0"/>
      <w:marRight w:val="0"/>
      <w:marTop w:val="0"/>
      <w:marBottom w:val="0"/>
      <w:divBdr>
        <w:top w:val="none" w:sz="0" w:space="0" w:color="auto"/>
        <w:left w:val="none" w:sz="0" w:space="0" w:color="auto"/>
        <w:bottom w:val="none" w:sz="0" w:space="0" w:color="auto"/>
        <w:right w:val="none" w:sz="0" w:space="0" w:color="auto"/>
      </w:divBdr>
    </w:div>
    <w:div w:id="2027949828">
      <w:bodyDiv w:val="1"/>
      <w:marLeft w:val="0"/>
      <w:marRight w:val="0"/>
      <w:marTop w:val="0"/>
      <w:marBottom w:val="0"/>
      <w:divBdr>
        <w:top w:val="none" w:sz="0" w:space="0" w:color="auto"/>
        <w:left w:val="none" w:sz="0" w:space="0" w:color="auto"/>
        <w:bottom w:val="none" w:sz="0" w:space="0" w:color="auto"/>
        <w:right w:val="none" w:sz="0" w:space="0" w:color="auto"/>
      </w:divBdr>
    </w:div>
    <w:div w:id="2081904079">
      <w:bodyDiv w:val="1"/>
      <w:marLeft w:val="0"/>
      <w:marRight w:val="0"/>
      <w:marTop w:val="0"/>
      <w:marBottom w:val="0"/>
      <w:divBdr>
        <w:top w:val="none" w:sz="0" w:space="0" w:color="auto"/>
        <w:left w:val="none" w:sz="0" w:space="0" w:color="auto"/>
        <w:bottom w:val="none" w:sz="0" w:space="0" w:color="auto"/>
        <w:right w:val="none" w:sz="0" w:space="0" w:color="auto"/>
      </w:divBdr>
    </w:div>
    <w:div w:id="2120951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chart" Target="charts/chart1.xml"/><Relationship Id="rId19" Type="http://schemas.openxmlformats.org/officeDocument/2006/relationships/image" Target="media/image8.jpe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3.jpe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Fenyvesi-Nagy%20Emese\Desktop\HEP\Indik&#225;torok_hep.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Lakónépesség</a:t>
            </a:r>
          </a:p>
        </c:rich>
      </c:tx>
      <c:overlay val="0"/>
      <c:spPr>
        <a:noFill/>
        <a:ln w="25400">
          <a:noFill/>
        </a:ln>
      </c:spPr>
    </c:title>
    <c:autoTitleDeleted val="0"/>
    <c:plotArea>
      <c:layout/>
      <c:barChart>
        <c:barDir val="col"/>
        <c:grouping val="clustered"/>
        <c:varyColors val="0"/>
        <c:ser>
          <c:idx val="0"/>
          <c:order val="0"/>
          <c:tx>
            <c:strRef>
              <c:f>nepesseg!$B$2</c:f>
              <c:strCache>
                <c:ptCount val="1"/>
                <c:pt idx="0">
                  <c:v>Fő</c:v>
                </c:pt>
              </c:strCache>
            </c:strRef>
          </c:tx>
          <c:invertIfNegative val="0"/>
          <c:cat>
            <c:numRef>
              <c:f>nepesseg!$A$3:$A$13</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nepesseg!$B$3:$B$13</c:f>
              <c:numCache>
                <c:formatCode>General</c:formatCode>
                <c:ptCount val="11"/>
                <c:pt idx="0">
                  <c:v>13417</c:v>
                </c:pt>
                <c:pt idx="1">
                  <c:v>13302</c:v>
                </c:pt>
                <c:pt idx="2">
                  <c:v>13146</c:v>
                </c:pt>
                <c:pt idx="3">
                  <c:v>13014</c:v>
                </c:pt>
                <c:pt idx="4">
                  <c:v>12930</c:v>
                </c:pt>
                <c:pt idx="5">
                  <c:v>12897</c:v>
                </c:pt>
                <c:pt idx="6">
                  <c:v>12954</c:v>
                </c:pt>
                <c:pt idx="7">
                  <c:v>12882</c:v>
                </c:pt>
                <c:pt idx="8">
                  <c:v>12818</c:v>
                </c:pt>
              </c:numCache>
            </c:numRef>
          </c:val>
        </c:ser>
        <c:dLbls>
          <c:showLegendKey val="0"/>
          <c:showVal val="0"/>
          <c:showCatName val="0"/>
          <c:showSerName val="0"/>
          <c:showPercent val="0"/>
          <c:showBubbleSize val="0"/>
        </c:dLbls>
        <c:gapWidth val="150"/>
        <c:axId val="138099328"/>
        <c:axId val="221484160"/>
      </c:barChart>
      <c:catAx>
        <c:axId val="138099328"/>
        <c:scaling>
          <c:orientation val="minMax"/>
        </c:scaling>
        <c:delete val="0"/>
        <c:axPos val="b"/>
        <c:numFmt formatCode="General" sourceLinked="1"/>
        <c:majorTickMark val="out"/>
        <c:minorTickMark val="none"/>
        <c:tickLblPos val="nextTo"/>
        <c:crossAx val="221484160"/>
        <c:crosses val="autoZero"/>
        <c:auto val="1"/>
        <c:lblAlgn val="ctr"/>
        <c:lblOffset val="100"/>
        <c:noMultiLvlLbl val="0"/>
      </c:catAx>
      <c:valAx>
        <c:axId val="221484160"/>
        <c:scaling>
          <c:orientation val="minMax"/>
        </c:scaling>
        <c:delete val="0"/>
        <c:axPos val="l"/>
        <c:majorGridlines/>
        <c:numFmt formatCode="General" sourceLinked="1"/>
        <c:majorTickMark val="out"/>
        <c:minorTickMark val="none"/>
        <c:tickLblPos val="nextTo"/>
        <c:crossAx val="138099328"/>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Álláskeresők</a:t>
            </a:r>
            <a:r>
              <a:rPr lang="hu-HU" sz="1200" baseline="0"/>
              <a:t> aránya</a:t>
            </a:r>
            <a:endParaRPr lang="hu-HU" sz="1200"/>
          </a:p>
        </c:rich>
      </c:tx>
      <c:overlay val="0"/>
      <c:spPr>
        <a:noFill/>
        <a:ln w="25400">
          <a:noFill/>
        </a:ln>
      </c:spPr>
    </c:title>
    <c:autoTitleDeleted val="0"/>
    <c:plotArea>
      <c:layout/>
      <c:barChart>
        <c:barDir val="col"/>
        <c:grouping val="clustered"/>
        <c:varyColors val="0"/>
        <c:ser>
          <c:idx val="1"/>
          <c:order val="0"/>
          <c:tx>
            <c:v>nők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allaskeresok!$F$5:$F$14</c:f>
              <c:numCache>
                <c:formatCode>0.0%</c:formatCode>
                <c:ptCount val="10"/>
                <c:pt idx="0">
                  <c:v>8.5669432608208113E-2</c:v>
                </c:pt>
                <c:pt idx="1">
                  <c:v>7.9411764705882348E-2</c:v>
                </c:pt>
                <c:pt idx="2">
                  <c:v>7.72017206248585E-2</c:v>
                </c:pt>
                <c:pt idx="3">
                  <c:v>0.106703146374829</c:v>
                </c:pt>
                <c:pt idx="4">
                  <c:v>0.11041433370660694</c:v>
                </c:pt>
                <c:pt idx="5">
                  <c:v>7.8150289017341043E-2</c:v>
                </c:pt>
                <c:pt idx="6">
                  <c:v>0.10235602094240838</c:v>
                </c:pt>
                <c:pt idx="7">
                  <c:v>7.7712289893036454E-2</c:v>
                </c:pt>
                <c:pt idx="8">
                  <c:v>0</c:v>
                </c:pt>
                <c:pt idx="9">
                  <c:v>0</c:v>
                </c:pt>
              </c:numCache>
            </c:numRef>
          </c:val>
        </c:ser>
        <c:ser>
          <c:idx val="2"/>
          <c:order val="1"/>
          <c:tx>
            <c:v>férfiak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allaskeresok!$H$5:$H$14</c:f>
              <c:numCache>
                <c:formatCode>0.0%</c:formatCode>
                <c:ptCount val="10"/>
                <c:pt idx="0">
                  <c:v>0.12291220556745182</c:v>
                </c:pt>
                <c:pt idx="1">
                  <c:v>0.13385214007782101</c:v>
                </c:pt>
                <c:pt idx="2">
                  <c:v>0.10181818181818182</c:v>
                </c:pt>
                <c:pt idx="3">
                  <c:v>0.14166130070830651</c:v>
                </c:pt>
                <c:pt idx="4">
                  <c:v>0.13580776657369664</c:v>
                </c:pt>
                <c:pt idx="5">
                  <c:v>0.11814073595868302</c:v>
                </c:pt>
                <c:pt idx="6">
                  <c:v>0.11832643277402484</c:v>
                </c:pt>
                <c:pt idx="7">
                  <c:v>0.11922714420358153</c:v>
                </c:pt>
                <c:pt idx="8">
                  <c:v>0</c:v>
                </c:pt>
                <c:pt idx="9">
                  <c:v>0</c:v>
                </c:pt>
              </c:numCache>
            </c:numRef>
          </c:val>
        </c:ser>
        <c:ser>
          <c:idx val="3"/>
          <c:order val="2"/>
          <c:tx>
            <c:v>összesen</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allaskeresok!$J$5:$J$14</c:f>
              <c:numCache>
                <c:formatCode>0.0%</c:formatCode>
                <c:ptCount val="10"/>
                <c:pt idx="0">
                  <c:v>0.10472121809617702</c:v>
                </c:pt>
                <c:pt idx="1">
                  <c:v>0.10477341389728097</c:v>
                </c:pt>
                <c:pt idx="2">
                  <c:v>8.9859216893972721E-2</c:v>
                </c:pt>
                <c:pt idx="3">
                  <c:v>0.12470978441127695</c:v>
                </c:pt>
                <c:pt idx="4">
                  <c:v>0.12338373876835415</c:v>
                </c:pt>
                <c:pt idx="5">
                  <c:v>9.8863129736959432E-2</c:v>
                </c:pt>
                <c:pt idx="6">
                  <c:v>0.11107147104293019</c:v>
                </c:pt>
                <c:pt idx="7">
                  <c:v>9.7677053824362606E-2</c:v>
                </c:pt>
                <c:pt idx="8">
                  <c:v>0</c:v>
                </c:pt>
                <c:pt idx="9">
                  <c:v>0</c:v>
                </c:pt>
              </c:numCache>
            </c:numRef>
          </c:val>
        </c:ser>
        <c:dLbls>
          <c:showLegendKey val="0"/>
          <c:showVal val="0"/>
          <c:showCatName val="0"/>
          <c:showSerName val="0"/>
          <c:showPercent val="0"/>
          <c:showBubbleSize val="0"/>
        </c:dLbls>
        <c:gapWidth val="150"/>
        <c:axId val="225257344"/>
        <c:axId val="232828928"/>
      </c:barChart>
      <c:catAx>
        <c:axId val="225257344"/>
        <c:scaling>
          <c:orientation val="minMax"/>
        </c:scaling>
        <c:delete val="0"/>
        <c:axPos val="b"/>
        <c:numFmt formatCode="General" sourceLinked="1"/>
        <c:majorTickMark val="out"/>
        <c:minorTickMark val="none"/>
        <c:tickLblPos val="nextTo"/>
        <c:crossAx val="232828928"/>
        <c:crosses val="autoZero"/>
        <c:auto val="1"/>
        <c:lblAlgn val="ctr"/>
        <c:lblOffset val="100"/>
        <c:noMultiLvlLbl val="0"/>
      </c:catAx>
      <c:valAx>
        <c:axId val="232828928"/>
        <c:scaling>
          <c:orientation val="minMax"/>
        </c:scaling>
        <c:delete val="0"/>
        <c:axPos val="l"/>
        <c:majorGridlines/>
        <c:numFmt formatCode="0.0%" sourceLinked="1"/>
        <c:majorTickMark val="out"/>
        <c:minorTickMark val="none"/>
        <c:tickLblPos val="nextTo"/>
        <c:crossAx val="225257344"/>
        <c:crosses val="autoZero"/>
        <c:crossBetween val="between"/>
      </c:valAx>
    </c:plotArea>
    <c:legend>
      <c:legendPos val="r"/>
      <c:layout>
        <c:manualLayout>
          <c:xMode val="edge"/>
          <c:yMode val="edge"/>
          <c:x val="0.35748792270531399"/>
          <c:y val="0.91749999999999998"/>
          <c:w val="0.28341384863123992"/>
          <c:h val="6.0000000000000053E-2"/>
        </c:manualLayout>
      </c:layout>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időskorúak járadékában részesülők (fő)</a:t>
            </a:r>
          </a:p>
        </c:rich>
      </c:tx>
      <c:overlay val="0"/>
      <c:spPr>
        <a:noFill/>
        <a:ln w="25400">
          <a:noFill/>
        </a:ln>
      </c:spPr>
    </c:title>
    <c:autoTitleDeleted val="0"/>
    <c:plotArea>
      <c:layout/>
      <c:barChart>
        <c:barDir val="col"/>
        <c:grouping val="clustered"/>
        <c:varyColors val="0"/>
        <c:ser>
          <c:idx val="0"/>
          <c:order val="0"/>
          <c:tx>
            <c:strRef>
              <c:f>idosek!$AC$2</c:f>
              <c:strCache>
                <c:ptCount val="1"/>
                <c:pt idx="0">
                  <c:v>időskorúak járadékában részesülők száma</c:v>
                </c:pt>
              </c:strCache>
            </c:strRef>
          </c:tx>
          <c:invertIfNegative val="0"/>
          <c:cat>
            <c:numRef>
              <c:f>idosek!$AB$3:$AB$12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idosek!$AC$3:$AC$12</c:f>
              <c:numCache>
                <c:formatCode>General</c:formatCode>
                <c:ptCount val="10"/>
                <c:pt idx="0">
                  <c:v>10</c:v>
                </c:pt>
                <c:pt idx="1">
                  <c:v>11</c:v>
                </c:pt>
                <c:pt idx="2">
                  <c:v>12</c:v>
                </c:pt>
                <c:pt idx="3">
                  <c:v>11</c:v>
                </c:pt>
                <c:pt idx="4">
                  <c:v>13</c:v>
                </c:pt>
                <c:pt idx="5">
                  <c:v>11</c:v>
                </c:pt>
                <c:pt idx="6">
                  <c:v>15</c:v>
                </c:pt>
                <c:pt idx="7">
                  <c:v>13</c:v>
                </c:pt>
              </c:numCache>
            </c:numRef>
          </c:val>
        </c:ser>
        <c:dLbls>
          <c:showLegendKey val="0"/>
          <c:showVal val="0"/>
          <c:showCatName val="0"/>
          <c:showSerName val="0"/>
          <c:showPercent val="0"/>
          <c:showBubbleSize val="0"/>
        </c:dLbls>
        <c:gapWidth val="150"/>
        <c:axId val="264059136"/>
        <c:axId val="224818304"/>
      </c:barChart>
      <c:catAx>
        <c:axId val="264059136"/>
        <c:scaling>
          <c:orientation val="minMax"/>
        </c:scaling>
        <c:delete val="0"/>
        <c:axPos val="b"/>
        <c:numFmt formatCode="General" sourceLinked="1"/>
        <c:majorTickMark val="out"/>
        <c:minorTickMark val="none"/>
        <c:tickLblPos val="nextTo"/>
        <c:crossAx val="224818304"/>
        <c:crosses val="autoZero"/>
        <c:auto val="1"/>
        <c:lblAlgn val="ctr"/>
        <c:lblOffset val="100"/>
        <c:noMultiLvlLbl val="0"/>
      </c:catAx>
      <c:valAx>
        <c:axId val="224818304"/>
        <c:scaling>
          <c:orientation val="minMax"/>
        </c:scaling>
        <c:delete val="0"/>
        <c:axPos val="l"/>
        <c:majorGridlines/>
        <c:numFmt formatCode="General" sourceLinked="1"/>
        <c:majorTickMark val="out"/>
        <c:minorTickMark val="none"/>
        <c:tickLblPos val="nextTo"/>
        <c:crossAx val="264059136"/>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D23702-3319-428C-8EBA-27BAFBAA8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1285</TotalTime>
  <Pages>49</Pages>
  <Words>9265</Words>
  <Characters>63935</Characters>
  <Application>Microsoft Office Word</Application>
  <DocSecurity>0</DocSecurity>
  <Lines>532</Lines>
  <Paragraphs>146</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73054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Fenyvesi-Nagy Emese</dc:creator>
  <cp:lastModifiedBy>Fenyvesi-Nagy Emese</cp:lastModifiedBy>
  <cp:revision>52</cp:revision>
  <cp:lastPrinted>2017-07-21T06:01:00Z</cp:lastPrinted>
  <dcterms:created xsi:type="dcterms:W3CDTF">2017-07-13T07:02:00Z</dcterms:created>
  <dcterms:modified xsi:type="dcterms:W3CDTF">2017-07-21T07:08:00Z</dcterms:modified>
</cp:coreProperties>
</file>