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CF" w:rsidRPr="008C483A" w:rsidRDefault="008772CF" w:rsidP="00877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8772CF" w:rsidRPr="002C3EAA" w:rsidRDefault="008772CF" w:rsidP="0087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8772CF" w:rsidRDefault="008772CF" w:rsidP="008772C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8772CF" w:rsidRPr="00652634" w:rsidRDefault="00B538D9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Ügyiratszám: </w:t>
      </w:r>
      <w:r w:rsidR="008772CF" w:rsidRPr="00652634">
        <w:rPr>
          <w:rFonts w:ascii="Times New Roman" w:hAnsi="Times New Roman" w:cs="Times New Roman"/>
          <w:sz w:val="24"/>
          <w:szCs w:val="24"/>
        </w:rPr>
        <w:t>TPH/</w:t>
      </w:r>
      <w:r w:rsidR="00505312">
        <w:rPr>
          <w:rFonts w:ascii="Times New Roman" w:hAnsi="Times New Roman" w:cs="Times New Roman"/>
          <w:sz w:val="24"/>
          <w:szCs w:val="24"/>
        </w:rPr>
        <w:t>284</w:t>
      </w:r>
      <w:r w:rsidR="00A61023">
        <w:rPr>
          <w:rFonts w:ascii="Times New Roman" w:hAnsi="Times New Roman" w:cs="Times New Roman"/>
          <w:sz w:val="24"/>
          <w:szCs w:val="24"/>
        </w:rPr>
        <w:t>-</w:t>
      </w:r>
      <w:r w:rsidR="00505312">
        <w:rPr>
          <w:rFonts w:ascii="Times New Roman" w:hAnsi="Times New Roman" w:cs="Times New Roman"/>
          <w:sz w:val="24"/>
          <w:szCs w:val="24"/>
        </w:rPr>
        <w:t>6</w:t>
      </w:r>
      <w:r w:rsidR="008772CF">
        <w:rPr>
          <w:rFonts w:ascii="Times New Roman" w:hAnsi="Times New Roman" w:cs="Times New Roman"/>
          <w:sz w:val="24"/>
          <w:szCs w:val="24"/>
        </w:rPr>
        <w:t>/</w:t>
      </w:r>
      <w:r w:rsidR="008772CF"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8772CF" w:rsidRDefault="00505312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103</w:t>
      </w:r>
      <w:r w:rsidR="008772CF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8772CF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CF" w:rsidRPr="00D60CFE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FE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8772CF" w:rsidRPr="00B538D9" w:rsidRDefault="008772CF" w:rsidP="008772C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="00B538D9"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D9" w:rsidRDefault="00A747BD" w:rsidP="008772C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1F3">
        <w:rPr>
          <w:rFonts w:ascii="Times New Roman" w:hAnsi="Times New Roman" w:cs="Times New Roman"/>
          <w:sz w:val="24"/>
          <w:szCs w:val="24"/>
        </w:rPr>
        <w:t xml:space="preserve">mely egyben a </w:t>
      </w:r>
      <w:proofErr w:type="spellStart"/>
      <w:r w:rsidRPr="00FC71F3">
        <w:rPr>
          <w:rFonts w:ascii="Times New Roman" w:hAnsi="Times New Roman" w:cs="Times New Roman"/>
          <w:sz w:val="24"/>
          <w:szCs w:val="24"/>
        </w:rPr>
        <w:t>Tiva-</w:t>
      </w:r>
      <w:r w:rsidR="00425BA5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="00425BA5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="00505312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425BA5">
        <w:rPr>
          <w:rFonts w:ascii="Times New Roman" w:hAnsi="Times New Roman" w:cs="Times New Roman"/>
          <w:sz w:val="24"/>
          <w:szCs w:val="24"/>
        </w:rPr>
        <w:t>/2020. (V.28.</w:t>
      </w:r>
      <w:r w:rsidRPr="00FC71F3">
        <w:rPr>
          <w:rFonts w:ascii="Times New Roman" w:hAnsi="Times New Roman" w:cs="Times New Roman"/>
          <w:sz w:val="24"/>
          <w:szCs w:val="24"/>
        </w:rPr>
        <w:t xml:space="preserve">) számú </w:t>
      </w:r>
      <w:r w:rsidR="00421C8A">
        <w:rPr>
          <w:rFonts w:ascii="Times New Roman" w:hAnsi="Times New Roman" w:cs="Times New Roman"/>
          <w:sz w:val="24"/>
          <w:szCs w:val="24"/>
        </w:rPr>
        <w:t>alapítói határozatnak is minősül -</w:t>
      </w:r>
    </w:p>
    <w:p w:rsidR="00FC71F3" w:rsidRPr="00FC71F3" w:rsidRDefault="00FC71F3" w:rsidP="000574C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CF" w:rsidRPr="00333320" w:rsidRDefault="00B538D9" w:rsidP="00877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Lippai és Lippai Kft. kötelezettnek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szemben fennálló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tartozásá</w:t>
      </w:r>
      <w:r w:rsidR="007C5AAF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engedményezéséről</w:t>
      </w:r>
    </w:p>
    <w:p w:rsidR="008772CF" w:rsidRDefault="008772CF" w:rsidP="00877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8D9" w:rsidRDefault="00B538D9" w:rsidP="008772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r w:rsidRPr="00E03ACB">
        <w:rPr>
          <w:rFonts w:ascii="Times New Roman" w:hAnsi="Times New Roman" w:cs="Times New Roman"/>
          <w:b/>
          <w:sz w:val="24"/>
          <w:szCs w:val="24"/>
        </w:rPr>
        <w:t xml:space="preserve">Önkormányzata Képviselő-testülete helyett átruházott hatáskörben eljárva, </w:t>
      </w:r>
      <w:r w:rsidR="00A747BD" w:rsidRPr="00E03ACB">
        <w:rPr>
          <w:rFonts w:ascii="Times New Roman" w:hAnsi="Times New Roman" w:cs="Times New Roman"/>
          <w:sz w:val="24"/>
          <w:szCs w:val="24"/>
        </w:rPr>
        <w:t xml:space="preserve">a Polgári törvénykönyvről szóló 2013. évi V. törvény 6:193 § (2) bekezdése alapján </w:t>
      </w:r>
      <w:r w:rsidRPr="00E03ACB">
        <w:rPr>
          <w:rFonts w:ascii="Times New Roman" w:hAnsi="Times New Roman" w:cs="Times New Roman"/>
          <w:sz w:val="24"/>
          <w:szCs w:val="24"/>
        </w:rPr>
        <w:t>az alábbi</w:t>
      </w:r>
      <w:r w:rsidRPr="00375E2D">
        <w:rPr>
          <w:rFonts w:ascii="Times New Roman" w:hAnsi="Times New Roman" w:cs="Times New Roman"/>
          <w:sz w:val="24"/>
          <w:szCs w:val="24"/>
        </w:rPr>
        <w:t xml:space="preserve"> határozatot hoz</w:t>
      </w:r>
      <w:r w:rsidR="00E35382">
        <w:rPr>
          <w:rFonts w:ascii="Times New Roman" w:hAnsi="Times New Roman" w:cs="Times New Roman"/>
          <w:sz w:val="24"/>
          <w:szCs w:val="24"/>
        </w:rPr>
        <w:t>za</w:t>
      </w:r>
      <w:r w:rsidRPr="00375E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72CF" w:rsidRPr="00375E2D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B5" w:rsidRPr="00F17E44" w:rsidRDefault="006E2BC6" w:rsidP="006E2BC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4A91">
        <w:rPr>
          <w:rFonts w:ascii="Times New Roman" w:hAnsi="Times New Roman" w:cs="Times New Roman"/>
          <w:b/>
          <w:sz w:val="24"/>
          <w:szCs w:val="24"/>
        </w:rPr>
        <w:t>Úgy dönt</w:t>
      </w:r>
      <w:r w:rsidRPr="00413BCE">
        <w:rPr>
          <w:rFonts w:ascii="Times New Roman" w:hAnsi="Times New Roman" w:cs="Times New Roman"/>
          <w:sz w:val="24"/>
          <w:szCs w:val="24"/>
        </w:rPr>
        <w:t xml:space="preserve">, mint a </w:t>
      </w:r>
      <w:proofErr w:type="spellStart"/>
      <w:r w:rsidRPr="00413BC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413BC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="00F87A67">
        <w:rPr>
          <w:rFonts w:ascii="Times New Roman" w:hAnsi="Times New Roman" w:cs="Times New Roman"/>
          <w:sz w:val="24"/>
          <w:szCs w:val="24"/>
        </w:rPr>
        <w:t xml:space="preserve">(székhelye: 4440 Tiszavasvári, Városháza tér 4. képviseli: dr. </w:t>
      </w:r>
      <w:proofErr w:type="spellStart"/>
      <w:r w:rsidR="00F87A67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="00F87A67">
        <w:rPr>
          <w:rFonts w:ascii="Times New Roman" w:hAnsi="Times New Roman" w:cs="Times New Roman"/>
          <w:sz w:val="24"/>
          <w:szCs w:val="24"/>
        </w:rPr>
        <w:t xml:space="preserve"> Andrea ügyvezető) </w:t>
      </w:r>
      <w:r w:rsidRPr="00413BCE">
        <w:rPr>
          <w:rFonts w:ascii="Times New Roman" w:hAnsi="Times New Roman" w:cs="Times New Roman"/>
          <w:sz w:val="24"/>
          <w:szCs w:val="24"/>
        </w:rPr>
        <w:t>alapítója</w:t>
      </w:r>
      <w:r w:rsidR="002A6FB5" w:rsidRPr="00413BCE">
        <w:rPr>
          <w:rFonts w:ascii="Times New Roman" w:hAnsi="Times New Roman" w:cs="Times New Roman"/>
          <w:sz w:val="24"/>
          <w:szCs w:val="24"/>
        </w:rPr>
        <w:t xml:space="preserve"> és legfőbb szerve</w:t>
      </w:r>
      <w:r w:rsidRPr="00413BCE">
        <w:rPr>
          <w:rFonts w:ascii="Times New Roman" w:hAnsi="Times New Roman" w:cs="Times New Roman"/>
          <w:sz w:val="24"/>
          <w:szCs w:val="24"/>
        </w:rPr>
        <w:t>,</w:t>
      </w:r>
      <w:r w:rsidRPr="00413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BCE">
        <w:rPr>
          <w:rFonts w:ascii="Times New Roman" w:hAnsi="Times New Roman" w:cs="Times New Roman"/>
          <w:sz w:val="24"/>
          <w:szCs w:val="24"/>
        </w:rPr>
        <w:t xml:space="preserve">hogy </w:t>
      </w:r>
      <w:r w:rsidR="007574F6" w:rsidRPr="00413BCE">
        <w:rPr>
          <w:rFonts w:ascii="Times New Roman" w:hAnsi="Times New Roman" w:cs="Times New Roman"/>
          <w:sz w:val="24"/>
          <w:szCs w:val="24"/>
        </w:rPr>
        <w:t xml:space="preserve">a </w:t>
      </w:r>
      <w:r w:rsidR="007574F6" w:rsidRPr="002A6FB5">
        <w:rPr>
          <w:rFonts w:ascii="Times New Roman" w:hAnsi="Times New Roman" w:cs="Times New Roman"/>
          <w:b/>
          <w:sz w:val="24"/>
          <w:szCs w:val="24"/>
        </w:rPr>
        <w:t>Lippai és Lippai Temetkezési Szolgáltató Kft.</w:t>
      </w:r>
      <w:r w:rsidR="007574F6">
        <w:rPr>
          <w:rFonts w:ascii="Times New Roman" w:hAnsi="Times New Roman" w:cs="Times New Roman"/>
          <w:sz w:val="24"/>
          <w:szCs w:val="24"/>
        </w:rPr>
        <w:t xml:space="preserve"> (4440 Tiszavasvári, Nagybecskerek u. 1/A.) </w:t>
      </w:r>
      <w:r w:rsidR="007574F6" w:rsidRPr="001F4A91">
        <w:rPr>
          <w:rFonts w:ascii="Times New Roman" w:hAnsi="Times New Roman" w:cs="Times New Roman"/>
          <w:b/>
          <w:sz w:val="24"/>
          <w:szCs w:val="24"/>
        </w:rPr>
        <w:t>kötelezettel szemben,</w:t>
      </w:r>
      <w:r w:rsidR="007574F6">
        <w:rPr>
          <w:rFonts w:ascii="Times New Roman" w:hAnsi="Times New Roman" w:cs="Times New Roman"/>
          <w:sz w:val="24"/>
          <w:szCs w:val="24"/>
        </w:rPr>
        <w:t xml:space="preserve"> a Nyíregyházi Járásbíróság 10.G40.072/2017/64. sz. ítélete szerinti </w:t>
      </w:r>
      <w:r w:rsidR="007574F6" w:rsidRPr="001F4A91">
        <w:rPr>
          <w:rFonts w:ascii="Times New Roman" w:hAnsi="Times New Roman" w:cs="Times New Roman"/>
          <w:b/>
          <w:sz w:val="24"/>
          <w:szCs w:val="24"/>
        </w:rPr>
        <w:t xml:space="preserve">956.791 </w:t>
      </w:r>
      <w:r w:rsidR="00425162" w:rsidRPr="001F4A91">
        <w:rPr>
          <w:rFonts w:ascii="Times New Roman" w:hAnsi="Times New Roman" w:cs="Times New Roman"/>
          <w:b/>
          <w:sz w:val="24"/>
          <w:szCs w:val="24"/>
        </w:rPr>
        <w:t>f</w:t>
      </w:r>
      <w:r w:rsidR="007574F6" w:rsidRPr="001F4A91">
        <w:rPr>
          <w:rFonts w:ascii="Times New Roman" w:hAnsi="Times New Roman" w:cs="Times New Roman"/>
          <w:b/>
          <w:sz w:val="24"/>
          <w:szCs w:val="24"/>
        </w:rPr>
        <w:t xml:space="preserve">orint </w:t>
      </w:r>
      <w:r w:rsidR="007574F6" w:rsidRPr="001F4A91">
        <w:rPr>
          <w:rFonts w:ascii="Times New Roman" w:hAnsi="Times New Roman" w:cs="Times New Roman"/>
          <w:sz w:val="24"/>
          <w:szCs w:val="24"/>
        </w:rPr>
        <w:t xml:space="preserve">ügyvédi munkadíj, </w:t>
      </w:r>
      <w:proofErr w:type="gramStart"/>
      <w:r w:rsidR="007574F6" w:rsidRPr="001F4A91">
        <w:rPr>
          <w:rFonts w:ascii="Times New Roman" w:hAnsi="Times New Roman" w:cs="Times New Roman"/>
          <w:sz w:val="24"/>
          <w:szCs w:val="24"/>
        </w:rPr>
        <w:t>perköltség</w:t>
      </w:r>
      <w:proofErr w:type="gramEnd"/>
      <w:r w:rsidR="007574F6" w:rsidRPr="001F4A91">
        <w:rPr>
          <w:rFonts w:ascii="Times New Roman" w:hAnsi="Times New Roman" w:cs="Times New Roman"/>
          <w:sz w:val="24"/>
          <w:szCs w:val="24"/>
        </w:rPr>
        <w:t xml:space="preserve"> mint tőke és ennek törvényes késedelmi kamatai követelését </w:t>
      </w:r>
      <w:r w:rsidR="002A6FB5" w:rsidRPr="001F4A91">
        <w:rPr>
          <w:rFonts w:ascii="Times New Roman" w:hAnsi="Times New Roman" w:cs="Times New Roman"/>
          <w:b/>
          <w:sz w:val="24"/>
          <w:szCs w:val="24"/>
        </w:rPr>
        <w:t>Tiszavasvári Város Önkormányzatára átruházza é</w:t>
      </w:r>
      <w:r w:rsidR="00425162" w:rsidRPr="001F4A91">
        <w:rPr>
          <w:rFonts w:ascii="Times New Roman" w:hAnsi="Times New Roman" w:cs="Times New Roman"/>
          <w:b/>
          <w:sz w:val="24"/>
          <w:szCs w:val="24"/>
        </w:rPr>
        <w:t>s részére engedményezi</w:t>
      </w:r>
      <w:r w:rsidR="00425162">
        <w:rPr>
          <w:rFonts w:ascii="Times New Roman" w:hAnsi="Times New Roman" w:cs="Times New Roman"/>
          <w:sz w:val="24"/>
          <w:szCs w:val="24"/>
        </w:rPr>
        <w:t xml:space="preserve"> 956.791 fo</w:t>
      </w:r>
      <w:r w:rsidR="002A6FB5">
        <w:rPr>
          <w:rFonts w:ascii="Times New Roman" w:hAnsi="Times New Roman" w:cs="Times New Roman"/>
          <w:sz w:val="24"/>
          <w:szCs w:val="24"/>
        </w:rPr>
        <w:t>rint ellenérték megfizetése fejében.</w:t>
      </w:r>
    </w:p>
    <w:p w:rsidR="00F17E44" w:rsidRPr="002A6FB5" w:rsidRDefault="00F17E44" w:rsidP="00F17E44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7E44" w:rsidRDefault="00425162" w:rsidP="006E2BC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91">
        <w:rPr>
          <w:rFonts w:ascii="Times New Roman" w:hAnsi="Times New Roman" w:cs="Times New Roman"/>
          <w:b/>
          <w:sz w:val="24"/>
          <w:szCs w:val="24"/>
        </w:rPr>
        <w:t>Úgy dönt,</w:t>
      </w:r>
      <w:r w:rsidRPr="00425162">
        <w:rPr>
          <w:rFonts w:ascii="Times New Roman" w:hAnsi="Times New Roman" w:cs="Times New Roman"/>
          <w:sz w:val="24"/>
          <w:szCs w:val="24"/>
        </w:rPr>
        <w:t xml:space="preserve"> hogy </w:t>
      </w:r>
      <w:r>
        <w:rPr>
          <w:rFonts w:ascii="Times New Roman" w:hAnsi="Times New Roman" w:cs="Times New Roman"/>
          <w:sz w:val="24"/>
          <w:szCs w:val="24"/>
        </w:rPr>
        <w:t xml:space="preserve">az I. pontban foglalt követelés átruházását, </w:t>
      </w:r>
      <w:r w:rsidRPr="001F4A91">
        <w:rPr>
          <w:rFonts w:ascii="Times New Roman" w:hAnsi="Times New Roman" w:cs="Times New Roman"/>
          <w:b/>
          <w:sz w:val="24"/>
          <w:szCs w:val="24"/>
        </w:rPr>
        <w:t>engedményezését elfogadja</w:t>
      </w:r>
      <w:r w:rsidR="00E52404" w:rsidRPr="001F4A91">
        <w:rPr>
          <w:rFonts w:ascii="Times New Roman" w:hAnsi="Times New Roman" w:cs="Times New Roman"/>
          <w:b/>
          <w:sz w:val="24"/>
          <w:szCs w:val="24"/>
        </w:rPr>
        <w:t>,</w:t>
      </w:r>
      <w:r w:rsidR="00E52404">
        <w:rPr>
          <w:rFonts w:ascii="Times New Roman" w:hAnsi="Times New Roman" w:cs="Times New Roman"/>
          <w:sz w:val="24"/>
          <w:szCs w:val="24"/>
        </w:rPr>
        <w:t xml:space="preserve"> a határozat 1. mellékletében foglalt szerződés szerint.</w:t>
      </w:r>
      <w:r w:rsidR="00F17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E44" w:rsidRPr="00F17E44" w:rsidRDefault="00F17E44" w:rsidP="00F17E4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52404" w:rsidRPr="00E52404" w:rsidRDefault="00E35382" w:rsidP="00E52404">
      <w:pPr>
        <w:pStyle w:val="Listaszerbekezds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404">
        <w:rPr>
          <w:rFonts w:ascii="Times New Roman" w:hAnsi="Times New Roman" w:cs="Times New Roman"/>
          <w:sz w:val="24"/>
          <w:szCs w:val="24"/>
        </w:rPr>
        <w:t>Tiszavasvári Város Önkormányzata 2020. évi köl</w:t>
      </w:r>
      <w:r w:rsidR="00E52404" w:rsidRPr="00E52404">
        <w:rPr>
          <w:rFonts w:ascii="Times New Roman" w:hAnsi="Times New Roman" w:cs="Times New Roman"/>
          <w:sz w:val="24"/>
          <w:szCs w:val="24"/>
        </w:rPr>
        <w:t xml:space="preserve">tségvetésében </w:t>
      </w:r>
      <w:r w:rsidR="00F17E44" w:rsidRPr="00E52404">
        <w:rPr>
          <w:rFonts w:ascii="Times New Roman" w:hAnsi="Times New Roman" w:cs="Times New Roman"/>
          <w:sz w:val="24"/>
          <w:szCs w:val="24"/>
        </w:rPr>
        <w:t>a 956.791 forint ellenérték megfizetéséhez szükséges</w:t>
      </w:r>
      <w:r w:rsidR="000D29A2" w:rsidRPr="00E52404">
        <w:rPr>
          <w:rFonts w:ascii="Times New Roman" w:hAnsi="Times New Roman" w:cs="Times New Roman"/>
          <w:sz w:val="24"/>
          <w:szCs w:val="24"/>
        </w:rPr>
        <w:t xml:space="preserve"> fedezet biztosításáról</w:t>
      </w:r>
      <w:r w:rsidR="00E52404">
        <w:rPr>
          <w:rFonts w:ascii="Times New Roman" w:hAnsi="Times New Roman" w:cs="Times New Roman"/>
          <w:sz w:val="24"/>
          <w:szCs w:val="24"/>
        </w:rPr>
        <w:t xml:space="preserve"> gondoskodom.</w:t>
      </w:r>
    </w:p>
    <w:p w:rsidR="00E52404" w:rsidRPr="00E52404" w:rsidRDefault="00E52404" w:rsidP="00E52404">
      <w:pPr>
        <w:pStyle w:val="Listaszerbekezds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404" w:rsidRPr="00E52404" w:rsidRDefault="00E52404" w:rsidP="00E5240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772CF" w:rsidRPr="00E52404" w:rsidRDefault="008772CF" w:rsidP="00E52404">
      <w:pPr>
        <w:pStyle w:val="Listaszerbekezds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404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0D29A2" w:rsidRDefault="000D29A2" w:rsidP="008772C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613" w:rsidRDefault="005B2613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A0" w:rsidRPr="001F4A91" w:rsidRDefault="005B2613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Lippai és Lippai Temetkezési Szolgáltató Kft. </w:t>
      </w:r>
      <w:r w:rsidR="00285CA0">
        <w:rPr>
          <w:rFonts w:ascii="Times New Roman" w:hAnsi="Times New Roman" w:cs="Times New Roman"/>
          <w:sz w:val="24"/>
          <w:szCs w:val="24"/>
        </w:rPr>
        <w:t xml:space="preserve">és Tiszavasvári Város Önkormányzata között </w:t>
      </w:r>
      <w:r w:rsidR="00285CA0" w:rsidRPr="001F4A91">
        <w:rPr>
          <w:rFonts w:ascii="Times New Roman" w:hAnsi="Times New Roman" w:cs="Times New Roman"/>
          <w:b/>
          <w:sz w:val="24"/>
          <w:szCs w:val="24"/>
        </w:rPr>
        <w:t>per van folyamatban a Lippai Kft. által a temető területén előzetes tulajdonosi hozzájárulás nélkül megépített sírboltok értékének megtérítése iránt</w:t>
      </w:r>
      <w:r w:rsidR="00285CA0">
        <w:rPr>
          <w:rFonts w:ascii="Times New Roman" w:hAnsi="Times New Roman" w:cs="Times New Roman"/>
          <w:sz w:val="24"/>
          <w:szCs w:val="24"/>
        </w:rPr>
        <w:t xml:space="preserve">. A perbe </w:t>
      </w:r>
      <w:r w:rsidR="00285CA0" w:rsidRPr="001F4A91">
        <w:rPr>
          <w:rFonts w:ascii="Times New Roman" w:hAnsi="Times New Roman" w:cs="Times New Roman"/>
          <w:b/>
          <w:sz w:val="24"/>
          <w:szCs w:val="24"/>
        </w:rPr>
        <w:t xml:space="preserve">bevonásra került a </w:t>
      </w:r>
      <w:proofErr w:type="spellStart"/>
      <w:r w:rsidR="00285CA0" w:rsidRPr="001F4A9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285CA0" w:rsidRPr="001F4A91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="00285CA0">
        <w:rPr>
          <w:rFonts w:ascii="Times New Roman" w:hAnsi="Times New Roman" w:cs="Times New Roman"/>
          <w:sz w:val="24"/>
          <w:szCs w:val="24"/>
        </w:rPr>
        <w:t xml:space="preserve"> is, azonban </w:t>
      </w:r>
      <w:r w:rsidR="009071C9">
        <w:rPr>
          <w:rFonts w:ascii="Times New Roman" w:hAnsi="Times New Roman" w:cs="Times New Roman"/>
          <w:sz w:val="24"/>
          <w:szCs w:val="24"/>
        </w:rPr>
        <w:t xml:space="preserve">később a Lippai Kft. vele szemben </w:t>
      </w:r>
      <w:r w:rsidR="009071C9" w:rsidRPr="001F4A91">
        <w:rPr>
          <w:rFonts w:ascii="Times New Roman" w:hAnsi="Times New Roman" w:cs="Times New Roman"/>
          <w:b/>
          <w:sz w:val="24"/>
          <w:szCs w:val="24"/>
        </w:rPr>
        <w:t>keresetétől elállt</w:t>
      </w:r>
      <w:r w:rsidR="009071C9">
        <w:rPr>
          <w:rFonts w:ascii="Times New Roman" w:hAnsi="Times New Roman" w:cs="Times New Roman"/>
          <w:sz w:val="24"/>
          <w:szCs w:val="24"/>
        </w:rPr>
        <w:t>. A Nyíregyházi Járásbíróság 10</w:t>
      </w:r>
      <w:proofErr w:type="gramStart"/>
      <w:r w:rsidR="009071C9">
        <w:rPr>
          <w:rFonts w:ascii="Times New Roman" w:hAnsi="Times New Roman" w:cs="Times New Roman"/>
          <w:sz w:val="24"/>
          <w:szCs w:val="24"/>
        </w:rPr>
        <w:t>.G</w:t>
      </w:r>
      <w:proofErr w:type="gramEnd"/>
      <w:r w:rsidR="009071C9">
        <w:rPr>
          <w:rFonts w:ascii="Times New Roman" w:hAnsi="Times New Roman" w:cs="Times New Roman"/>
          <w:sz w:val="24"/>
          <w:szCs w:val="24"/>
        </w:rPr>
        <w:t xml:space="preserve">.40.072/2017/64. számú ítéletében kötelezte a </w:t>
      </w:r>
      <w:r w:rsidR="009071C9" w:rsidRPr="001F4A91">
        <w:rPr>
          <w:rFonts w:ascii="Times New Roman" w:hAnsi="Times New Roman" w:cs="Times New Roman"/>
          <w:b/>
          <w:sz w:val="24"/>
          <w:szCs w:val="24"/>
        </w:rPr>
        <w:t xml:space="preserve">Lippai </w:t>
      </w:r>
      <w:proofErr w:type="spellStart"/>
      <w:r w:rsidR="009071C9" w:rsidRPr="001F4A91">
        <w:rPr>
          <w:rFonts w:ascii="Times New Roman" w:hAnsi="Times New Roman" w:cs="Times New Roman"/>
          <w:b/>
          <w:sz w:val="24"/>
          <w:szCs w:val="24"/>
        </w:rPr>
        <w:t>Kft.-t</w:t>
      </w:r>
      <w:proofErr w:type="spellEnd"/>
      <w:r w:rsidR="009071C9" w:rsidRPr="001F4A91">
        <w:rPr>
          <w:rFonts w:ascii="Times New Roman" w:hAnsi="Times New Roman" w:cs="Times New Roman"/>
          <w:b/>
          <w:sz w:val="24"/>
          <w:szCs w:val="24"/>
        </w:rPr>
        <w:t xml:space="preserve">, fizessen meg a </w:t>
      </w:r>
      <w:proofErr w:type="spellStart"/>
      <w:r w:rsidR="009071C9" w:rsidRPr="001F4A9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9071C9" w:rsidRPr="001F4A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71C9" w:rsidRPr="001F4A91">
        <w:rPr>
          <w:rFonts w:ascii="Times New Roman" w:hAnsi="Times New Roman" w:cs="Times New Roman"/>
          <w:b/>
          <w:sz w:val="24"/>
          <w:szCs w:val="24"/>
        </w:rPr>
        <w:t>Kft.-nek</w:t>
      </w:r>
      <w:proofErr w:type="spellEnd"/>
      <w:r w:rsidR="009071C9" w:rsidRPr="001F4A91">
        <w:rPr>
          <w:rFonts w:ascii="Times New Roman" w:hAnsi="Times New Roman" w:cs="Times New Roman"/>
          <w:b/>
          <w:sz w:val="24"/>
          <w:szCs w:val="24"/>
        </w:rPr>
        <w:t xml:space="preserve"> 956.791 forint perköltséget. </w:t>
      </w:r>
    </w:p>
    <w:p w:rsidR="009071C9" w:rsidRDefault="009071C9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1C9" w:rsidRDefault="009071C9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perben </w:t>
      </w:r>
      <w:r w:rsidRPr="001F4A91">
        <w:rPr>
          <w:rFonts w:ascii="Times New Roman" w:hAnsi="Times New Roman" w:cs="Times New Roman"/>
          <w:b/>
          <w:sz w:val="24"/>
          <w:szCs w:val="24"/>
        </w:rPr>
        <w:t>megszületett a másodfokú ítélet</w:t>
      </w:r>
      <w:r>
        <w:rPr>
          <w:rFonts w:ascii="Times New Roman" w:hAnsi="Times New Roman" w:cs="Times New Roman"/>
          <w:sz w:val="24"/>
          <w:szCs w:val="24"/>
        </w:rPr>
        <w:t>, melyben a Nyíregyházi Törvényszék, mint másodfokú bíróság az elsőfokú ítéletet részben megváltoztatta. (Az 1</w:t>
      </w:r>
      <w:proofErr w:type="gramStart"/>
      <w:r>
        <w:rPr>
          <w:rFonts w:ascii="Times New Roman" w:hAnsi="Times New Roman" w:cs="Times New Roman"/>
          <w:sz w:val="24"/>
          <w:szCs w:val="24"/>
        </w:rPr>
        <w:t>.Gf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.40.002/2020/28. számú ítélet a Képviselő-testület részére tájékoztatásul kiküldésre került.) </w:t>
      </w:r>
    </w:p>
    <w:p w:rsidR="009071C9" w:rsidRDefault="009071C9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9ED" w:rsidRDefault="00397182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C6EE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C6EE9">
        <w:rPr>
          <w:rFonts w:ascii="Times New Roman" w:hAnsi="Times New Roman" w:cs="Times New Roman"/>
          <w:b/>
          <w:sz w:val="24"/>
          <w:szCs w:val="24"/>
        </w:rPr>
        <w:t xml:space="preserve"> Kft-nek tehát 956.791 forint követelése </w:t>
      </w:r>
      <w:r w:rsidRPr="007C5AAF">
        <w:rPr>
          <w:rFonts w:ascii="Times New Roman" w:hAnsi="Times New Roman" w:cs="Times New Roman"/>
          <w:sz w:val="24"/>
          <w:szCs w:val="24"/>
        </w:rPr>
        <w:t>van a</w:t>
      </w:r>
      <w:r w:rsidRPr="007C6EE9">
        <w:rPr>
          <w:rFonts w:ascii="Times New Roman" w:hAnsi="Times New Roman" w:cs="Times New Roman"/>
          <w:b/>
          <w:sz w:val="24"/>
          <w:szCs w:val="24"/>
        </w:rPr>
        <w:t xml:space="preserve"> Lippai </w:t>
      </w:r>
      <w:proofErr w:type="spellStart"/>
      <w:r w:rsidRPr="007C6EE9">
        <w:rPr>
          <w:rFonts w:ascii="Times New Roman" w:hAnsi="Times New Roman" w:cs="Times New Roman"/>
          <w:b/>
          <w:sz w:val="24"/>
          <w:szCs w:val="24"/>
        </w:rPr>
        <w:t>Kft-vel</w:t>
      </w:r>
      <w:proofErr w:type="spellEnd"/>
      <w:r w:rsidR="00B64AD8">
        <w:rPr>
          <w:rFonts w:ascii="Times New Roman" w:hAnsi="Times New Roman" w:cs="Times New Roman"/>
          <w:sz w:val="24"/>
          <w:szCs w:val="24"/>
        </w:rPr>
        <w:t xml:space="preserve"> szemben. </w:t>
      </w:r>
      <w:r w:rsidR="00195C1D">
        <w:rPr>
          <w:rFonts w:ascii="Times New Roman" w:hAnsi="Times New Roman" w:cs="Times New Roman"/>
          <w:sz w:val="24"/>
          <w:szCs w:val="24"/>
        </w:rPr>
        <w:t>Így</w:t>
      </w:r>
      <w:r w:rsidR="00B64AD8">
        <w:rPr>
          <w:rFonts w:ascii="Times New Roman" w:hAnsi="Times New Roman" w:cs="Times New Roman"/>
          <w:sz w:val="24"/>
          <w:szCs w:val="24"/>
        </w:rPr>
        <w:t xml:space="preserve"> célszerű a </w:t>
      </w:r>
      <w:proofErr w:type="spellStart"/>
      <w:r w:rsidR="00B64AD8" w:rsidRPr="007C6EE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B64AD8" w:rsidRPr="007C6EE9">
        <w:rPr>
          <w:rFonts w:ascii="Times New Roman" w:hAnsi="Times New Roman" w:cs="Times New Roman"/>
          <w:b/>
          <w:sz w:val="24"/>
          <w:szCs w:val="24"/>
        </w:rPr>
        <w:t xml:space="preserve"> Kft. felé fennálló tartozást az önkormányzatnál nyilvántartani</w:t>
      </w:r>
      <w:r w:rsidR="00B64AD8">
        <w:rPr>
          <w:rFonts w:ascii="Times New Roman" w:hAnsi="Times New Roman" w:cs="Times New Roman"/>
          <w:sz w:val="24"/>
          <w:szCs w:val="24"/>
        </w:rPr>
        <w:t>, mint követelést</w:t>
      </w:r>
      <w:r w:rsidR="003957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figyelemmel </w:t>
      </w:r>
      <w:r w:rsidR="00395707">
        <w:rPr>
          <w:rFonts w:ascii="Times New Roman" w:hAnsi="Times New Roman" w:cs="Times New Roman"/>
          <w:sz w:val="24"/>
          <w:szCs w:val="24"/>
        </w:rPr>
        <w:t xml:space="preserve">az alábbiakra: </w:t>
      </w:r>
    </w:p>
    <w:p w:rsidR="001809ED" w:rsidRDefault="00397182" w:rsidP="001809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809ED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809ED">
        <w:rPr>
          <w:rFonts w:ascii="Times New Roman" w:hAnsi="Times New Roman" w:cs="Times New Roman"/>
          <w:sz w:val="24"/>
          <w:szCs w:val="24"/>
        </w:rPr>
        <w:t xml:space="preserve"> Kft. az </w:t>
      </w:r>
      <w:r w:rsidRPr="001809ED">
        <w:rPr>
          <w:rFonts w:ascii="Times New Roman" w:hAnsi="Times New Roman" w:cs="Times New Roman"/>
          <w:b/>
          <w:sz w:val="24"/>
          <w:szCs w:val="24"/>
        </w:rPr>
        <w:t>önkormányzat kizárólagos tulajdona</w:t>
      </w:r>
      <w:r w:rsidR="001809ED">
        <w:rPr>
          <w:rFonts w:ascii="Times New Roman" w:hAnsi="Times New Roman" w:cs="Times New Roman"/>
          <w:sz w:val="24"/>
          <w:szCs w:val="24"/>
        </w:rPr>
        <w:t>;</w:t>
      </w:r>
    </w:p>
    <w:p w:rsidR="001809ED" w:rsidRPr="001809ED" w:rsidRDefault="00397182" w:rsidP="001809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9E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809ED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809ED">
        <w:rPr>
          <w:rFonts w:ascii="Times New Roman" w:hAnsi="Times New Roman" w:cs="Times New Roman"/>
          <w:sz w:val="24"/>
          <w:szCs w:val="24"/>
        </w:rPr>
        <w:t xml:space="preserve"> Kft. </w:t>
      </w:r>
      <w:r w:rsidR="001809ED">
        <w:rPr>
          <w:rFonts w:ascii="Times New Roman" w:hAnsi="Times New Roman" w:cs="Times New Roman"/>
          <w:b/>
          <w:sz w:val="24"/>
          <w:szCs w:val="24"/>
        </w:rPr>
        <w:t>már nem vesz részt a perben;</w:t>
      </w:r>
    </w:p>
    <w:p w:rsidR="001809ED" w:rsidRPr="00CB7764" w:rsidRDefault="00397182" w:rsidP="001809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9ED">
        <w:rPr>
          <w:rFonts w:ascii="Times New Roman" w:hAnsi="Times New Roman" w:cs="Times New Roman"/>
          <w:sz w:val="24"/>
          <w:szCs w:val="24"/>
        </w:rPr>
        <w:t>az önkormányzat és a Lippai Kft. közötti peres ügy</w:t>
      </w:r>
      <w:r w:rsidR="00DA5F41">
        <w:rPr>
          <w:rFonts w:ascii="Times New Roman" w:hAnsi="Times New Roman" w:cs="Times New Roman"/>
          <w:sz w:val="24"/>
          <w:szCs w:val="24"/>
        </w:rPr>
        <w:t xml:space="preserve">ben a jogerős másodfokú ítélet alapján </w:t>
      </w:r>
      <w:r w:rsidR="00DA5F41" w:rsidRPr="00CB7764">
        <w:rPr>
          <w:rFonts w:ascii="Times New Roman" w:hAnsi="Times New Roman" w:cs="Times New Roman"/>
          <w:b/>
          <w:sz w:val="24"/>
          <w:szCs w:val="24"/>
        </w:rPr>
        <w:t xml:space="preserve">fizetési kötelezettsége keletkezik </w:t>
      </w:r>
      <w:r w:rsidR="00CB7764" w:rsidRPr="00CB7764">
        <w:rPr>
          <w:rFonts w:ascii="Times New Roman" w:hAnsi="Times New Roman" w:cs="Times New Roman"/>
          <w:b/>
          <w:sz w:val="24"/>
          <w:szCs w:val="24"/>
        </w:rPr>
        <w:t>az önkormányzatnak</w:t>
      </w:r>
      <w:r w:rsidR="00CB7764">
        <w:rPr>
          <w:rFonts w:ascii="Times New Roman" w:hAnsi="Times New Roman" w:cs="Times New Roman"/>
          <w:sz w:val="24"/>
          <w:szCs w:val="24"/>
        </w:rPr>
        <w:t xml:space="preserve">, </w:t>
      </w:r>
      <w:r w:rsidR="00CB7764" w:rsidRPr="00CB7764">
        <w:rPr>
          <w:rFonts w:ascii="Times New Roman" w:hAnsi="Times New Roman" w:cs="Times New Roman"/>
          <w:b/>
          <w:sz w:val="24"/>
          <w:szCs w:val="24"/>
        </w:rPr>
        <w:t>melybe így a Lippai Kft. részéről fennálló tartozás beszámítható</w:t>
      </w:r>
      <w:r w:rsidR="007A2A24">
        <w:rPr>
          <w:rFonts w:ascii="Times New Roman" w:hAnsi="Times New Roman" w:cs="Times New Roman"/>
          <w:b/>
          <w:sz w:val="24"/>
          <w:szCs w:val="24"/>
        </w:rPr>
        <w:t>vá válik</w:t>
      </w:r>
      <w:r w:rsidR="00CB7764" w:rsidRPr="00CB776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809ED" w:rsidRDefault="001809ED" w:rsidP="00CB776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764" w:rsidRPr="001F4A91" w:rsidRDefault="00CB7764" w:rsidP="00CB77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másodfokú ítélet az </w:t>
      </w:r>
      <w:r w:rsidRPr="001F4A91">
        <w:rPr>
          <w:rFonts w:ascii="Times New Roman" w:hAnsi="Times New Roman" w:cs="Times New Roman"/>
          <w:b/>
          <w:sz w:val="24"/>
          <w:szCs w:val="24"/>
        </w:rPr>
        <w:t>önkormányzat részére továbbra is marasztaló</w:t>
      </w:r>
      <w:r>
        <w:rPr>
          <w:rFonts w:ascii="Times New Roman" w:hAnsi="Times New Roman" w:cs="Times New Roman"/>
          <w:sz w:val="24"/>
          <w:szCs w:val="24"/>
        </w:rPr>
        <w:t xml:space="preserve">, és azzal szemben </w:t>
      </w:r>
      <w:r w:rsidRPr="001F4A91">
        <w:rPr>
          <w:rFonts w:ascii="Times New Roman" w:hAnsi="Times New Roman" w:cs="Times New Roman"/>
          <w:b/>
          <w:sz w:val="24"/>
          <w:szCs w:val="24"/>
        </w:rPr>
        <w:t>még nem merített ki az önkormányzat valamennyi jogi eszközt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1F4A91">
        <w:rPr>
          <w:rFonts w:ascii="Times New Roman" w:hAnsi="Times New Roman" w:cs="Times New Roman"/>
          <w:b/>
          <w:sz w:val="24"/>
          <w:szCs w:val="24"/>
        </w:rPr>
        <w:t xml:space="preserve">kérelmet nyújtottam be a másodfokú ítélet bírósági felülvizsgálata iránt. </w:t>
      </w:r>
    </w:p>
    <w:p w:rsidR="00397182" w:rsidRDefault="00397182" w:rsidP="00877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CF" w:rsidRPr="006F0F44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8772CF" w:rsidRDefault="008772CF" w:rsidP="00877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B6C" w:rsidRPr="003F1201" w:rsidRDefault="00C22B6C" w:rsidP="00C22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C22B6C" w:rsidRDefault="00C22B6C" w:rsidP="00C22B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764" w:rsidRPr="001809ED" w:rsidRDefault="00CB7764" w:rsidP="00CB7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Fentiekre</w:t>
      </w:r>
      <w:r w:rsidRPr="001809ED">
        <w:rPr>
          <w:rFonts w:ascii="Times New Roman" w:hAnsi="Times New Roman" w:cs="Times New Roman"/>
          <w:sz w:val="24"/>
          <w:szCs w:val="24"/>
        </w:rPr>
        <w:t xml:space="preserve"> tekintettel a rendelkező részben foglaltak szerint döntöttem. </w:t>
      </w:r>
    </w:p>
    <w:p w:rsidR="00CB7764" w:rsidRDefault="00CB7764" w:rsidP="00C22B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B6C" w:rsidRPr="00C22B6C" w:rsidRDefault="00C2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2020. május 2</w:t>
      </w:r>
      <w:r w:rsidR="001F4A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B6C" w:rsidRPr="00C22B6C" w:rsidRDefault="00C22B6C">
      <w:pPr>
        <w:rPr>
          <w:rFonts w:ascii="Times New Roman" w:hAnsi="Times New Roman" w:cs="Times New Roman"/>
          <w:sz w:val="24"/>
          <w:szCs w:val="24"/>
        </w:rPr>
      </w:pPr>
    </w:p>
    <w:p w:rsidR="00C22B6C" w:rsidRDefault="00C22B6C" w:rsidP="00C22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sz w:val="24"/>
          <w:szCs w:val="24"/>
        </w:rPr>
        <w:tab/>
      </w:r>
      <w:r w:rsidRPr="00C22B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B6C">
        <w:rPr>
          <w:rFonts w:ascii="Times New Roman" w:hAnsi="Times New Roman" w:cs="Times New Roman"/>
          <w:b/>
          <w:sz w:val="24"/>
          <w:szCs w:val="24"/>
        </w:rPr>
        <w:t xml:space="preserve">  Szőke Zoltán</w:t>
      </w:r>
    </w:p>
    <w:p w:rsidR="00C22B6C" w:rsidRDefault="00C22B6C" w:rsidP="00C22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E162AE" w:rsidRDefault="00E16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62AE" w:rsidRPr="00285CA0" w:rsidRDefault="00E162AE" w:rsidP="00E162AE">
      <w:pPr>
        <w:pStyle w:val="Cmsor1"/>
        <w:keepNext/>
        <w:jc w:val="center"/>
        <w:rPr>
          <w:b/>
          <w:bCs/>
          <w:caps/>
          <w:lang w:val="hu-HU"/>
        </w:rPr>
      </w:pPr>
      <w:r w:rsidRPr="00285CA0">
        <w:rPr>
          <w:b/>
          <w:bCs/>
          <w:caps/>
          <w:lang w:val="hu-HU"/>
        </w:rPr>
        <w:lastRenderedPageBreak/>
        <w:t>Engedményezési Szerződés</w:t>
      </w:r>
    </w:p>
    <w:p w:rsidR="00E162AE" w:rsidRPr="00285CA0" w:rsidRDefault="00E162AE" w:rsidP="00E162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2AE" w:rsidRPr="00285CA0" w:rsidRDefault="00E162AE" w:rsidP="00E162A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A0"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  <w:r w:rsidRPr="00285CA0">
        <w:rPr>
          <w:rFonts w:ascii="Times New Roman" w:hAnsi="Times New Roman" w:cs="Times New Roman"/>
          <w:b/>
          <w:sz w:val="24"/>
          <w:szCs w:val="24"/>
        </w:rPr>
        <w:t xml:space="preserve">Tiszavasvári Településszolgáltatási és Vagyonkezelő Nonprofit Korlátolt Felelősségű Társaság </w:t>
      </w:r>
      <w:r w:rsidRPr="00285CA0">
        <w:rPr>
          <w:rFonts w:ascii="Times New Roman" w:hAnsi="Times New Roman" w:cs="Times New Roman"/>
          <w:sz w:val="24"/>
          <w:szCs w:val="24"/>
        </w:rPr>
        <w:t xml:space="preserve">(rövidített elnevezés: </w:t>
      </w:r>
      <w:proofErr w:type="spellStart"/>
      <w:r w:rsidRPr="00285CA0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285CA0">
        <w:rPr>
          <w:rFonts w:ascii="Times New Roman" w:hAnsi="Times New Roman" w:cs="Times New Roman"/>
          <w:sz w:val="24"/>
          <w:szCs w:val="24"/>
        </w:rPr>
        <w:t xml:space="preserve"> Nonprofit Kft.,</w:t>
      </w:r>
      <w:r w:rsidRPr="0028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A0">
        <w:rPr>
          <w:rFonts w:ascii="Times New Roman" w:hAnsi="Times New Roman" w:cs="Times New Roman"/>
          <w:bCs/>
          <w:sz w:val="24"/>
          <w:szCs w:val="24"/>
        </w:rPr>
        <w:t>c</w:t>
      </w:r>
      <w:r w:rsidRPr="00285CA0">
        <w:rPr>
          <w:rFonts w:ascii="Times New Roman" w:hAnsi="Times New Roman" w:cs="Times New Roman"/>
          <w:sz w:val="24"/>
          <w:szCs w:val="24"/>
        </w:rPr>
        <w:t xml:space="preserve">égjegyzékszáma: 15-09-063127, képviseli: Dr. </w:t>
      </w:r>
      <w:proofErr w:type="spellStart"/>
      <w:r w:rsidRPr="00285CA0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285CA0">
        <w:rPr>
          <w:rFonts w:ascii="Times New Roman" w:hAnsi="Times New Roman" w:cs="Times New Roman"/>
          <w:sz w:val="24"/>
          <w:szCs w:val="24"/>
        </w:rPr>
        <w:t xml:space="preserve"> Andrea ügyvezető) 4440 Tiszavasvári, Városháza tér 4. mint engedményező</w:t>
      </w:r>
      <w:r w:rsidRPr="00285C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A0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Pr="00285CA0">
        <w:rPr>
          <w:rFonts w:ascii="Times New Roman" w:hAnsi="Times New Roman" w:cs="Times New Roman"/>
          <w:bCs/>
          <w:sz w:val="24"/>
          <w:szCs w:val="24"/>
        </w:rPr>
        <w:t>Engedményező</w:t>
      </w:r>
      <w:r w:rsidRPr="00285CA0">
        <w:rPr>
          <w:rFonts w:ascii="Times New Roman" w:hAnsi="Times New Roman" w:cs="Times New Roman"/>
          <w:sz w:val="24"/>
          <w:szCs w:val="24"/>
        </w:rPr>
        <w:t>), másrészről</w:t>
      </w:r>
      <w:r w:rsidRPr="00285CA0">
        <w:rPr>
          <w:rFonts w:ascii="Times New Roman" w:hAnsi="Times New Roman" w:cs="Times New Roman"/>
          <w:b/>
          <w:sz w:val="24"/>
          <w:szCs w:val="24"/>
        </w:rPr>
        <w:t xml:space="preserve"> Tiszavasvári Város Önkormányzata</w:t>
      </w:r>
      <w:r w:rsidRPr="00285CA0">
        <w:rPr>
          <w:rFonts w:ascii="Times New Roman" w:hAnsi="Times New Roman" w:cs="Times New Roman"/>
          <w:sz w:val="24"/>
          <w:szCs w:val="24"/>
        </w:rPr>
        <w:t xml:space="preserve"> (statisztikai számjele: 15732468-8411-321-15, törzsszáma: 15732468, PIR sz.:732462, adószám: 15732468-2-15, képviseli: Szőke Zoltán polgármester) 4440 Tiszavasvári, Városháza tér 4. mint engedményes (továbbiakban: </w:t>
      </w:r>
      <w:r w:rsidRPr="00285CA0">
        <w:rPr>
          <w:rFonts w:ascii="Times New Roman" w:hAnsi="Times New Roman" w:cs="Times New Roman"/>
          <w:bCs/>
          <w:sz w:val="24"/>
          <w:szCs w:val="24"/>
        </w:rPr>
        <w:t>Engedményes</w:t>
      </w:r>
      <w:r w:rsidRPr="00285CA0">
        <w:rPr>
          <w:rFonts w:ascii="Times New Roman" w:hAnsi="Times New Roman" w:cs="Times New Roman"/>
          <w:sz w:val="24"/>
          <w:szCs w:val="24"/>
        </w:rPr>
        <w:t>), a</w:t>
      </w:r>
      <w:proofErr w:type="gramEnd"/>
      <w:r w:rsidRPr="00285CA0">
        <w:rPr>
          <w:rFonts w:ascii="Times New Roman" w:hAnsi="Times New Roman" w:cs="Times New Roman"/>
          <w:sz w:val="24"/>
          <w:szCs w:val="24"/>
        </w:rPr>
        <w:t xml:space="preserve">z Engedményező és az Engedményes együttesen: </w:t>
      </w:r>
      <w:r w:rsidRPr="00285CA0">
        <w:rPr>
          <w:rFonts w:ascii="Times New Roman" w:hAnsi="Times New Roman" w:cs="Times New Roman"/>
          <w:bCs/>
          <w:sz w:val="24"/>
          <w:szCs w:val="24"/>
        </w:rPr>
        <w:t>Szerződő Felek</w:t>
      </w:r>
      <w:r w:rsidRPr="00285CA0">
        <w:rPr>
          <w:rFonts w:ascii="Times New Roman" w:hAnsi="Times New Roman" w:cs="Times New Roman"/>
          <w:sz w:val="24"/>
          <w:szCs w:val="24"/>
        </w:rPr>
        <w:t xml:space="preserve"> között, az alulírott helyen és napon, az alábbi feltételek szerint:</w:t>
      </w:r>
    </w:p>
    <w:p w:rsidR="00E162AE" w:rsidRPr="00285CA0" w:rsidRDefault="00E162AE" w:rsidP="00E162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 xml:space="preserve">A Szerződő Felek megállapodnak abban, hogy az Engedményező a jelen Szerződés aláírásával a </w:t>
      </w:r>
      <w:r w:rsidRPr="00285CA0">
        <w:rPr>
          <w:rFonts w:ascii="Times New Roman" w:hAnsi="Times New Roman" w:cs="Times New Roman"/>
          <w:b/>
          <w:sz w:val="24"/>
          <w:szCs w:val="24"/>
        </w:rPr>
        <w:t>Lippai és Lippai Temetkezési Szolgáltató Korlátolt Felelősségű Társaság</w:t>
      </w:r>
      <w:r w:rsidRPr="00285CA0">
        <w:rPr>
          <w:rFonts w:ascii="Times New Roman" w:hAnsi="Times New Roman" w:cs="Times New Roman"/>
          <w:sz w:val="24"/>
          <w:szCs w:val="24"/>
        </w:rPr>
        <w:t xml:space="preserve"> 4440 Tiszavasvári, Nagybecskerek u. 1/</w:t>
      </w:r>
      <w:proofErr w:type="gramStart"/>
      <w:r w:rsidRPr="00285C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85CA0">
        <w:rPr>
          <w:rFonts w:ascii="Times New Roman" w:hAnsi="Times New Roman" w:cs="Times New Roman"/>
          <w:sz w:val="24"/>
          <w:szCs w:val="24"/>
        </w:rPr>
        <w:t xml:space="preserve">. (cégjegyzékszám: Cg. </w:t>
      </w:r>
      <w:proofErr w:type="gramStart"/>
      <w:r w:rsidRPr="00285CA0">
        <w:rPr>
          <w:rFonts w:ascii="Times New Roman" w:hAnsi="Times New Roman" w:cs="Times New Roman"/>
          <w:sz w:val="24"/>
          <w:szCs w:val="24"/>
        </w:rPr>
        <w:t xml:space="preserve">15-09-067969, adószám: 12088337-2-15, képviseli: Lippai Lajos ügyvezető) kötelezettel (továbbiakban: </w:t>
      </w:r>
      <w:r w:rsidRPr="00285CA0">
        <w:rPr>
          <w:rFonts w:ascii="Times New Roman" w:hAnsi="Times New Roman" w:cs="Times New Roman"/>
          <w:bCs/>
          <w:sz w:val="24"/>
          <w:szCs w:val="24"/>
        </w:rPr>
        <w:t>Kötelezett</w:t>
      </w:r>
      <w:r w:rsidRPr="00285CA0">
        <w:rPr>
          <w:rFonts w:ascii="Times New Roman" w:hAnsi="Times New Roman" w:cs="Times New Roman"/>
          <w:sz w:val="24"/>
          <w:szCs w:val="24"/>
        </w:rPr>
        <w:t xml:space="preserve">) szemben, a Nyíregyházi Járásbíróság 10.G.40.072/2017/64. sz. ítélete szerinti – mely ítélet 2019. november 27. napján jogerőre emelkedett és 2019. december 13-ától végrehajtható - </w:t>
      </w:r>
      <w:r w:rsidRPr="00285CA0">
        <w:rPr>
          <w:rFonts w:ascii="Times New Roman" w:eastAsia="Times New Roman" w:hAnsi="Times New Roman" w:cs="Times New Roman"/>
          <w:b/>
          <w:bCs/>
          <w:sz w:val="24"/>
          <w:szCs w:val="24"/>
        </w:rPr>
        <w:t>956.791</w:t>
      </w:r>
      <w:r w:rsidRPr="00285CA0">
        <w:rPr>
          <w:rFonts w:ascii="Times New Roman" w:eastAsia="Times New Roman" w:hAnsi="Times New Roman" w:cs="Times New Roman"/>
          <w:sz w:val="24"/>
          <w:szCs w:val="24"/>
        </w:rPr>
        <w:t xml:space="preserve">,- (kilencszázötvenhatezer-hétszázkilencvenegy) forint ügyvédi munkadíj, perköltség mint tőke és ennek törvényes késedelmi kamatai </w:t>
      </w:r>
      <w:r w:rsidRPr="00285CA0">
        <w:rPr>
          <w:rFonts w:ascii="Times New Roman" w:hAnsi="Times New Roman" w:cs="Times New Roman"/>
          <w:sz w:val="24"/>
          <w:szCs w:val="24"/>
        </w:rPr>
        <w:t>követelését (továbbiakban: k</w:t>
      </w:r>
      <w:r w:rsidRPr="00285CA0">
        <w:rPr>
          <w:rFonts w:ascii="Times New Roman" w:hAnsi="Times New Roman" w:cs="Times New Roman"/>
          <w:bCs/>
          <w:sz w:val="24"/>
          <w:szCs w:val="24"/>
        </w:rPr>
        <w:t>övetelés</w:t>
      </w:r>
      <w:r w:rsidRPr="00285CA0">
        <w:rPr>
          <w:rFonts w:ascii="Times New Roman" w:hAnsi="Times New Roman" w:cs="Times New Roman"/>
          <w:sz w:val="24"/>
          <w:szCs w:val="24"/>
        </w:rPr>
        <w:t>) az Engedményesre átruházza és részére engedményezi 956.791,- forint ellenérték megfizetése fejében.</w:t>
      </w:r>
      <w:proofErr w:type="gramEnd"/>
    </w:p>
    <w:p w:rsidR="00E162AE" w:rsidRPr="00285CA0" w:rsidRDefault="00E162AE" w:rsidP="00E162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 xml:space="preserve">Az Engedményes a Követelés átruházását, engedményezését elfogadja, vállalja a 956.791,- Ft ellenérték Engedményező részére történő megfizetését. Szerződő felek megállapodnak abban, hogy a polgári törvénykönyvről szóló 2013. évi V. tv. 6:193. § (2) bekezdése alapján az engedményes a 2. pontban körülírt követelés érvényesítése során az engedményező helyébe lép. </w:t>
      </w:r>
    </w:p>
    <w:p w:rsidR="00E162AE" w:rsidRPr="00285CA0" w:rsidRDefault="00E162AE" w:rsidP="00E162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 xml:space="preserve">A Szerződő Felek megállapodnak abban, hogy az engedményezés </w:t>
      </w:r>
      <w:proofErr w:type="spellStart"/>
      <w:r w:rsidRPr="00285CA0">
        <w:rPr>
          <w:rFonts w:ascii="Times New Roman" w:hAnsi="Times New Roman" w:cs="Times New Roman"/>
          <w:sz w:val="24"/>
          <w:szCs w:val="24"/>
        </w:rPr>
        <w:t>tényéről</w:t>
      </w:r>
      <w:proofErr w:type="spellEnd"/>
      <w:r w:rsidRPr="00285CA0">
        <w:rPr>
          <w:rFonts w:ascii="Times New Roman" w:hAnsi="Times New Roman" w:cs="Times New Roman"/>
          <w:sz w:val="24"/>
          <w:szCs w:val="24"/>
        </w:rPr>
        <w:t xml:space="preserve"> és az engedményezett Követelés összegéről közösen írásban értesítik a Lippai és Lippai Temetkezési Szolgáltató Korlátolt Felelősségű Társaság Kötelezettet a jelen engedményezési szerződés egy példányának megküldésével.</w:t>
      </w:r>
    </w:p>
    <w:p w:rsidR="00E162AE" w:rsidRPr="00285CA0" w:rsidRDefault="00E162AE" w:rsidP="00E162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>A jelen Szerződés alapján a továbbiakban az Engedményes közvetlenül a Kötelezettel szemben jogosult a Követelést és annak járulékait érvényesíteni.</w:t>
      </w:r>
    </w:p>
    <w:p w:rsidR="00E162AE" w:rsidRPr="00285CA0" w:rsidRDefault="00E162AE" w:rsidP="00E162A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>A jelen Szerződésben nem szabályozott kérdésekben a Polgári Törvénykönyvről szóló 2013. évi V. törvény rendelkezései az irányadóak.</w:t>
      </w:r>
    </w:p>
    <w:p w:rsidR="00E162AE" w:rsidRPr="00285CA0" w:rsidRDefault="00E162AE" w:rsidP="00E162AE">
      <w:pPr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>A Szerződő Felek a jelen Szerződést elolvasták, közösen értelmezték</w:t>
      </w:r>
      <w:r w:rsidR="00285CA0" w:rsidRPr="00285CA0">
        <w:rPr>
          <w:rFonts w:ascii="Times New Roman" w:hAnsi="Times New Roman" w:cs="Times New Roman"/>
          <w:sz w:val="24"/>
          <w:szCs w:val="24"/>
        </w:rPr>
        <w:t>,</w:t>
      </w:r>
      <w:r w:rsidRPr="00285CA0">
        <w:rPr>
          <w:rFonts w:ascii="Times New Roman" w:hAnsi="Times New Roman" w:cs="Times New Roman"/>
          <w:sz w:val="24"/>
          <w:szCs w:val="24"/>
        </w:rPr>
        <w:t xml:space="preserve"> és mint akaratukkal mindenben megegyezőt jóváhagyólag aláírják.</w:t>
      </w:r>
    </w:p>
    <w:p w:rsidR="00E162AE" w:rsidRPr="00285CA0" w:rsidRDefault="00E162AE" w:rsidP="00E16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2AE" w:rsidRPr="00285CA0" w:rsidRDefault="00E162AE" w:rsidP="00E162AE">
      <w:pPr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sz w:val="24"/>
          <w:szCs w:val="24"/>
        </w:rPr>
        <w:t xml:space="preserve">Tiszavasvári, 2020. </w:t>
      </w:r>
      <w:proofErr w:type="gramStart"/>
      <w:r w:rsidRPr="00285CA0">
        <w:rPr>
          <w:rFonts w:ascii="Times New Roman" w:hAnsi="Times New Roman" w:cs="Times New Roman"/>
          <w:sz w:val="24"/>
          <w:szCs w:val="24"/>
        </w:rPr>
        <w:t>május ….</w:t>
      </w:r>
      <w:proofErr w:type="gramEnd"/>
    </w:p>
    <w:p w:rsidR="00E162AE" w:rsidRPr="00285CA0" w:rsidRDefault="00E162AE" w:rsidP="00E162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62AE" w:rsidRPr="00285CA0" w:rsidTr="00C81445">
        <w:tc>
          <w:tcPr>
            <w:tcW w:w="4773" w:type="dxa"/>
          </w:tcPr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CA0">
              <w:rPr>
                <w:rFonts w:ascii="Times New Roman" w:hAnsi="Times New Roman"/>
                <w:sz w:val="24"/>
                <w:szCs w:val="24"/>
              </w:rPr>
              <w:t>TIVA-Szolg</w:t>
            </w:r>
            <w:proofErr w:type="spellEnd"/>
            <w:r w:rsidRPr="00285CA0">
              <w:rPr>
                <w:rFonts w:ascii="Times New Roman" w:hAnsi="Times New Roman"/>
                <w:sz w:val="24"/>
                <w:szCs w:val="24"/>
              </w:rPr>
              <w:t xml:space="preserve"> Nonprofit Kft.</w:t>
            </w:r>
          </w:p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>Engedményező</w:t>
            </w:r>
          </w:p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 w:rsidRPr="00285CA0">
              <w:rPr>
                <w:rFonts w:ascii="Times New Roman" w:hAnsi="Times New Roman"/>
                <w:sz w:val="24"/>
                <w:szCs w:val="24"/>
              </w:rPr>
              <w:t>Groncsák</w:t>
            </w:r>
            <w:proofErr w:type="spellEnd"/>
            <w:r w:rsidRPr="00285CA0">
              <w:rPr>
                <w:rFonts w:ascii="Times New Roman" w:hAnsi="Times New Roman"/>
                <w:sz w:val="24"/>
                <w:szCs w:val="24"/>
              </w:rPr>
              <w:t xml:space="preserve"> Andrea ügyvezető</w:t>
            </w:r>
          </w:p>
        </w:tc>
        <w:tc>
          <w:tcPr>
            <w:tcW w:w="4773" w:type="dxa"/>
          </w:tcPr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>Tiszavasvári Város Önkormányzata</w:t>
            </w:r>
          </w:p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>Engedményes</w:t>
            </w:r>
          </w:p>
          <w:p w:rsidR="00E162AE" w:rsidRPr="00285CA0" w:rsidRDefault="00E162AE" w:rsidP="00C81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A0">
              <w:rPr>
                <w:rFonts w:ascii="Times New Roman" w:hAnsi="Times New Roman"/>
                <w:sz w:val="24"/>
                <w:szCs w:val="24"/>
              </w:rPr>
              <w:t>Szőke Zoltán polgármester</w:t>
            </w:r>
          </w:p>
        </w:tc>
      </w:tr>
    </w:tbl>
    <w:p w:rsidR="00E162AE" w:rsidRPr="00285CA0" w:rsidRDefault="00E162AE" w:rsidP="00C22B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62AE" w:rsidRPr="00285C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15" w:rsidRDefault="00030F15" w:rsidP="00370394">
      <w:pPr>
        <w:spacing w:after="0" w:line="240" w:lineRule="auto"/>
      </w:pPr>
      <w:r>
        <w:separator/>
      </w:r>
    </w:p>
  </w:endnote>
  <w:endnote w:type="continuationSeparator" w:id="0">
    <w:p w:rsidR="00030F15" w:rsidRDefault="00030F15" w:rsidP="0037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347119"/>
      <w:docPartObj>
        <w:docPartGallery w:val="Page Numbers (Bottom of Page)"/>
        <w:docPartUnique/>
      </w:docPartObj>
    </w:sdtPr>
    <w:sdtEndPr/>
    <w:sdtContent>
      <w:p w:rsidR="00370394" w:rsidRDefault="003703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12">
          <w:rPr>
            <w:noProof/>
          </w:rPr>
          <w:t>3</w:t>
        </w:r>
        <w:r>
          <w:fldChar w:fldCharType="end"/>
        </w:r>
      </w:p>
    </w:sdtContent>
  </w:sdt>
  <w:p w:rsidR="00370394" w:rsidRDefault="003703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15" w:rsidRDefault="00030F15" w:rsidP="00370394">
      <w:pPr>
        <w:spacing w:after="0" w:line="240" w:lineRule="auto"/>
      </w:pPr>
      <w:r>
        <w:separator/>
      </w:r>
    </w:p>
  </w:footnote>
  <w:footnote w:type="continuationSeparator" w:id="0">
    <w:p w:rsidR="00030F15" w:rsidRDefault="00030F15" w:rsidP="00370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041"/>
    <w:multiLevelType w:val="hybridMultilevel"/>
    <w:tmpl w:val="A65A37D2"/>
    <w:lvl w:ilvl="0" w:tplc="D7C0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95116"/>
    <w:multiLevelType w:val="hybridMultilevel"/>
    <w:tmpl w:val="13309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85EE0"/>
    <w:multiLevelType w:val="hybridMultilevel"/>
    <w:tmpl w:val="BBEA7288"/>
    <w:lvl w:ilvl="0" w:tplc="6FBCE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26D21"/>
    <w:multiLevelType w:val="hybridMultilevel"/>
    <w:tmpl w:val="61CA062A"/>
    <w:lvl w:ilvl="0" w:tplc="19622A84">
      <w:start w:val="1"/>
      <w:numFmt w:val="decimal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D6"/>
    <w:rsid w:val="000245E4"/>
    <w:rsid w:val="00030F15"/>
    <w:rsid w:val="00036BA4"/>
    <w:rsid w:val="000574C2"/>
    <w:rsid w:val="000D29A2"/>
    <w:rsid w:val="001809ED"/>
    <w:rsid w:val="00195C1D"/>
    <w:rsid w:val="001F4A91"/>
    <w:rsid w:val="00215BEF"/>
    <w:rsid w:val="002565E0"/>
    <w:rsid w:val="00285CA0"/>
    <w:rsid w:val="002A6FB5"/>
    <w:rsid w:val="00370394"/>
    <w:rsid w:val="00395707"/>
    <w:rsid w:val="00397182"/>
    <w:rsid w:val="00413BCE"/>
    <w:rsid w:val="00421C8A"/>
    <w:rsid w:val="00425162"/>
    <w:rsid w:val="00425BA5"/>
    <w:rsid w:val="00501C52"/>
    <w:rsid w:val="00505312"/>
    <w:rsid w:val="00512D0A"/>
    <w:rsid w:val="005B2613"/>
    <w:rsid w:val="005B5615"/>
    <w:rsid w:val="006C65AE"/>
    <w:rsid w:val="006E2BC6"/>
    <w:rsid w:val="007574F6"/>
    <w:rsid w:val="007A2A24"/>
    <w:rsid w:val="007C5AAF"/>
    <w:rsid w:val="007C6EE9"/>
    <w:rsid w:val="007D77D6"/>
    <w:rsid w:val="008645BC"/>
    <w:rsid w:val="008772CF"/>
    <w:rsid w:val="008D5A48"/>
    <w:rsid w:val="00901D4F"/>
    <w:rsid w:val="009071C9"/>
    <w:rsid w:val="00A61023"/>
    <w:rsid w:val="00A747BD"/>
    <w:rsid w:val="00B538D9"/>
    <w:rsid w:val="00B64AD8"/>
    <w:rsid w:val="00B70729"/>
    <w:rsid w:val="00C22B6C"/>
    <w:rsid w:val="00C57F75"/>
    <w:rsid w:val="00CB7764"/>
    <w:rsid w:val="00D1687A"/>
    <w:rsid w:val="00D60CFE"/>
    <w:rsid w:val="00D65EDF"/>
    <w:rsid w:val="00DA5F41"/>
    <w:rsid w:val="00DE12C0"/>
    <w:rsid w:val="00E03ACB"/>
    <w:rsid w:val="00E162AE"/>
    <w:rsid w:val="00E35382"/>
    <w:rsid w:val="00E52404"/>
    <w:rsid w:val="00F17E44"/>
    <w:rsid w:val="00F87A67"/>
    <w:rsid w:val="00FA0D58"/>
    <w:rsid w:val="00FC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2CF"/>
  </w:style>
  <w:style w:type="paragraph" w:styleId="Cmsor1">
    <w:name w:val="heading 1"/>
    <w:basedOn w:val="Norml"/>
    <w:next w:val="Norml"/>
    <w:link w:val="Cmsor1Char"/>
    <w:uiPriority w:val="99"/>
    <w:qFormat/>
    <w:rsid w:val="00E162A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2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394"/>
  </w:style>
  <w:style w:type="paragraph" w:styleId="llb">
    <w:name w:val="footer"/>
    <w:basedOn w:val="Norml"/>
    <w:link w:val="llb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394"/>
  </w:style>
  <w:style w:type="character" w:customStyle="1" w:styleId="Cmsor1Char">
    <w:name w:val="Címsor 1 Char"/>
    <w:basedOn w:val="Bekezdsalapbettpusa"/>
    <w:link w:val="Cmsor1"/>
    <w:uiPriority w:val="99"/>
    <w:rsid w:val="00E162AE"/>
    <w:rPr>
      <w:rFonts w:ascii="Times New Roman" w:eastAsiaTheme="minorEastAsia" w:hAnsi="Times New Roman" w:cs="Times New Roman"/>
      <w:sz w:val="24"/>
      <w:szCs w:val="24"/>
      <w:lang w:val="en-US" w:eastAsia="hu-HU"/>
    </w:rPr>
  </w:style>
  <w:style w:type="table" w:styleId="Rcsostblzat">
    <w:name w:val="Table Grid"/>
    <w:basedOn w:val="Normltblzat"/>
    <w:uiPriority w:val="59"/>
    <w:rsid w:val="00E162AE"/>
    <w:pPr>
      <w:spacing w:after="0" w:line="240" w:lineRule="auto"/>
    </w:pPr>
    <w:rPr>
      <w:rFonts w:eastAsiaTheme="minorEastAsia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72CF"/>
  </w:style>
  <w:style w:type="paragraph" w:styleId="Cmsor1">
    <w:name w:val="heading 1"/>
    <w:basedOn w:val="Norml"/>
    <w:next w:val="Norml"/>
    <w:link w:val="Cmsor1Char"/>
    <w:uiPriority w:val="99"/>
    <w:qFormat/>
    <w:rsid w:val="00E162A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2C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394"/>
  </w:style>
  <w:style w:type="paragraph" w:styleId="llb">
    <w:name w:val="footer"/>
    <w:basedOn w:val="Norml"/>
    <w:link w:val="llbChar"/>
    <w:uiPriority w:val="99"/>
    <w:unhideWhenUsed/>
    <w:rsid w:val="0037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394"/>
  </w:style>
  <w:style w:type="character" w:customStyle="1" w:styleId="Cmsor1Char">
    <w:name w:val="Címsor 1 Char"/>
    <w:basedOn w:val="Bekezdsalapbettpusa"/>
    <w:link w:val="Cmsor1"/>
    <w:uiPriority w:val="99"/>
    <w:rsid w:val="00E162AE"/>
    <w:rPr>
      <w:rFonts w:ascii="Times New Roman" w:eastAsiaTheme="minorEastAsia" w:hAnsi="Times New Roman" w:cs="Times New Roman"/>
      <w:sz w:val="24"/>
      <w:szCs w:val="24"/>
      <w:lang w:val="en-US" w:eastAsia="hu-HU"/>
    </w:rPr>
  </w:style>
  <w:style w:type="table" w:styleId="Rcsostblzat">
    <w:name w:val="Table Grid"/>
    <w:basedOn w:val="Normltblzat"/>
    <w:uiPriority w:val="59"/>
    <w:rsid w:val="00E162AE"/>
    <w:pPr>
      <w:spacing w:after="0" w:line="240" w:lineRule="auto"/>
    </w:pPr>
    <w:rPr>
      <w:rFonts w:eastAsiaTheme="minorEastAsia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910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Ildikó</dc:creator>
  <cp:lastModifiedBy>dr. Legeza Tímea</cp:lastModifiedBy>
  <cp:revision>36</cp:revision>
  <cp:lastPrinted>2020-05-29T07:59:00Z</cp:lastPrinted>
  <dcterms:created xsi:type="dcterms:W3CDTF">2020-05-26T13:08:00Z</dcterms:created>
  <dcterms:modified xsi:type="dcterms:W3CDTF">2020-06-05T07:26:00Z</dcterms:modified>
</cp:coreProperties>
</file>